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jc w:val="right"/>
        <w:bidi w:val="1"/>
      </w:pPr>
      <w:r>
        <w:rPr>
          <w:rFonts w:ascii="Arial" w:hAnsi="Arial" w:eastAsia="Arial" w:cs="Arial"/>
          <w:b/>
          <w:color w:val="B58A45"/>
          <w:sz w:val="22"/>
          <w:rtl w:val="1"/>
        </w:rPr>
        <w:t>بوابة أعمال اللجان</w:t>
      </w:r>
    </w:p>
    <w:p>
      <w:pPr>
        <w:pStyle w:val="Title"/>
        <w:spacing w:before="120" w:after="200"/>
        <w:jc w:val="right"/>
        <w:bidi w:val="1"/>
      </w:pPr>
      <w:r>
        <w:rPr>
          <w:rFonts w:ascii="Arial" w:hAnsi="Arial" w:eastAsia="Arial" w:cs="Arial"/>
          <w:b/>
          <w:color w:val="103E38"/>
          <w:sz w:val="50"/>
          <w:rtl w:val="1"/>
        </w:rPr>
        <w:t>قالب التقرير الختامي للجنة</w:t>
      </w:r>
    </w:p>
    <w:p>
      <w:pPr>
        <w:spacing w:before="0" w:after="360"/>
        <w:jc w:val="right"/>
        <w:bidi w:val="1"/>
      </w:pPr>
      <w:r>
        <w:rPr>
          <w:rFonts w:ascii="Arial" w:hAnsi="Arial" w:eastAsia="Arial" w:cs="Arial"/>
          <w:b w:val="0"/>
          <w:color w:val="64756F"/>
          <w:sz w:val="24"/>
          <w:rtl w:val="1"/>
        </w:rPr>
        <w:t>تجميع تنفيذي لأعمال اللجنة ونتائجها وتحسيناتها خلال دورة العمل.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قاعدة الاستخدام: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هذا قالب عمل فارغ. جميع العبارات بين [معقوفين] حقول يجب استكمالها، وأي سطر موسوم «مثال توضيحي» لا يمثل بيانات فعلية.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هوية الملف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القالب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final-report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المهمة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[مثل: QRA-T003]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القسم / اللجنة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[اسم القسم] / [اسم اللجنة]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الفصل والأسبوع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[1448-F1] / [W01]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إصدار الملف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v01 · [تاريخ التحديث]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حالة الوثيقة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مسودة / تحت المراجعة / معتمدة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قاعدة التسمية الموحدة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9"/>
                <w:rtl w:val="1"/>
              </w:rPr>
              <w:t>اسم الملف المقترح</w:t>
            </w:r>
          </w:p>
        </w:tc>
      </w:tr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color w:val="17312D"/>
                <w:sz w:val="18"/>
                <w:rtl w:val="1"/>
              </w:rPr>
              <w:t>1448-F1_W01_QRA_[COMMITTEE]_[TASK-ID]_[TEMPLATE]_v01.docx</w:t>
            </w:r>
          </w:p>
        </w:tc>
      </w:tr>
    </w:tbl>
    <w:p>
      <w:pPr>
        <w:spacing w:after="20"/>
      </w:pPr>
    </w:p>
    <w:p>
      <w:pPr>
        <w:spacing w:before="0" w:after="80"/>
        <w:jc w:val="right"/>
        <w:bidi w:val="1"/>
      </w:pPr>
      <w:r>
        <w:rPr>
          <w:rFonts w:ascii="Arial" w:hAnsi="Arial" w:eastAsia="Arial" w:cs="Arial"/>
          <w:b w:val="0"/>
          <w:color w:val="64756F"/>
          <w:sz w:val="19"/>
          <w:rtl w:val="1"/>
        </w:rPr>
        <w:t>يحفظ الملف في المسار التنظيمي المقترح داخل SharePoint بعد اعتماد مسؤول المنصة. لا تعد هذه الصفحة إثباتًا على الرفع أو الاعتماد.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الملخص التنفيذي والحوكمة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اسم اللجنة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[الاسم الرسمي]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مرجع التشكيل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[قرار/تاريخ]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فترة التقرير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[من] إلى [إلى]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الرئيس والمقرر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[الأدوار]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عدد الاجتماعات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[عدد مدعوم بسجل]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عدد المهام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[مخطط / منجز / غير منجز]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أبرز نتيجة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[نتيجة كمية أو نوعية موثقة]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أبرز تحدٍ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[تحدٍ وتأثيره]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مؤشرات موجزة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204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المؤشر</w:t>
            </w:r>
          </w:p>
        </w:tc>
        <w:tc>
          <w:tcPr>
            <w:tcW w:type="dxa" w:w="226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طريقة الحساب</w:t>
            </w:r>
          </w:p>
        </w:tc>
        <w:tc>
          <w:tcPr>
            <w:tcW w:type="dxa" w:w="130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الخط الأساس</w:t>
            </w:r>
          </w:p>
        </w:tc>
        <w:tc>
          <w:tcPr>
            <w:tcW w:type="dxa" w:w="130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المستهدف</w:t>
            </w:r>
          </w:p>
        </w:tc>
        <w:tc>
          <w:tcPr>
            <w:tcW w:type="dxa" w:w="130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النتيجة</w:t>
            </w:r>
          </w:p>
        </w:tc>
        <w:tc>
          <w:tcPr>
            <w:tcW w:type="dxa" w:w="164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الاتجاه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 المؤشر]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[بسط/مقام ×100]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6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تحسن/ثبات/تراجع</w:t>
            </w:r>
          </w:p>
        </w:tc>
      </w:tr>
      <w:tr>
        <w:tc>
          <w:tcPr>
            <w:tcW w:type="dxa" w:w="204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 المؤشر]</w:t>
            </w:r>
          </w:p>
        </w:tc>
        <w:tc>
          <w:tcPr>
            <w:tcW w:type="dxa" w:w="226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[بسط/مقام ×100]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64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تحسن/ثبات/تراجع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 المؤشر]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[بسط/مقام ×100]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6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تحسن/ثبات/تراجع</w:t>
            </w:r>
          </w:p>
        </w:tc>
      </w:tr>
      <w:tr>
        <w:tc>
          <w:tcPr>
            <w:tcW w:type="dxa" w:w="204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 المؤشر]</w:t>
            </w:r>
          </w:p>
        </w:tc>
        <w:tc>
          <w:tcPr>
            <w:tcW w:type="dxa" w:w="226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[بسط/مقام ×100]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64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تحسن/ثبات/تراجع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قاعدة الملخص: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اكتب أهم استنتاج وقرار أولًا، ثم دع التفاصيل والسجلات تثبته. لا تستخدم نسب إنجاز غير مدعومة بسجل تسليم.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نتائج الأعمال وتحليل الأداء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39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#</w:t>
            </w:r>
          </w:p>
        </w:tc>
        <w:tc>
          <w:tcPr>
            <w:tcW w:type="dxa" w:w="209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المهمة/المخرج</w:t>
            </w:r>
          </w:p>
        </w:tc>
        <w:tc>
          <w:tcPr>
            <w:tcW w:type="dxa" w:w="136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الحالة</w:t>
            </w:r>
          </w:p>
        </w:tc>
        <w:tc>
          <w:tcPr>
            <w:tcW w:type="dxa" w:w="204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النتيجة</w:t>
            </w:r>
          </w:p>
        </w:tc>
        <w:tc>
          <w:tcPr>
            <w:tcW w:type="dxa" w:w="232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التحليل</w:t>
            </w:r>
          </w:p>
        </w:tc>
        <w:tc>
          <w:tcPr>
            <w:tcW w:type="dxa" w:w="164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الدليل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1</w:t>
            </w:r>
          </w:p>
        </w:tc>
        <w:tc>
          <w:tcPr>
            <w:tcW w:type="dxa" w:w="209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[مهمة محددة]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مكتمل/جزئي/مرحل</w:t>
            </w:r>
          </w:p>
        </w:tc>
        <w:tc>
          <w:tcPr>
            <w:tcW w:type="dxa" w:w="204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[نتيجة]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[سبب/أثر]</w:t>
            </w:r>
          </w:p>
        </w:tc>
        <w:tc>
          <w:tcPr>
            <w:tcW w:type="dxa" w:w="16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[مرجع]</w:t>
            </w:r>
          </w:p>
        </w:tc>
      </w:tr>
      <w:tr>
        <w:tc>
          <w:tcPr>
            <w:tcW w:type="dxa" w:w="39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2</w:t>
            </w:r>
          </w:p>
        </w:tc>
        <w:tc>
          <w:tcPr>
            <w:tcW w:type="dxa" w:w="209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[مهمة محددة]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مكتمل/جزئي/مرحل</w:t>
            </w:r>
          </w:p>
        </w:tc>
        <w:tc>
          <w:tcPr>
            <w:tcW w:type="dxa" w:w="204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[نتيجة]</w:t>
            </w:r>
          </w:p>
        </w:tc>
        <w:tc>
          <w:tcPr>
            <w:tcW w:type="dxa" w:w="232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[سبب/أثر]</w:t>
            </w:r>
          </w:p>
        </w:tc>
        <w:tc>
          <w:tcPr>
            <w:tcW w:type="dxa" w:w="164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[مرجع]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3</w:t>
            </w:r>
          </w:p>
        </w:tc>
        <w:tc>
          <w:tcPr>
            <w:tcW w:type="dxa" w:w="209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[مهمة محددة]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مكتمل/جزئي/مرحل</w:t>
            </w:r>
          </w:p>
        </w:tc>
        <w:tc>
          <w:tcPr>
            <w:tcW w:type="dxa" w:w="204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[نتيجة]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[سبب/أثر]</w:t>
            </w:r>
          </w:p>
        </w:tc>
        <w:tc>
          <w:tcPr>
            <w:tcW w:type="dxa" w:w="16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[مرجع]</w:t>
            </w:r>
          </w:p>
        </w:tc>
      </w:tr>
      <w:tr>
        <w:tc>
          <w:tcPr>
            <w:tcW w:type="dxa" w:w="39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4</w:t>
            </w:r>
          </w:p>
        </w:tc>
        <w:tc>
          <w:tcPr>
            <w:tcW w:type="dxa" w:w="209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[مهمة محددة]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مكتمل/جزئي/مرحل</w:t>
            </w:r>
          </w:p>
        </w:tc>
        <w:tc>
          <w:tcPr>
            <w:tcW w:type="dxa" w:w="204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[نتيجة]</w:t>
            </w:r>
          </w:p>
        </w:tc>
        <w:tc>
          <w:tcPr>
            <w:tcW w:type="dxa" w:w="232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[سبب/أثر]</w:t>
            </w:r>
          </w:p>
        </w:tc>
        <w:tc>
          <w:tcPr>
            <w:tcW w:type="dxa" w:w="164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[مرجع]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5</w:t>
            </w:r>
          </w:p>
        </w:tc>
        <w:tc>
          <w:tcPr>
            <w:tcW w:type="dxa" w:w="209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[مهمة محددة]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مكتمل/جزئي/مرحل</w:t>
            </w:r>
          </w:p>
        </w:tc>
        <w:tc>
          <w:tcPr>
            <w:tcW w:type="dxa" w:w="204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[نتيجة]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[سبب/أثر]</w:t>
            </w:r>
          </w:p>
        </w:tc>
        <w:tc>
          <w:tcPr>
            <w:tcW w:type="dxa" w:w="16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[مرجع]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القرارات والإجراءات المستمرة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260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القرار/الإجراء</w:t>
            </w:r>
          </w:p>
        </w:tc>
        <w:tc>
          <w:tcPr>
            <w:tcW w:type="dxa" w:w="170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المسؤول</w:t>
            </w:r>
          </w:p>
        </w:tc>
        <w:tc>
          <w:tcPr>
            <w:tcW w:type="dxa" w:w="15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الموعد</w:t>
            </w:r>
          </w:p>
        </w:tc>
        <w:tc>
          <w:tcPr>
            <w:tcW w:type="dxa" w:w="158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الحالة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دليل الإقفال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260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[صياغة واضحة]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58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مفتوح/مغلق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[مرجع]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260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[صياغة واضحة]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58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مفتوح/مغلق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[مرجع]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260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[صياغة واضحة]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58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مفتوح/مغلق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[مرجع]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التحسين للدورة التالية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30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الأولوية</w:t>
            </w:r>
          </w:p>
        </w:tc>
        <w:tc>
          <w:tcPr>
            <w:tcW w:type="dxa" w:w="192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الدليل</w:t>
            </w:r>
          </w:p>
        </w:tc>
        <w:tc>
          <w:tcPr>
            <w:tcW w:type="dxa" w:w="2665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التحسين المقترح</w:t>
            </w:r>
          </w:p>
        </w:tc>
        <w:tc>
          <w:tcPr>
            <w:tcW w:type="dxa" w:w="164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المستهدف</w:t>
            </w:r>
          </w:p>
        </w:tc>
        <w:tc>
          <w:tcPr>
            <w:tcW w:type="dxa" w:w="124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المالك</w:t>
            </w:r>
          </w:p>
        </w:tc>
        <w:tc>
          <w:tcPr>
            <w:tcW w:type="dxa" w:w="107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الموعد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عالية/متوسطة</w:t>
            </w:r>
          </w:p>
        </w:tc>
        <w:tc>
          <w:tcPr>
            <w:tcW w:type="dxa" w:w="192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[نتيجة التقرير]</w:t>
            </w:r>
          </w:p>
        </w:tc>
        <w:tc>
          <w:tcPr>
            <w:tcW w:type="dxa" w:w="266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[تحسين]</w:t>
            </w:r>
          </w:p>
        </w:tc>
        <w:tc>
          <w:tcPr>
            <w:tcW w:type="dxa" w:w="16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[قيمة/نتيجة]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07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</w:tr>
      <w:tr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عالية/متوسطة</w:t>
            </w:r>
          </w:p>
        </w:tc>
        <w:tc>
          <w:tcPr>
            <w:tcW w:type="dxa" w:w="192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[نتيجة التقرير]</w:t>
            </w:r>
          </w:p>
        </w:tc>
        <w:tc>
          <w:tcPr>
            <w:tcW w:type="dxa" w:w="266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[تحسين]</w:t>
            </w:r>
          </w:p>
        </w:tc>
        <w:tc>
          <w:tcPr>
            <w:tcW w:type="dxa" w:w="164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[قيمة/نتيجة]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07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عالية/متوسطة</w:t>
            </w:r>
          </w:p>
        </w:tc>
        <w:tc>
          <w:tcPr>
            <w:tcW w:type="dxa" w:w="192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[نتيجة التقرير]</w:t>
            </w:r>
          </w:p>
        </w:tc>
        <w:tc>
          <w:tcPr>
            <w:tcW w:type="dxa" w:w="266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[تحسين]</w:t>
            </w:r>
          </w:p>
        </w:tc>
        <w:tc>
          <w:tcPr>
            <w:tcW w:type="dxa" w:w="16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[قيمة/نتيجة]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07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المراجعة والاعتماد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20"/>
                <w:rtl w:val="1"/>
              </w:rPr>
              <w:t xml:space="preserve">حلقة الجودة: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تخطيط ← تنفيذ ← نتيجة موثقة ← تحليل ← تحسين ← تحقق من الإقفال.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قائمة الفحص النهائي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تتطابق أعداد المهام والاجتماعات مع السجلات المصدرية.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لا تُعرض حالة تسليم فعلية ما لم تثبت من SharePoint أو سجل معتمد.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اكتملت الحقول الإلزامية ولم تبقَ قيم افتراضية أو أمثلة توضيحية.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كل نتيجة أو حكم مرتبط بمصدر أو شاهد يمكن التحقق منه.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تمت مراجعة الاتساق والأرقام والتواريخ والمعادلات قبل الاعتماد.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لكل توصية مسؤول وموعد وحالة متابعة ودليل إقفال متوقع.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رُوجعت الخصوصية، ولم تُدرج بيانات شخصية غير لازمة أو روابط مفتوحة للعامة.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طابق اسم الملف قاعدة التسمية، وحُفظت نسخة PDF عند الحاجة.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الاعتماد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6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الدور</w:t>
            </w:r>
          </w:p>
        </w:tc>
        <w:tc>
          <w:tcPr>
            <w:tcW w:type="dxa" w:w="255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الاسم/الصفة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القرار</w:t>
            </w:r>
          </w:p>
        </w:tc>
        <w:tc>
          <w:tcPr>
            <w:tcW w:type="dxa" w:w="175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التاريخ</w:t>
            </w:r>
          </w:p>
        </w:tc>
        <w:tc>
          <w:tcPr>
            <w:tcW w:type="dxa" w:w="3005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التوقيع/المرجع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1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[معد الوثيقة]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أعدّ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2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[مراجع اللجنة]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راجع / أعاد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3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[رئيس اللجنة]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اعتمد / رفض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4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[الجهة الإشرافية عند اللزوم]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اطلع / وجّه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التحسين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226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الفجوة/الفرصة</w:t>
            </w:r>
          </w:p>
        </w:tc>
        <w:tc>
          <w:tcPr>
            <w:tcW w:type="dxa" w:w="243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الإجراء</w:t>
            </w:r>
          </w:p>
        </w:tc>
        <w:tc>
          <w:tcPr>
            <w:tcW w:type="dxa" w:w="170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المسؤول</w:t>
            </w:r>
          </w:p>
        </w:tc>
        <w:tc>
          <w:tcPr>
            <w:tcW w:type="dxa" w:w="15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الموعد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حالة التحقق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226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صلة الدراسة الذاتية: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[المعيار/المحك] · [رقم الدليل] · [وصف سبب صلاحية هذا الملف للاستشهاد]</w:t>
            </w:r>
          </w:p>
        </w:tc>
      </w:tr>
    </w:tbl>
    <w:p>
      <w:pPr>
        <w:spacing w:after="20"/>
      </w:pPr>
    </w:p>
    <w:sectPr>
      <w:headerReference w:type="default" r:id="rId9"/>
      <w:headerReference w:type="even" r:id="rId10"/>
      <w:footerReference w:type="default" r:id="rId11"/>
      <w:footerReference w:type="even" r:id="rId12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التقرير الختامي للجنة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التقرير الختامي للجنة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31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03E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68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1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3E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التقرير الختامي للجنة</dc:title>
  <dc:subject>قالب تشغيلي لأعمال اللجان</dc:subject>
  <dc:creator/>
  <cp:keywords>لجان، جودة، دليل، اعتماد</cp:keywords>
  <dc:description>قالب فارغ؛ الحقول بين معقوفين تُستكمل قبل الاعتماد.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