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BF2" w:rsidRDefault="003027C1">
      <w:pPr>
        <w:pBdr>
          <w:top w:val="nil"/>
          <w:left w:val="nil"/>
          <w:bottom w:val="nil"/>
          <w:right w:val="nil"/>
          <w:between w:val="nil"/>
        </w:pBdr>
        <w:shd w:val="clear" w:color="auto" w:fill="FFFFFF"/>
        <w:jc w:val="center"/>
        <w:rPr>
          <w:rFonts w:ascii="Arial" w:eastAsia="Arial" w:hAnsi="Arial" w:cs="Arial"/>
          <w:b/>
          <w:color w:val="000000"/>
        </w:rPr>
      </w:pPr>
      <w:r>
        <w:rPr>
          <w:rFonts w:ascii="Arial" w:eastAsia="Arial" w:hAnsi="Arial" w:cs="Arial"/>
          <w:b/>
          <w:color w:val="000000"/>
        </w:rPr>
        <w:t xml:space="preserve">Student Societies Policy </w:t>
      </w:r>
    </w:p>
    <w:p w:rsidR="000C7BF2" w:rsidRDefault="003027C1">
      <w:pPr>
        <w:numPr>
          <w:ilvl w:val="0"/>
          <w:numId w:val="1"/>
        </w:numPr>
        <w:pBdr>
          <w:top w:val="nil"/>
          <w:left w:val="nil"/>
          <w:bottom w:val="nil"/>
          <w:right w:val="nil"/>
          <w:between w:val="nil"/>
        </w:pBdr>
        <w:shd w:val="clear" w:color="auto" w:fill="FFFFFF"/>
        <w:ind w:left="350"/>
        <w:rPr>
          <w:rFonts w:ascii="Times New Roman" w:eastAsia="Times New Roman" w:hAnsi="Times New Roman" w:cs="Times New Roman"/>
          <w:color w:val="000000"/>
        </w:rPr>
      </w:pPr>
      <w:r>
        <w:rPr>
          <w:rFonts w:ascii="Times New Roman" w:eastAsia="Times New Roman" w:hAnsi="Times New Roman" w:cs="Times New Roman"/>
          <w:b/>
          <w:color w:val="000000"/>
        </w:rPr>
        <w:t>Purpose</w:t>
      </w:r>
    </w:p>
    <w:p w:rsidR="000C7BF2" w:rsidRDefault="003027C1">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To specify the rules and regulations governing student societies and clubs at Islamabad Campus of FAST National University of Computer &amp; Emerging Sciences.</w:t>
      </w:r>
    </w:p>
    <w:p w:rsidR="000C7BF2" w:rsidRDefault="000C7BF2">
      <w:pPr>
        <w:pBdr>
          <w:top w:val="nil"/>
          <w:left w:val="nil"/>
          <w:bottom w:val="nil"/>
          <w:right w:val="nil"/>
          <w:between w:val="nil"/>
        </w:pBdr>
        <w:shd w:val="clear" w:color="auto" w:fill="FFFFFF"/>
        <w:rPr>
          <w:rFonts w:ascii="Times New Roman" w:eastAsia="Times New Roman" w:hAnsi="Times New Roman" w:cs="Times New Roman"/>
          <w:color w:val="000000"/>
        </w:rPr>
      </w:pPr>
    </w:p>
    <w:p w:rsidR="000C7BF2" w:rsidRDefault="003027C1">
      <w:pPr>
        <w:numPr>
          <w:ilvl w:val="0"/>
          <w:numId w:val="1"/>
        </w:numPr>
        <w:pBdr>
          <w:top w:val="nil"/>
          <w:left w:val="nil"/>
          <w:bottom w:val="nil"/>
          <w:right w:val="nil"/>
          <w:between w:val="nil"/>
        </w:pBdr>
        <w:shd w:val="clear" w:color="auto" w:fill="FFFFFF"/>
        <w:ind w:left="350"/>
        <w:rPr>
          <w:rFonts w:ascii="Times New Roman" w:eastAsia="Times New Roman" w:hAnsi="Times New Roman" w:cs="Times New Roman"/>
          <w:color w:val="000000"/>
        </w:rPr>
      </w:pPr>
      <w:r>
        <w:rPr>
          <w:rFonts w:ascii="Times New Roman" w:eastAsia="Times New Roman" w:hAnsi="Times New Roman" w:cs="Times New Roman"/>
          <w:b/>
          <w:color w:val="000000"/>
        </w:rPr>
        <w:t>Scope</w:t>
      </w:r>
    </w:p>
    <w:p w:rsidR="000C7BF2" w:rsidRDefault="003027C1">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The policy covers all the societies (or clubs) at Islamabad Campus of FAST NUCES, including student societies and clubs.</w:t>
      </w:r>
    </w:p>
    <w:p w:rsidR="000C7BF2" w:rsidRDefault="000C7BF2">
      <w:pPr>
        <w:pBdr>
          <w:top w:val="nil"/>
          <w:left w:val="nil"/>
          <w:bottom w:val="nil"/>
          <w:right w:val="nil"/>
          <w:between w:val="nil"/>
        </w:pBdr>
        <w:shd w:val="clear" w:color="auto" w:fill="FFFFFF"/>
        <w:rPr>
          <w:rFonts w:ascii="Times New Roman" w:eastAsia="Times New Roman" w:hAnsi="Times New Roman" w:cs="Times New Roman"/>
          <w:color w:val="000000"/>
        </w:rPr>
      </w:pPr>
    </w:p>
    <w:p w:rsidR="000C7BF2" w:rsidRDefault="003027C1">
      <w:pPr>
        <w:numPr>
          <w:ilvl w:val="0"/>
          <w:numId w:val="1"/>
        </w:numPr>
        <w:pBdr>
          <w:top w:val="nil"/>
          <w:left w:val="nil"/>
          <w:bottom w:val="nil"/>
          <w:right w:val="nil"/>
          <w:between w:val="nil"/>
        </w:pBdr>
        <w:shd w:val="clear" w:color="auto" w:fill="FFFFFF"/>
        <w:ind w:left="350"/>
        <w:rPr>
          <w:rFonts w:ascii="Times New Roman" w:eastAsia="Times New Roman" w:hAnsi="Times New Roman" w:cs="Times New Roman"/>
          <w:color w:val="000000"/>
        </w:rPr>
      </w:pPr>
      <w:r>
        <w:rPr>
          <w:rFonts w:ascii="Times New Roman" w:eastAsia="Times New Roman" w:hAnsi="Times New Roman" w:cs="Times New Roman"/>
          <w:b/>
          <w:color w:val="000000"/>
        </w:rPr>
        <w:t>Definitions</w:t>
      </w:r>
    </w:p>
    <w:p w:rsidR="000C7BF2" w:rsidRDefault="003027C1">
      <w:pPr>
        <w:numPr>
          <w:ilvl w:val="1"/>
          <w:numId w:val="1"/>
        </w:numPr>
        <w:pBdr>
          <w:top w:val="nil"/>
          <w:left w:val="nil"/>
          <w:bottom w:val="nil"/>
          <w:right w:val="nil"/>
          <w:between w:val="nil"/>
        </w:pBdr>
        <w:shd w:val="clear" w:color="auto" w:fill="FFFFFF"/>
        <w:ind w:left="426"/>
        <w:jc w:val="both"/>
        <w:rPr>
          <w:rFonts w:ascii="Times New Roman" w:eastAsia="Times New Roman" w:hAnsi="Times New Roman" w:cs="Times New Roman"/>
          <w:color w:val="000000"/>
        </w:rPr>
      </w:pPr>
      <w:r>
        <w:rPr>
          <w:rFonts w:ascii="Times New Roman" w:eastAsia="Times New Roman" w:hAnsi="Times New Roman" w:cs="Times New Roman"/>
          <w:i/>
          <w:color w:val="000000"/>
        </w:rPr>
        <w:t xml:space="preserve">Society: </w:t>
      </w:r>
      <w:r>
        <w:rPr>
          <w:rFonts w:ascii="Times New Roman" w:eastAsia="Times New Roman" w:hAnsi="Times New Roman" w:cs="Times New Roman"/>
          <w:color w:val="000000"/>
        </w:rPr>
        <w:t>Student societies are a fundamental part of the campus activities. The registered societies play an important role in amplifying the educational objectives of the university. The term society in this policy will refer to clubs, societies and guilds at Islamabad Campus</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i/>
          <w:color w:val="000000"/>
        </w:rPr>
        <w:t>Campus Level Society:</w:t>
      </w:r>
      <w:r>
        <w:rPr>
          <w:rFonts w:ascii="Arial" w:eastAsia="Arial" w:hAnsi="Arial" w:cs="Arial"/>
          <w:color w:val="000000"/>
        </w:rPr>
        <w:t xml:space="preserve"> </w:t>
      </w:r>
      <w:r>
        <w:rPr>
          <w:rFonts w:ascii="Times New Roman" w:eastAsia="Times New Roman" w:hAnsi="Times New Roman" w:cs="Times New Roman"/>
          <w:color w:val="000000"/>
        </w:rPr>
        <w:t>Comprise of members from multiple departments of the campus. These societies have broad objectives and directly support the vision and mission of the university through its activities.</w:t>
      </w:r>
      <w:r>
        <w:rPr>
          <w:rFonts w:ascii="Arial" w:eastAsia="Arial" w:hAnsi="Arial" w:cs="Arial"/>
          <w:color w:val="000000"/>
        </w:rPr>
        <w:t xml:space="preserve"> </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i/>
          <w:color w:val="000000"/>
        </w:rPr>
        <w:t xml:space="preserve">Department Level Society: </w:t>
      </w:r>
      <w:r>
        <w:rPr>
          <w:rFonts w:ascii="Times New Roman" w:eastAsia="Times New Roman" w:hAnsi="Times New Roman" w:cs="Times New Roman"/>
          <w:color w:val="000000"/>
        </w:rPr>
        <w:t>Primary focus of these societies is promotion of department level vision and objectives. The membership of these societies is primarily from a single department</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i/>
          <w:color w:val="000000"/>
        </w:rPr>
        <w:t xml:space="preserve">Special Interest Society: </w:t>
      </w:r>
      <w:r>
        <w:rPr>
          <w:rFonts w:ascii="Times New Roman" w:eastAsia="Times New Roman" w:hAnsi="Times New Roman" w:cs="Times New Roman"/>
          <w:color w:val="000000"/>
        </w:rPr>
        <w:t xml:space="preserve">These societies focus on special area of interest of students. </w:t>
      </w:r>
    </w:p>
    <w:p w:rsidR="000C7BF2" w:rsidRDefault="000C7BF2">
      <w:pPr>
        <w:pBdr>
          <w:top w:val="nil"/>
          <w:left w:val="nil"/>
          <w:bottom w:val="nil"/>
          <w:right w:val="nil"/>
          <w:between w:val="nil"/>
        </w:pBdr>
        <w:shd w:val="clear" w:color="auto" w:fill="FFFFFF"/>
        <w:ind w:left="792"/>
        <w:rPr>
          <w:rFonts w:ascii="Times New Roman" w:eastAsia="Times New Roman" w:hAnsi="Times New Roman" w:cs="Times New Roman"/>
          <w:b/>
          <w:i/>
          <w:color w:val="000000"/>
        </w:rPr>
      </w:pPr>
    </w:p>
    <w:p w:rsidR="000C7BF2" w:rsidRDefault="003027C1">
      <w:pPr>
        <w:numPr>
          <w:ilvl w:val="0"/>
          <w:numId w:val="1"/>
        </w:numPr>
        <w:pBdr>
          <w:top w:val="nil"/>
          <w:left w:val="nil"/>
          <w:bottom w:val="nil"/>
          <w:right w:val="nil"/>
          <w:between w:val="nil"/>
        </w:pBdr>
        <w:shd w:val="clear" w:color="auto" w:fill="FFFFFF"/>
        <w:ind w:left="35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Member Eligibility Criteria </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i/>
          <w:color w:val="000000"/>
        </w:rPr>
        <w:t>Society Membership:</w:t>
      </w:r>
      <w:r>
        <w:rPr>
          <w:rFonts w:ascii="Times New Roman" w:eastAsia="Times New Roman" w:hAnsi="Times New Roman" w:cs="Times New Roman"/>
          <w:b/>
          <w:i/>
          <w:color w:val="000000"/>
        </w:rPr>
        <w:t xml:space="preserve"> </w:t>
      </w:r>
      <w:r>
        <w:rPr>
          <w:rFonts w:ascii="Times New Roman" w:eastAsia="Times New Roman" w:hAnsi="Times New Roman" w:cs="Times New Roman"/>
          <w:color w:val="000000"/>
        </w:rPr>
        <w:t>All students of Islamabad Campus of FAST NUCES are eligible to be member of a society.</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i/>
          <w:color w:val="000000"/>
        </w:rPr>
        <w:t>Executive Committee Membership:</w:t>
      </w:r>
      <w:r>
        <w:rPr>
          <w:rFonts w:ascii="Times New Roman" w:eastAsia="Times New Roman" w:hAnsi="Times New Roman" w:cs="Times New Roman"/>
          <w:color w:val="000000"/>
        </w:rPr>
        <w:t xml:space="preserve"> Students of Islamabad Campus who have never been on academic warning and have good disciplinary record are eligible to be members of executive committees of the societies.</w:t>
      </w:r>
    </w:p>
    <w:p w:rsidR="000C7BF2" w:rsidRDefault="000C7BF2">
      <w:pPr>
        <w:pBdr>
          <w:top w:val="nil"/>
          <w:left w:val="nil"/>
          <w:bottom w:val="nil"/>
          <w:right w:val="nil"/>
          <w:between w:val="nil"/>
        </w:pBdr>
        <w:rPr>
          <w:rFonts w:ascii="Times" w:eastAsia="Times" w:hAnsi="Times" w:cs="Times"/>
          <w:b/>
          <w:color w:val="000000"/>
        </w:rPr>
      </w:pPr>
    </w:p>
    <w:p w:rsidR="000C7BF2" w:rsidRDefault="003027C1">
      <w:pPr>
        <w:numPr>
          <w:ilvl w:val="0"/>
          <w:numId w:val="1"/>
        </w:numPr>
        <w:pBdr>
          <w:top w:val="nil"/>
          <w:left w:val="nil"/>
          <w:bottom w:val="nil"/>
          <w:right w:val="nil"/>
          <w:between w:val="nil"/>
        </w:pBdr>
        <w:shd w:val="clear" w:color="auto" w:fill="FFFFFF"/>
        <w:ind w:left="350"/>
        <w:rPr>
          <w:rFonts w:ascii="Times New Roman" w:eastAsia="Times New Roman" w:hAnsi="Times New Roman" w:cs="Times New Roman"/>
          <w:color w:val="000000"/>
        </w:rPr>
      </w:pPr>
      <w:r>
        <w:rPr>
          <w:rFonts w:ascii="Times New Roman" w:eastAsia="Times New Roman" w:hAnsi="Times New Roman" w:cs="Times New Roman"/>
          <w:b/>
          <w:color w:val="000000"/>
        </w:rPr>
        <w:t>Societies Eligibility Criteria</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i/>
          <w:color w:val="000000"/>
        </w:rPr>
        <w:t xml:space="preserve">Campus Level Society: </w:t>
      </w:r>
      <w:r>
        <w:rPr>
          <w:rFonts w:ascii="Times New Roman" w:eastAsia="Times New Roman" w:hAnsi="Times New Roman" w:cs="Times New Roman"/>
          <w:color w:val="000000"/>
        </w:rPr>
        <w:t>The aims and objectives are broad and cover the benefits of campus at large. Have at least 30 members at the time of petition and must maintain a membership of at least 75 members throughout the year. Members are representative of multiple departments and the society constitution encourages inclusion of all university departments</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i/>
          <w:color w:val="000000"/>
        </w:rPr>
        <w:t xml:space="preserve">Department Level Society: </w:t>
      </w:r>
      <w:r>
        <w:rPr>
          <w:rFonts w:ascii="Times New Roman" w:eastAsia="Times New Roman" w:hAnsi="Times New Roman" w:cs="Times New Roman"/>
          <w:color w:val="000000"/>
        </w:rPr>
        <w:t>Have at least 15 members at the time of petition. Need to maintain at least 30 members within four weeks throughout the academic year</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i/>
          <w:color w:val="000000"/>
        </w:rPr>
        <w:t xml:space="preserve">Special Interest Group Society: </w:t>
      </w:r>
      <w:r>
        <w:rPr>
          <w:rFonts w:ascii="Times New Roman" w:eastAsia="Times New Roman" w:hAnsi="Times New Roman" w:cs="Times New Roman"/>
          <w:color w:val="000000"/>
        </w:rPr>
        <w:t>Have at least 10 members at the time of petition and throughout the year.</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color w:val="000000"/>
        </w:rPr>
        <w:t>All societies must register through the Society Registration/Renewal Form and will require a formal approval from the Campus Director</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color w:val="000000"/>
        </w:rPr>
        <w:t>The performance of societies will be reviewed at the end of each academic year. The societies would require to submit a list of current members, events conducted in the year, and formally fill the Society Registration/Renewal Form</w:t>
      </w:r>
    </w:p>
    <w:p w:rsidR="000C7BF2" w:rsidRDefault="000C7BF2">
      <w:pPr>
        <w:pBdr>
          <w:top w:val="nil"/>
          <w:left w:val="nil"/>
          <w:bottom w:val="nil"/>
          <w:right w:val="nil"/>
          <w:between w:val="nil"/>
        </w:pBdr>
        <w:shd w:val="clear" w:color="auto" w:fill="FFFFFF"/>
        <w:ind w:left="426"/>
        <w:rPr>
          <w:rFonts w:ascii="Times New Roman" w:eastAsia="Times New Roman" w:hAnsi="Times New Roman" w:cs="Times New Roman"/>
          <w:color w:val="000000"/>
        </w:rPr>
      </w:pPr>
    </w:p>
    <w:p w:rsidR="000C7BF2" w:rsidRDefault="003027C1">
      <w:pPr>
        <w:numPr>
          <w:ilvl w:val="0"/>
          <w:numId w:val="1"/>
        </w:num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b/>
          <w:color w:val="000000"/>
        </w:rPr>
        <w:t>Rules governing all Societies</w:t>
      </w:r>
    </w:p>
    <w:p w:rsidR="009E701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color w:val="000000"/>
        </w:rPr>
        <w:t>Following are the rules governing all societies at Islamabad campus. Failure to comply with the following rules shall be grounds for the Director of Campus or Manager Student Affairs to impose appropriate sanctions, up to and including revocation of club status.</w:t>
      </w:r>
    </w:p>
    <w:p w:rsidR="009E7012" w:rsidRDefault="009E7012" w:rsidP="009E7012">
      <w:pPr>
        <w:pBdr>
          <w:top w:val="nil"/>
          <w:left w:val="nil"/>
          <w:bottom w:val="nil"/>
          <w:right w:val="nil"/>
          <w:between w:val="nil"/>
        </w:pBdr>
        <w:shd w:val="clear" w:color="auto" w:fill="FFFFFF"/>
        <w:ind w:left="-6"/>
        <w:rPr>
          <w:rFonts w:ascii="Times New Roman" w:eastAsia="Times New Roman" w:hAnsi="Times New Roman" w:cs="Times New Roman"/>
          <w:color w:val="000000"/>
        </w:rPr>
      </w:pPr>
    </w:p>
    <w:p w:rsidR="000C7BF2" w:rsidRDefault="009E7012">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color w:val="000000"/>
        </w:rPr>
        <w:t>All the societies must have at least 01 mentor who should be Assistant Professor or above.</w:t>
      </w:r>
    </w:p>
    <w:p w:rsidR="009E7012" w:rsidRDefault="009E7012" w:rsidP="009E7012">
      <w:pPr>
        <w:pStyle w:val="ListParagraph"/>
        <w:rPr>
          <w:rFonts w:ascii="Times New Roman" w:eastAsia="Times New Roman" w:hAnsi="Times New Roman" w:cs="Times New Roman"/>
          <w:color w:val="000000"/>
        </w:rPr>
      </w:pPr>
    </w:p>
    <w:p w:rsidR="009E7012" w:rsidRDefault="009E7012">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color w:val="000000"/>
        </w:rPr>
        <w:t>Mentor of the society should be responsible for all acti</w:t>
      </w:r>
      <w:bookmarkStart w:id="0" w:name="_GoBack"/>
      <w:bookmarkEnd w:id="0"/>
      <w:r>
        <w:rPr>
          <w:rFonts w:ascii="Times New Roman" w:eastAsia="Times New Roman" w:hAnsi="Times New Roman" w:cs="Times New Roman"/>
          <w:color w:val="000000"/>
        </w:rPr>
        <w:t xml:space="preserve">vities/events of the society. </w:t>
      </w:r>
    </w:p>
    <w:p w:rsidR="000C7BF2" w:rsidRDefault="000C7BF2">
      <w:pPr>
        <w:pBdr>
          <w:top w:val="nil"/>
          <w:left w:val="nil"/>
          <w:bottom w:val="nil"/>
          <w:right w:val="nil"/>
          <w:between w:val="nil"/>
        </w:pBdr>
        <w:shd w:val="clear" w:color="auto" w:fill="FFFFFF"/>
        <w:rPr>
          <w:rFonts w:ascii="Times New Roman" w:eastAsia="Times New Roman" w:hAnsi="Times New Roman" w:cs="Times New Roman"/>
          <w:color w:val="000000"/>
        </w:rPr>
      </w:pPr>
    </w:p>
    <w:p w:rsidR="000C7BF2" w:rsidRDefault="000C7BF2">
      <w:pPr>
        <w:pBdr>
          <w:top w:val="nil"/>
          <w:left w:val="nil"/>
          <w:bottom w:val="nil"/>
          <w:right w:val="nil"/>
          <w:between w:val="nil"/>
        </w:pBdr>
        <w:shd w:val="clear" w:color="auto" w:fill="FFFFFF"/>
        <w:rPr>
          <w:rFonts w:ascii="Times New Roman" w:eastAsia="Times New Roman" w:hAnsi="Times New Roman" w:cs="Times New Roman"/>
          <w:color w:val="000000"/>
        </w:rPr>
      </w:pP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color w:val="000000"/>
        </w:rPr>
        <w:t>All proposed society applications must be reviewed and approved by the Director of Campus</w:t>
      </w:r>
    </w:p>
    <w:p w:rsidR="000C7BF2" w:rsidRDefault="003027C1">
      <w:pPr>
        <w:numPr>
          <w:ilvl w:val="1"/>
          <w:numId w:val="1"/>
        </w:numPr>
        <w:pBdr>
          <w:top w:val="nil"/>
          <w:left w:val="nil"/>
          <w:bottom w:val="nil"/>
          <w:right w:val="nil"/>
          <w:between w:val="nil"/>
        </w:pBdr>
        <w:ind w:left="426"/>
        <w:rPr>
          <w:rFonts w:ascii="Times New Roman" w:eastAsia="Times New Roman" w:hAnsi="Times New Roman" w:cs="Times New Roman"/>
          <w:color w:val="000000"/>
        </w:rPr>
      </w:pPr>
      <w:r>
        <w:rPr>
          <w:rFonts w:ascii="Times New Roman" w:eastAsia="Times New Roman" w:hAnsi="Times New Roman" w:cs="Times New Roman"/>
          <w:color w:val="000000"/>
        </w:rPr>
        <w:t>All aspects of the society must be run by currently enrolled students. Individuals who are not students at the university may not join a society.  </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color w:val="000000"/>
        </w:rPr>
        <w:t>All finances of societies must be run through the University Accounts. No society related transactions should be made in accounts of any individuals. No member of the society is allowed to handle cash for any purpose, including donation, event fees, etc.</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color w:val="000000"/>
        </w:rPr>
        <w:t>All on-campus activities by a society must be approved by the Manager Student Affairs</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society events must be approved two weeks in advance by filling out an Event Form and submitting to </w:t>
      </w:r>
      <w:r w:rsidR="009E7012">
        <w:rPr>
          <w:rFonts w:ascii="Times New Roman" w:eastAsia="Times New Roman" w:hAnsi="Times New Roman" w:cs="Times New Roman"/>
          <w:color w:val="000000"/>
        </w:rPr>
        <w:t>One Stop Student Service Center/</w:t>
      </w:r>
      <w:r>
        <w:rPr>
          <w:rFonts w:ascii="Times New Roman" w:eastAsia="Times New Roman" w:hAnsi="Times New Roman" w:cs="Times New Roman"/>
          <w:color w:val="000000"/>
        </w:rPr>
        <w:t xml:space="preserve">Student Affairs Office. </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color w:val="000000"/>
        </w:rPr>
        <w:t>All advertisements that promote society events, activities, or agendas must be approved in advance by the Director Campus. Once approved, societies may promote their events at the campus, including through slate, campus notice boards and digital screens.   </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color w:val="000000"/>
        </w:rPr>
        <w:t>All society activities must support the University Mission Statement.</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color w:val="000000"/>
        </w:rPr>
        <w:t>All societies must strictly adhere to its objectives and conduct events that directly promote these objectives</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color w:val="000000"/>
        </w:rPr>
        <w:t>All society events should enhance or benefit a student’s experience at the campus</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color w:val="000000"/>
        </w:rPr>
        <w:t>Islamabad Campus societies should not be self-serving, but instead should aim to serve others.</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color w:val="000000"/>
        </w:rPr>
        <w:t>Societies may receive funding from the university to support society activities. This amount is determined on case-to-case basis and decided by Campus Director, subject to availability of funds. </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color w:val="000000"/>
        </w:rPr>
        <w:t>Recognized societies may be permitted to use the campus rooms, supplies, and facilities.</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color w:val="000000"/>
        </w:rPr>
        <w:t>Recognized societies may be permitted to advertise on campus, pending approval by the Student Affairs Department.</w:t>
      </w:r>
    </w:p>
    <w:p w:rsidR="000C7BF2" w:rsidRDefault="003027C1">
      <w:pPr>
        <w:numPr>
          <w:ilvl w:val="1"/>
          <w:numId w:val="1"/>
        </w:numPr>
        <w:pBdr>
          <w:top w:val="nil"/>
          <w:left w:val="nil"/>
          <w:bottom w:val="nil"/>
          <w:right w:val="nil"/>
          <w:between w:val="nil"/>
        </w:pBdr>
        <w:shd w:val="clear" w:color="auto" w:fill="FFFFFF"/>
        <w:ind w:left="426"/>
        <w:rPr>
          <w:rFonts w:ascii="Times New Roman" w:eastAsia="Times New Roman" w:hAnsi="Times New Roman" w:cs="Times New Roman"/>
          <w:color w:val="000000"/>
        </w:rPr>
      </w:pPr>
      <w:r>
        <w:rPr>
          <w:rFonts w:ascii="Times New Roman" w:eastAsia="Times New Roman" w:hAnsi="Times New Roman" w:cs="Times New Roman"/>
          <w:color w:val="000000"/>
        </w:rPr>
        <w:t>Recognized societies are also advised to submit the details of the event which they planned to conduct in the semester with their tentative budget required from the university.</w:t>
      </w:r>
    </w:p>
    <w:p w:rsidR="000C7BF2" w:rsidRDefault="000C7BF2">
      <w:pPr>
        <w:pBdr>
          <w:top w:val="nil"/>
          <w:left w:val="nil"/>
          <w:bottom w:val="nil"/>
          <w:right w:val="nil"/>
          <w:between w:val="nil"/>
        </w:pBdr>
        <w:shd w:val="clear" w:color="auto" w:fill="FFFFFF"/>
        <w:rPr>
          <w:rFonts w:ascii="Times New Roman" w:eastAsia="Times New Roman" w:hAnsi="Times New Roman" w:cs="Times New Roman"/>
          <w:color w:val="000000"/>
        </w:rPr>
      </w:pPr>
    </w:p>
    <w:p w:rsidR="000C7BF2" w:rsidRDefault="000C7BF2">
      <w:pPr>
        <w:pBdr>
          <w:top w:val="nil"/>
          <w:left w:val="nil"/>
          <w:bottom w:val="nil"/>
          <w:right w:val="nil"/>
          <w:between w:val="nil"/>
        </w:pBdr>
        <w:shd w:val="clear" w:color="auto" w:fill="FFFFFF"/>
        <w:rPr>
          <w:rFonts w:ascii="Times New Roman" w:eastAsia="Times New Roman" w:hAnsi="Times New Roman" w:cs="Times New Roman"/>
          <w:b/>
          <w:color w:val="000000"/>
        </w:rPr>
      </w:pPr>
    </w:p>
    <w:p w:rsidR="000C7BF2" w:rsidRDefault="000C7BF2">
      <w:pPr>
        <w:pBdr>
          <w:top w:val="nil"/>
          <w:left w:val="nil"/>
          <w:bottom w:val="nil"/>
          <w:right w:val="nil"/>
          <w:between w:val="nil"/>
        </w:pBdr>
        <w:rPr>
          <w:rFonts w:ascii="Arial" w:eastAsia="Arial" w:hAnsi="Arial" w:cs="Arial"/>
          <w:b/>
          <w:color w:val="000000"/>
        </w:rPr>
      </w:pPr>
    </w:p>
    <w:p w:rsidR="000C7BF2" w:rsidRDefault="003027C1">
      <w:pPr>
        <w:pBdr>
          <w:top w:val="nil"/>
          <w:left w:val="nil"/>
          <w:bottom w:val="nil"/>
          <w:right w:val="nil"/>
          <w:between w:val="nil"/>
        </w:pBdr>
        <w:rPr>
          <w:rFonts w:ascii="Arial" w:eastAsia="Arial" w:hAnsi="Arial" w:cs="Arial"/>
          <w:b/>
          <w:color w:val="000000"/>
        </w:rPr>
      </w:pPr>
      <w:r>
        <w:br w:type="page"/>
      </w:r>
    </w:p>
    <w:p w:rsidR="000C7BF2" w:rsidRDefault="003027C1">
      <w:pPr>
        <w:pBdr>
          <w:top w:val="nil"/>
          <w:left w:val="nil"/>
          <w:bottom w:val="nil"/>
          <w:right w:val="nil"/>
          <w:between w:val="nil"/>
        </w:pBdr>
        <w:shd w:val="clear" w:color="auto" w:fill="FFFFFF"/>
        <w:jc w:val="center"/>
        <w:rPr>
          <w:rFonts w:ascii="Arial" w:eastAsia="Arial" w:hAnsi="Arial" w:cs="Arial"/>
          <w:b/>
          <w:color w:val="000000"/>
        </w:rPr>
      </w:pPr>
      <w:bookmarkStart w:id="1" w:name="_gjdgxs" w:colFirst="0" w:colLast="0"/>
      <w:bookmarkEnd w:id="1"/>
      <w:r>
        <w:rPr>
          <w:rFonts w:ascii="Arial" w:eastAsia="Arial" w:hAnsi="Arial" w:cs="Arial"/>
          <w:b/>
          <w:color w:val="000000"/>
        </w:rPr>
        <w:lastRenderedPageBreak/>
        <w:t>Society Renewal/Registration Form</w:t>
      </w:r>
    </w:p>
    <w:p w:rsidR="000C7BF2" w:rsidRDefault="000C7BF2">
      <w:pPr>
        <w:pBdr>
          <w:top w:val="nil"/>
          <w:left w:val="nil"/>
          <w:bottom w:val="nil"/>
          <w:right w:val="nil"/>
          <w:between w:val="nil"/>
        </w:pBdr>
        <w:rPr>
          <w:rFonts w:ascii="Arial" w:eastAsia="Arial" w:hAnsi="Arial" w:cs="Arial"/>
          <w:color w:val="000000"/>
        </w:rPr>
      </w:pPr>
    </w:p>
    <w:tbl>
      <w:tblPr>
        <w:tblStyle w:val="a"/>
        <w:tblW w:w="9031" w:type="dxa"/>
        <w:tblLayout w:type="fixed"/>
        <w:tblLook w:val="0400" w:firstRow="0" w:lastRow="0" w:firstColumn="0" w:lastColumn="0" w:noHBand="0" w:noVBand="1"/>
      </w:tblPr>
      <w:tblGrid>
        <w:gridCol w:w="4319"/>
        <w:gridCol w:w="4712"/>
      </w:tblGrid>
      <w:tr w:rsidR="000C7BF2">
        <w:trPr>
          <w:trHeight w:val="311"/>
        </w:trPr>
        <w:tc>
          <w:tcPr>
            <w:tcW w:w="9031" w:type="dxa"/>
            <w:gridSpan w:val="2"/>
            <w:tcBorders>
              <w:top w:val="single" w:sz="8" w:space="0" w:color="000000"/>
              <w:left w:val="single" w:sz="8" w:space="0" w:color="000000"/>
              <w:bottom w:val="nil"/>
              <w:right w:val="single" w:sz="8" w:space="0" w:color="000000"/>
            </w:tcBorders>
            <w:shd w:val="clear" w:color="auto" w:fill="auto"/>
            <w:vAlign w:val="bottom"/>
          </w:tcPr>
          <w:p w:rsidR="000C7BF2" w:rsidRDefault="003027C1">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Applicant Details</w:t>
            </w:r>
          </w:p>
        </w:tc>
      </w:tr>
      <w:tr w:rsidR="000C7BF2">
        <w:trPr>
          <w:trHeight w:val="311"/>
        </w:trPr>
        <w:tc>
          <w:tcPr>
            <w:tcW w:w="4319" w:type="dxa"/>
            <w:tcBorders>
              <w:top w:val="single" w:sz="8" w:space="0" w:color="000000"/>
              <w:left w:val="single" w:sz="8" w:space="0" w:color="000000"/>
              <w:bottom w:val="single" w:sz="8" w:space="0" w:color="000000"/>
              <w:right w:val="single" w:sz="8" w:space="0" w:color="000000"/>
            </w:tcBorders>
            <w:shd w:val="clear" w:color="auto" w:fill="auto"/>
            <w:vAlign w:val="center"/>
          </w:tcPr>
          <w:p w:rsidR="000C7BF2" w:rsidRDefault="003027C1">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Name of Student Applicant</w:t>
            </w:r>
          </w:p>
        </w:tc>
        <w:tc>
          <w:tcPr>
            <w:tcW w:w="4712" w:type="dxa"/>
            <w:tcBorders>
              <w:top w:val="single" w:sz="8" w:space="0" w:color="000000"/>
              <w:left w:val="nil"/>
              <w:bottom w:val="single" w:sz="8" w:space="0" w:color="000000"/>
              <w:right w:val="single" w:sz="8" w:space="0" w:color="000000"/>
            </w:tcBorders>
            <w:shd w:val="clear" w:color="auto" w:fill="auto"/>
            <w:vAlign w:val="center"/>
          </w:tcPr>
          <w:p w:rsidR="000C7BF2" w:rsidRDefault="003027C1" w:rsidP="00212A22">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w:t>
            </w:r>
          </w:p>
        </w:tc>
      </w:tr>
      <w:tr w:rsidR="000C7BF2">
        <w:trPr>
          <w:trHeight w:val="311"/>
        </w:trPr>
        <w:tc>
          <w:tcPr>
            <w:tcW w:w="4319" w:type="dxa"/>
            <w:tcBorders>
              <w:top w:val="nil"/>
              <w:left w:val="single" w:sz="8" w:space="0" w:color="000000"/>
              <w:bottom w:val="single" w:sz="8" w:space="0" w:color="000000"/>
              <w:right w:val="single" w:sz="8" w:space="0" w:color="000000"/>
            </w:tcBorders>
            <w:shd w:val="clear" w:color="auto" w:fill="auto"/>
            <w:vAlign w:val="center"/>
          </w:tcPr>
          <w:p w:rsidR="000C7BF2" w:rsidRDefault="003027C1">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Registration Number</w:t>
            </w:r>
          </w:p>
        </w:tc>
        <w:tc>
          <w:tcPr>
            <w:tcW w:w="4712" w:type="dxa"/>
            <w:tcBorders>
              <w:top w:val="nil"/>
              <w:left w:val="nil"/>
              <w:bottom w:val="single" w:sz="8" w:space="0" w:color="000000"/>
              <w:right w:val="single" w:sz="8" w:space="0" w:color="000000"/>
            </w:tcBorders>
            <w:shd w:val="clear" w:color="auto" w:fill="auto"/>
            <w:vAlign w:val="center"/>
          </w:tcPr>
          <w:p w:rsidR="000C7BF2" w:rsidRDefault="000C7BF2">
            <w:pPr>
              <w:pBdr>
                <w:top w:val="nil"/>
                <w:left w:val="nil"/>
                <w:bottom w:val="nil"/>
                <w:right w:val="nil"/>
                <w:between w:val="nil"/>
              </w:pBdr>
              <w:rPr>
                <w:rFonts w:ascii="Arial" w:eastAsia="Arial" w:hAnsi="Arial" w:cs="Arial"/>
                <w:color w:val="000000"/>
                <w:sz w:val="18"/>
                <w:szCs w:val="18"/>
              </w:rPr>
            </w:pPr>
          </w:p>
        </w:tc>
      </w:tr>
      <w:tr w:rsidR="000C7BF2">
        <w:trPr>
          <w:trHeight w:val="311"/>
        </w:trPr>
        <w:tc>
          <w:tcPr>
            <w:tcW w:w="4319" w:type="dxa"/>
            <w:tcBorders>
              <w:top w:val="nil"/>
              <w:left w:val="single" w:sz="8" w:space="0" w:color="000000"/>
              <w:bottom w:val="single" w:sz="8" w:space="0" w:color="000000"/>
              <w:right w:val="single" w:sz="8" w:space="0" w:color="000000"/>
            </w:tcBorders>
            <w:shd w:val="clear" w:color="auto" w:fill="auto"/>
            <w:vAlign w:val="center"/>
          </w:tcPr>
          <w:p w:rsidR="000C7BF2" w:rsidRDefault="003027C1">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Department</w:t>
            </w:r>
          </w:p>
        </w:tc>
        <w:tc>
          <w:tcPr>
            <w:tcW w:w="4712" w:type="dxa"/>
            <w:tcBorders>
              <w:top w:val="nil"/>
              <w:left w:val="nil"/>
              <w:bottom w:val="single" w:sz="8" w:space="0" w:color="000000"/>
              <w:right w:val="single" w:sz="8" w:space="0" w:color="000000"/>
            </w:tcBorders>
            <w:shd w:val="clear" w:color="auto" w:fill="auto"/>
            <w:vAlign w:val="center"/>
          </w:tcPr>
          <w:p w:rsidR="000C7BF2" w:rsidRDefault="000C7BF2">
            <w:pPr>
              <w:pBdr>
                <w:top w:val="nil"/>
                <w:left w:val="nil"/>
                <w:bottom w:val="nil"/>
                <w:right w:val="nil"/>
                <w:between w:val="nil"/>
              </w:pBdr>
              <w:rPr>
                <w:rFonts w:ascii="Arial" w:eastAsia="Arial" w:hAnsi="Arial" w:cs="Arial"/>
                <w:color w:val="000000"/>
                <w:sz w:val="18"/>
                <w:szCs w:val="18"/>
              </w:rPr>
            </w:pPr>
          </w:p>
        </w:tc>
      </w:tr>
      <w:tr w:rsidR="000C7BF2">
        <w:trPr>
          <w:trHeight w:val="311"/>
        </w:trPr>
        <w:tc>
          <w:tcPr>
            <w:tcW w:w="4319" w:type="dxa"/>
            <w:tcBorders>
              <w:top w:val="nil"/>
              <w:left w:val="single" w:sz="8" w:space="0" w:color="000000"/>
              <w:bottom w:val="single" w:sz="8" w:space="0" w:color="000000"/>
              <w:right w:val="single" w:sz="8" w:space="0" w:color="000000"/>
            </w:tcBorders>
            <w:shd w:val="clear" w:color="auto" w:fill="auto"/>
            <w:vAlign w:val="center"/>
          </w:tcPr>
          <w:p w:rsidR="000C7BF2" w:rsidRDefault="003027C1">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CGPA</w:t>
            </w:r>
          </w:p>
        </w:tc>
        <w:tc>
          <w:tcPr>
            <w:tcW w:w="4712" w:type="dxa"/>
            <w:tcBorders>
              <w:top w:val="nil"/>
              <w:left w:val="nil"/>
              <w:bottom w:val="single" w:sz="8" w:space="0" w:color="000000"/>
              <w:right w:val="single" w:sz="8" w:space="0" w:color="000000"/>
            </w:tcBorders>
            <w:shd w:val="clear" w:color="auto" w:fill="auto"/>
            <w:vAlign w:val="center"/>
          </w:tcPr>
          <w:p w:rsidR="000C7BF2" w:rsidRDefault="000C7BF2">
            <w:pPr>
              <w:pBdr>
                <w:top w:val="nil"/>
                <w:left w:val="nil"/>
                <w:bottom w:val="nil"/>
                <w:right w:val="nil"/>
                <w:between w:val="nil"/>
              </w:pBdr>
              <w:rPr>
                <w:rFonts w:ascii="Arial" w:eastAsia="Arial" w:hAnsi="Arial" w:cs="Arial"/>
                <w:color w:val="000000"/>
                <w:sz w:val="18"/>
                <w:szCs w:val="18"/>
              </w:rPr>
            </w:pPr>
          </w:p>
        </w:tc>
      </w:tr>
      <w:tr w:rsidR="000C7BF2">
        <w:trPr>
          <w:trHeight w:val="293"/>
        </w:trPr>
        <w:tc>
          <w:tcPr>
            <w:tcW w:w="4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7BF2" w:rsidRDefault="003027C1">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Contact Details</w:t>
            </w:r>
          </w:p>
        </w:tc>
        <w:tc>
          <w:tcPr>
            <w:tcW w:w="4712" w:type="dxa"/>
            <w:tcBorders>
              <w:top w:val="single" w:sz="4" w:space="0" w:color="000000"/>
              <w:left w:val="nil"/>
              <w:bottom w:val="single" w:sz="4" w:space="0" w:color="000000"/>
              <w:right w:val="single" w:sz="4" w:space="0" w:color="000000"/>
            </w:tcBorders>
            <w:shd w:val="clear" w:color="auto" w:fill="auto"/>
            <w:vAlign w:val="center"/>
          </w:tcPr>
          <w:p w:rsidR="000C7BF2" w:rsidRDefault="000C7BF2">
            <w:pPr>
              <w:pBdr>
                <w:top w:val="nil"/>
                <w:left w:val="nil"/>
                <w:bottom w:val="nil"/>
                <w:right w:val="nil"/>
                <w:between w:val="nil"/>
              </w:pBdr>
              <w:rPr>
                <w:rFonts w:ascii="Arial" w:eastAsia="Arial" w:hAnsi="Arial" w:cs="Arial"/>
                <w:color w:val="000000"/>
                <w:sz w:val="18"/>
                <w:szCs w:val="18"/>
              </w:rPr>
            </w:pPr>
          </w:p>
        </w:tc>
      </w:tr>
    </w:tbl>
    <w:p w:rsidR="000C7BF2" w:rsidRDefault="000C7BF2">
      <w:pPr>
        <w:pBdr>
          <w:top w:val="nil"/>
          <w:left w:val="nil"/>
          <w:bottom w:val="nil"/>
          <w:right w:val="nil"/>
          <w:between w:val="nil"/>
        </w:pBdr>
        <w:rPr>
          <w:rFonts w:ascii="Arial" w:eastAsia="Arial" w:hAnsi="Arial" w:cs="Arial"/>
          <w:color w:val="000000"/>
        </w:rPr>
      </w:pPr>
    </w:p>
    <w:p w:rsidR="000C7BF2" w:rsidRDefault="000C7BF2">
      <w:pPr>
        <w:pBdr>
          <w:top w:val="nil"/>
          <w:left w:val="nil"/>
          <w:bottom w:val="nil"/>
          <w:right w:val="nil"/>
          <w:between w:val="nil"/>
        </w:pBdr>
        <w:rPr>
          <w:rFonts w:ascii="Arial" w:eastAsia="Arial" w:hAnsi="Arial" w:cs="Arial"/>
          <w:color w:val="000000"/>
        </w:rPr>
      </w:pPr>
    </w:p>
    <w:tbl>
      <w:tblPr>
        <w:tblStyle w:val="a0"/>
        <w:tblW w:w="9054" w:type="dxa"/>
        <w:tblLayout w:type="fixed"/>
        <w:tblLook w:val="0400" w:firstRow="0" w:lastRow="0" w:firstColumn="0" w:lastColumn="0" w:noHBand="0" w:noVBand="1"/>
      </w:tblPr>
      <w:tblGrid>
        <w:gridCol w:w="3011"/>
        <w:gridCol w:w="6043"/>
      </w:tblGrid>
      <w:tr w:rsidR="000C7BF2">
        <w:trPr>
          <w:trHeight w:val="278"/>
        </w:trPr>
        <w:tc>
          <w:tcPr>
            <w:tcW w:w="9054" w:type="dxa"/>
            <w:gridSpan w:val="2"/>
            <w:tcBorders>
              <w:top w:val="single" w:sz="8" w:space="0" w:color="000000"/>
              <w:left w:val="single" w:sz="8" w:space="0" w:color="000000"/>
              <w:bottom w:val="nil"/>
              <w:right w:val="single" w:sz="8" w:space="0" w:color="000000"/>
            </w:tcBorders>
            <w:shd w:val="clear" w:color="auto" w:fill="auto"/>
            <w:vAlign w:val="bottom"/>
          </w:tcPr>
          <w:p w:rsidR="000C7BF2" w:rsidRDefault="003027C1">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Society Details</w:t>
            </w:r>
          </w:p>
        </w:tc>
      </w:tr>
      <w:tr w:rsidR="000C7BF2">
        <w:trPr>
          <w:trHeight w:val="278"/>
        </w:trPr>
        <w:tc>
          <w:tcPr>
            <w:tcW w:w="3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0C7BF2" w:rsidRDefault="003027C1">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Name of Society</w:t>
            </w:r>
          </w:p>
        </w:tc>
        <w:tc>
          <w:tcPr>
            <w:tcW w:w="6043" w:type="dxa"/>
            <w:tcBorders>
              <w:top w:val="single" w:sz="8" w:space="0" w:color="000000"/>
              <w:left w:val="nil"/>
              <w:bottom w:val="single" w:sz="8" w:space="0" w:color="000000"/>
              <w:right w:val="single" w:sz="8" w:space="0" w:color="000000"/>
            </w:tcBorders>
            <w:shd w:val="clear" w:color="auto" w:fill="auto"/>
            <w:vAlign w:val="center"/>
          </w:tcPr>
          <w:p w:rsidR="000C7BF2" w:rsidRDefault="000C7BF2">
            <w:pPr>
              <w:pBdr>
                <w:top w:val="nil"/>
                <w:left w:val="nil"/>
                <w:bottom w:val="nil"/>
                <w:right w:val="nil"/>
                <w:between w:val="nil"/>
              </w:pBdr>
              <w:rPr>
                <w:rFonts w:ascii="Arial" w:eastAsia="Arial" w:hAnsi="Arial" w:cs="Arial"/>
                <w:color w:val="000000"/>
                <w:sz w:val="18"/>
                <w:szCs w:val="18"/>
              </w:rPr>
            </w:pPr>
          </w:p>
        </w:tc>
      </w:tr>
      <w:tr w:rsidR="000C7BF2">
        <w:trPr>
          <w:trHeight w:val="278"/>
        </w:trPr>
        <w:tc>
          <w:tcPr>
            <w:tcW w:w="3011" w:type="dxa"/>
            <w:tcBorders>
              <w:top w:val="nil"/>
              <w:left w:val="single" w:sz="8" w:space="0" w:color="000000"/>
              <w:bottom w:val="single" w:sz="8" w:space="0" w:color="000000"/>
              <w:right w:val="single" w:sz="8" w:space="0" w:color="000000"/>
            </w:tcBorders>
            <w:shd w:val="clear" w:color="auto" w:fill="auto"/>
            <w:vAlign w:val="center"/>
          </w:tcPr>
          <w:p w:rsidR="000C7BF2" w:rsidRDefault="003027C1">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Area of Society</w:t>
            </w:r>
          </w:p>
        </w:tc>
        <w:tc>
          <w:tcPr>
            <w:tcW w:w="6043" w:type="dxa"/>
            <w:tcBorders>
              <w:top w:val="nil"/>
              <w:left w:val="nil"/>
              <w:bottom w:val="single" w:sz="8" w:space="0" w:color="000000"/>
              <w:right w:val="single" w:sz="8" w:space="0" w:color="000000"/>
            </w:tcBorders>
            <w:shd w:val="clear" w:color="auto" w:fill="auto"/>
            <w:vAlign w:val="center"/>
          </w:tcPr>
          <w:p w:rsidR="000C7BF2" w:rsidRDefault="003027C1">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w:t>
            </w:r>
          </w:p>
        </w:tc>
      </w:tr>
      <w:tr w:rsidR="000C7BF2">
        <w:trPr>
          <w:trHeight w:val="278"/>
        </w:trPr>
        <w:tc>
          <w:tcPr>
            <w:tcW w:w="3011" w:type="dxa"/>
            <w:tcBorders>
              <w:top w:val="nil"/>
              <w:left w:val="single" w:sz="8" w:space="0" w:color="000000"/>
              <w:bottom w:val="single" w:sz="8" w:space="0" w:color="000000"/>
              <w:right w:val="single" w:sz="8" w:space="0" w:color="000000"/>
            </w:tcBorders>
            <w:shd w:val="clear" w:color="auto" w:fill="auto"/>
            <w:vAlign w:val="center"/>
          </w:tcPr>
          <w:p w:rsidR="000C7BF2" w:rsidRDefault="003027C1">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Aims &amp; Objectives</w:t>
            </w:r>
          </w:p>
          <w:p w:rsidR="000C7BF2" w:rsidRDefault="003027C1">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(be precise)</w:t>
            </w:r>
          </w:p>
        </w:tc>
        <w:tc>
          <w:tcPr>
            <w:tcW w:w="6043" w:type="dxa"/>
            <w:tcBorders>
              <w:top w:val="nil"/>
              <w:left w:val="nil"/>
              <w:bottom w:val="single" w:sz="8" w:space="0" w:color="000000"/>
              <w:right w:val="single" w:sz="8" w:space="0" w:color="000000"/>
            </w:tcBorders>
            <w:shd w:val="clear" w:color="auto" w:fill="auto"/>
            <w:vAlign w:val="center"/>
          </w:tcPr>
          <w:p w:rsidR="000C7BF2" w:rsidRDefault="003027C1">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w:t>
            </w:r>
          </w:p>
          <w:p w:rsidR="000C7BF2" w:rsidRDefault="000C7BF2">
            <w:pPr>
              <w:pBdr>
                <w:top w:val="nil"/>
                <w:left w:val="nil"/>
                <w:bottom w:val="nil"/>
                <w:right w:val="nil"/>
                <w:between w:val="nil"/>
              </w:pBdr>
              <w:rPr>
                <w:rFonts w:ascii="Arial" w:eastAsia="Arial" w:hAnsi="Arial" w:cs="Arial"/>
                <w:color w:val="000000"/>
                <w:sz w:val="18"/>
                <w:szCs w:val="18"/>
              </w:rPr>
            </w:pPr>
          </w:p>
          <w:p w:rsidR="000C7BF2" w:rsidRDefault="000C7BF2">
            <w:pPr>
              <w:pBdr>
                <w:top w:val="nil"/>
                <w:left w:val="nil"/>
                <w:bottom w:val="nil"/>
                <w:right w:val="nil"/>
                <w:between w:val="nil"/>
              </w:pBdr>
              <w:rPr>
                <w:rFonts w:ascii="Arial" w:eastAsia="Arial" w:hAnsi="Arial" w:cs="Arial"/>
                <w:color w:val="000000"/>
                <w:sz w:val="18"/>
                <w:szCs w:val="18"/>
              </w:rPr>
            </w:pPr>
          </w:p>
          <w:p w:rsidR="000C7BF2" w:rsidRDefault="000C7BF2">
            <w:pPr>
              <w:pBdr>
                <w:top w:val="nil"/>
                <w:left w:val="nil"/>
                <w:bottom w:val="nil"/>
                <w:right w:val="nil"/>
                <w:between w:val="nil"/>
              </w:pBdr>
              <w:rPr>
                <w:rFonts w:ascii="Arial" w:eastAsia="Arial" w:hAnsi="Arial" w:cs="Arial"/>
                <w:color w:val="000000"/>
                <w:sz w:val="18"/>
                <w:szCs w:val="18"/>
              </w:rPr>
            </w:pPr>
          </w:p>
        </w:tc>
      </w:tr>
      <w:tr w:rsidR="000C7BF2">
        <w:trPr>
          <w:trHeight w:val="278"/>
        </w:trPr>
        <w:tc>
          <w:tcPr>
            <w:tcW w:w="3011" w:type="dxa"/>
            <w:tcBorders>
              <w:top w:val="nil"/>
              <w:left w:val="single" w:sz="8" w:space="0" w:color="000000"/>
              <w:bottom w:val="single" w:sz="8" w:space="0" w:color="000000"/>
              <w:right w:val="single" w:sz="8" w:space="0" w:color="000000"/>
            </w:tcBorders>
            <w:shd w:val="clear" w:color="auto" w:fill="auto"/>
            <w:vAlign w:val="center"/>
          </w:tcPr>
          <w:p w:rsidR="000C7BF2" w:rsidRDefault="003027C1">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Society Category</w:t>
            </w:r>
          </w:p>
        </w:tc>
        <w:tc>
          <w:tcPr>
            <w:tcW w:w="6043" w:type="dxa"/>
            <w:tcBorders>
              <w:top w:val="nil"/>
              <w:left w:val="nil"/>
              <w:bottom w:val="single" w:sz="8" w:space="0" w:color="000000"/>
              <w:right w:val="single" w:sz="8" w:space="0" w:color="000000"/>
            </w:tcBorders>
            <w:shd w:val="clear" w:color="auto" w:fill="auto"/>
            <w:vAlign w:val="center"/>
          </w:tcPr>
          <w:p w:rsidR="000C7BF2" w:rsidRDefault="003027C1">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w:t>
            </w:r>
          </w:p>
          <w:p w:rsidR="000C7BF2" w:rsidRDefault="000C7BF2">
            <w:pPr>
              <w:pBdr>
                <w:top w:val="nil"/>
                <w:left w:val="nil"/>
                <w:bottom w:val="nil"/>
                <w:right w:val="nil"/>
                <w:between w:val="nil"/>
              </w:pBdr>
              <w:rPr>
                <w:rFonts w:ascii="Arial" w:eastAsia="Arial" w:hAnsi="Arial" w:cs="Arial"/>
                <w:color w:val="000000"/>
                <w:sz w:val="18"/>
                <w:szCs w:val="18"/>
              </w:rPr>
            </w:pPr>
          </w:p>
          <w:p w:rsidR="000C7BF2" w:rsidRDefault="000C7BF2">
            <w:pPr>
              <w:pBdr>
                <w:top w:val="nil"/>
                <w:left w:val="nil"/>
                <w:bottom w:val="nil"/>
                <w:right w:val="nil"/>
                <w:between w:val="nil"/>
              </w:pBdr>
              <w:rPr>
                <w:rFonts w:ascii="Arial" w:eastAsia="Arial" w:hAnsi="Arial" w:cs="Arial"/>
                <w:color w:val="000000"/>
                <w:sz w:val="18"/>
                <w:szCs w:val="18"/>
              </w:rPr>
            </w:pPr>
          </w:p>
          <w:p w:rsidR="000C7BF2" w:rsidRDefault="000C7BF2">
            <w:pPr>
              <w:pBdr>
                <w:top w:val="nil"/>
                <w:left w:val="nil"/>
                <w:bottom w:val="nil"/>
                <w:right w:val="nil"/>
                <w:between w:val="nil"/>
              </w:pBdr>
              <w:rPr>
                <w:rFonts w:ascii="Arial" w:eastAsia="Arial" w:hAnsi="Arial" w:cs="Arial"/>
                <w:color w:val="000000"/>
                <w:sz w:val="18"/>
                <w:szCs w:val="18"/>
              </w:rPr>
            </w:pPr>
          </w:p>
          <w:p w:rsidR="000C7BF2" w:rsidRDefault="000C7BF2">
            <w:pPr>
              <w:pBdr>
                <w:top w:val="nil"/>
                <w:left w:val="nil"/>
                <w:bottom w:val="nil"/>
                <w:right w:val="nil"/>
                <w:between w:val="nil"/>
              </w:pBdr>
              <w:rPr>
                <w:rFonts w:ascii="Arial" w:eastAsia="Arial" w:hAnsi="Arial" w:cs="Arial"/>
                <w:color w:val="000000"/>
                <w:sz w:val="18"/>
                <w:szCs w:val="18"/>
              </w:rPr>
            </w:pPr>
          </w:p>
          <w:p w:rsidR="000C7BF2" w:rsidRDefault="000C7BF2">
            <w:pPr>
              <w:pBdr>
                <w:top w:val="nil"/>
                <w:left w:val="nil"/>
                <w:bottom w:val="nil"/>
                <w:right w:val="nil"/>
                <w:between w:val="nil"/>
              </w:pBdr>
              <w:rPr>
                <w:rFonts w:ascii="Arial" w:eastAsia="Arial" w:hAnsi="Arial" w:cs="Arial"/>
                <w:color w:val="000000"/>
                <w:sz w:val="18"/>
                <w:szCs w:val="18"/>
              </w:rPr>
            </w:pPr>
          </w:p>
        </w:tc>
      </w:tr>
      <w:tr w:rsidR="000C7BF2">
        <w:trPr>
          <w:trHeight w:val="293"/>
        </w:trPr>
        <w:tc>
          <w:tcPr>
            <w:tcW w:w="3011" w:type="dxa"/>
            <w:vMerge w:val="restart"/>
            <w:tcBorders>
              <w:top w:val="nil"/>
              <w:left w:val="single" w:sz="8" w:space="0" w:color="000000"/>
              <w:bottom w:val="single" w:sz="8" w:space="0" w:color="000000"/>
              <w:right w:val="single" w:sz="8" w:space="0" w:color="000000"/>
            </w:tcBorders>
            <w:shd w:val="clear" w:color="auto" w:fill="auto"/>
            <w:vAlign w:val="center"/>
          </w:tcPr>
          <w:p w:rsidR="000C7BF2" w:rsidRDefault="003027C1">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Basic introduction of Society for Website and University Brochures (250 words)</w:t>
            </w:r>
          </w:p>
        </w:tc>
        <w:tc>
          <w:tcPr>
            <w:tcW w:w="6043" w:type="dxa"/>
            <w:vMerge w:val="restart"/>
            <w:tcBorders>
              <w:top w:val="nil"/>
              <w:left w:val="single" w:sz="8" w:space="0" w:color="000000"/>
              <w:bottom w:val="single" w:sz="8" w:space="0" w:color="000000"/>
              <w:right w:val="single" w:sz="8" w:space="0" w:color="000000"/>
            </w:tcBorders>
            <w:shd w:val="clear" w:color="auto" w:fill="auto"/>
            <w:vAlign w:val="center"/>
          </w:tcPr>
          <w:p w:rsidR="000C7BF2" w:rsidRDefault="000C7BF2">
            <w:pPr>
              <w:pBdr>
                <w:top w:val="nil"/>
                <w:left w:val="nil"/>
                <w:bottom w:val="nil"/>
                <w:right w:val="nil"/>
                <w:between w:val="nil"/>
              </w:pBdr>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val="restart"/>
            <w:tcBorders>
              <w:top w:val="nil"/>
              <w:left w:val="single" w:sz="8" w:space="0" w:color="000000"/>
              <w:bottom w:val="single" w:sz="8" w:space="0" w:color="000000"/>
              <w:right w:val="single" w:sz="8" w:space="0" w:color="000000"/>
            </w:tcBorders>
            <w:shd w:val="clear" w:color="auto" w:fill="auto"/>
            <w:vAlign w:val="center"/>
          </w:tcPr>
          <w:p w:rsidR="000C7BF2" w:rsidRDefault="003027C1">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Events conducted in last academic year</w:t>
            </w:r>
          </w:p>
          <w:p w:rsidR="000C7BF2" w:rsidRDefault="003027C1">
            <w:pPr>
              <w:pBdr>
                <w:top w:val="nil"/>
                <w:left w:val="nil"/>
                <w:bottom w:val="nil"/>
                <w:right w:val="nil"/>
                <w:between w:val="nil"/>
              </w:pBdr>
              <w:rPr>
                <w:rFonts w:ascii="Arial" w:eastAsia="Arial" w:hAnsi="Arial" w:cs="Arial"/>
                <w:i/>
                <w:color w:val="000000"/>
                <w:sz w:val="18"/>
                <w:szCs w:val="18"/>
              </w:rPr>
            </w:pPr>
            <w:r>
              <w:rPr>
                <w:rFonts w:ascii="Arial" w:eastAsia="Arial" w:hAnsi="Arial" w:cs="Arial"/>
                <w:i/>
                <w:color w:val="000000"/>
                <w:sz w:val="18"/>
                <w:szCs w:val="18"/>
              </w:rPr>
              <w:t>(only for Society Renewal Applications)</w:t>
            </w:r>
          </w:p>
        </w:tc>
        <w:tc>
          <w:tcPr>
            <w:tcW w:w="6043" w:type="dxa"/>
            <w:vMerge w:val="restart"/>
            <w:tcBorders>
              <w:top w:val="nil"/>
              <w:left w:val="single" w:sz="8" w:space="0" w:color="000000"/>
              <w:bottom w:val="single" w:sz="8" w:space="0" w:color="000000"/>
              <w:right w:val="single" w:sz="8" w:space="0" w:color="000000"/>
            </w:tcBorders>
            <w:shd w:val="clear" w:color="auto" w:fill="auto"/>
            <w:vAlign w:val="center"/>
          </w:tcPr>
          <w:p w:rsidR="000C7BF2" w:rsidRDefault="000C7BF2">
            <w:pPr>
              <w:pBdr>
                <w:top w:val="nil"/>
                <w:left w:val="nil"/>
                <w:bottom w:val="nil"/>
                <w:right w:val="nil"/>
                <w:between w:val="nil"/>
              </w:pBdr>
              <w:rPr>
                <w:rFonts w:ascii="Arial" w:eastAsia="Arial" w:hAnsi="Arial" w:cs="Arial"/>
                <w:b/>
                <w:color w:val="000000"/>
                <w:sz w:val="22"/>
                <w:szCs w:val="22"/>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b/>
                <w:color w:val="000000"/>
                <w:sz w:val="22"/>
                <w:szCs w:val="22"/>
              </w:rPr>
            </w:pPr>
          </w:p>
        </w:tc>
      </w:tr>
      <w:tr w:rsidR="000C7BF2">
        <w:trPr>
          <w:trHeight w:val="293"/>
        </w:trPr>
        <w:tc>
          <w:tcPr>
            <w:tcW w:w="3011" w:type="dxa"/>
            <w:vMerge w:val="restart"/>
            <w:tcBorders>
              <w:top w:val="nil"/>
              <w:left w:val="single" w:sz="8" w:space="0" w:color="000000"/>
              <w:bottom w:val="single" w:sz="8" w:space="0" w:color="000000"/>
              <w:right w:val="single" w:sz="8" w:space="0" w:color="000000"/>
            </w:tcBorders>
            <w:shd w:val="clear" w:color="auto" w:fill="auto"/>
            <w:vAlign w:val="center"/>
          </w:tcPr>
          <w:p w:rsidR="000C7BF2" w:rsidRDefault="003027C1">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Events planned for next academic year</w:t>
            </w:r>
          </w:p>
          <w:p w:rsidR="000C7BF2" w:rsidRDefault="000C7BF2">
            <w:pPr>
              <w:pBdr>
                <w:top w:val="nil"/>
                <w:left w:val="nil"/>
                <w:bottom w:val="nil"/>
                <w:right w:val="nil"/>
                <w:between w:val="nil"/>
              </w:pBdr>
              <w:rPr>
                <w:rFonts w:ascii="Arial" w:eastAsia="Arial" w:hAnsi="Arial" w:cs="Arial"/>
                <w:color w:val="000000"/>
                <w:sz w:val="18"/>
                <w:szCs w:val="18"/>
              </w:rPr>
            </w:pPr>
          </w:p>
          <w:p w:rsidR="000C7BF2" w:rsidRDefault="000C7BF2">
            <w:pPr>
              <w:pBdr>
                <w:top w:val="nil"/>
                <w:left w:val="nil"/>
                <w:bottom w:val="nil"/>
                <w:right w:val="nil"/>
                <w:between w:val="nil"/>
              </w:pBdr>
              <w:rPr>
                <w:rFonts w:ascii="Arial" w:eastAsia="Arial" w:hAnsi="Arial" w:cs="Arial"/>
                <w:color w:val="000000"/>
                <w:sz w:val="18"/>
                <w:szCs w:val="18"/>
              </w:rPr>
            </w:pPr>
          </w:p>
        </w:tc>
        <w:tc>
          <w:tcPr>
            <w:tcW w:w="6043" w:type="dxa"/>
            <w:vMerge w:val="restart"/>
            <w:tcBorders>
              <w:top w:val="nil"/>
              <w:left w:val="single" w:sz="8" w:space="0" w:color="000000"/>
              <w:bottom w:val="single" w:sz="8" w:space="0" w:color="000000"/>
              <w:right w:val="single" w:sz="8" w:space="0" w:color="000000"/>
            </w:tcBorders>
            <w:shd w:val="clear" w:color="auto" w:fill="auto"/>
            <w:vAlign w:val="center"/>
          </w:tcPr>
          <w:p w:rsidR="00212A22" w:rsidRDefault="003027C1" w:rsidP="00212A22">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w:t>
            </w:r>
          </w:p>
          <w:p w:rsidR="000C7BF2" w:rsidRDefault="000C7BF2">
            <w:pPr>
              <w:pBdr>
                <w:top w:val="nil"/>
                <w:left w:val="nil"/>
                <w:bottom w:val="nil"/>
                <w:right w:val="nil"/>
                <w:between w:val="nil"/>
              </w:pBdr>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val="restart"/>
            <w:tcBorders>
              <w:top w:val="nil"/>
              <w:left w:val="single" w:sz="8" w:space="0" w:color="000000"/>
              <w:bottom w:val="single" w:sz="8" w:space="0" w:color="000000"/>
              <w:right w:val="single" w:sz="8" w:space="0" w:color="000000"/>
            </w:tcBorders>
            <w:shd w:val="clear" w:color="auto" w:fill="auto"/>
            <w:vAlign w:val="center"/>
          </w:tcPr>
          <w:p w:rsidR="000C7BF2" w:rsidRDefault="003027C1">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Proposed Positions of Execution Committee</w:t>
            </w:r>
          </w:p>
          <w:p w:rsidR="000C7BF2" w:rsidRDefault="000C7BF2">
            <w:pPr>
              <w:pBdr>
                <w:top w:val="nil"/>
                <w:left w:val="nil"/>
                <w:bottom w:val="nil"/>
                <w:right w:val="nil"/>
                <w:between w:val="nil"/>
              </w:pBdr>
              <w:rPr>
                <w:rFonts w:ascii="Arial" w:eastAsia="Arial" w:hAnsi="Arial" w:cs="Arial"/>
                <w:color w:val="000000"/>
                <w:sz w:val="18"/>
                <w:szCs w:val="18"/>
              </w:rPr>
            </w:pPr>
          </w:p>
          <w:p w:rsidR="000C7BF2" w:rsidRDefault="000C7BF2">
            <w:pPr>
              <w:pBdr>
                <w:top w:val="nil"/>
                <w:left w:val="nil"/>
                <w:bottom w:val="nil"/>
                <w:right w:val="nil"/>
                <w:between w:val="nil"/>
              </w:pBdr>
              <w:rPr>
                <w:rFonts w:ascii="Arial" w:eastAsia="Arial" w:hAnsi="Arial" w:cs="Arial"/>
                <w:color w:val="000000"/>
                <w:sz w:val="18"/>
                <w:szCs w:val="18"/>
              </w:rPr>
            </w:pPr>
          </w:p>
        </w:tc>
        <w:tc>
          <w:tcPr>
            <w:tcW w:w="6043" w:type="dxa"/>
            <w:vMerge w:val="restart"/>
            <w:tcBorders>
              <w:top w:val="nil"/>
              <w:left w:val="single" w:sz="8" w:space="0" w:color="000000"/>
              <w:bottom w:val="single" w:sz="8" w:space="0" w:color="000000"/>
              <w:right w:val="single" w:sz="8" w:space="0" w:color="000000"/>
            </w:tcBorders>
            <w:shd w:val="clear" w:color="auto" w:fill="auto"/>
            <w:vAlign w:val="center"/>
          </w:tcPr>
          <w:p w:rsidR="000C7BF2" w:rsidRDefault="000C7BF2">
            <w:pPr>
              <w:pBdr>
                <w:top w:val="nil"/>
                <w:left w:val="nil"/>
                <w:bottom w:val="nil"/>
                <w:right w:val="nil"/>
                <w:between w:val="nil"/>
              </w:pBdr>
              <w:rPr>
                <w:rFonts w:ascii="Arial" w:eastAsia="Arial" w:hAnsi="Arial" w:cs="Arial"/>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sz w:val="18"/>
                <w:szCs w:val="18"/>
              </w:rPr>
            </w:pPr>
          </w:p>
        </w:tc>
      </w:tr>
      <w:tr w:rsidR="000C7BF2">
        <w:trPr>
          <w:trHeight w:val="293"/>
        </w:trPr>
        <w:tc>
          <w:tcPr>
            <w:tcW w:w="3011" w:type="dxa"/>
            <w:vMerge w:val="restart"/>
            <w:tcBorders>
              <w:top w:val="nil"/>
              <w:left w:val="single" w:sz="8" w:space="0" w:color="000000"/>
              <w:bottom w:val="single" w:sz="8" w:space="0" w:color="000000"/>
              <w:right w:val="single" w:sz="8" w:space="0" w:color="000000"/>
            </w:tcBorders>
            <w:shd w:val="clear" w:color="auto" w:fill="auto"/>
            <w:vAlign w:val="center"/>
          </w:tcPr>
          <w:p w:rsidR="000C7BF2" w:rsidRDefault="003027C1">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Office Holders</w:t>
            </w:r>
          </w:p>
          <w:p w:rsidR="000C7BF2" w:rsidRDefault="000C7BF2">
            <w:pPr>
              <w:pBdr>
                <w:top w:val="nil"/>
                <w:left w:val="nil"/>
                <w:bottom w:val="nil"/>
                <w:right w:val="nil"/>
                <w:between w:val="nil"/>
              </w:pBdr>
              <w:rPr>
                <w:rFonts w:ascii="Arial" w:eastAsia="Arial" w:hAnsi="Arial" w:cs="Arial"/>
                <w:color w:val="000000"/>
                <w:sz w:val="18"/>
                <w:szCs w:val="18"/>
              </w:rPr>
            </w:pPr>
          </w:p>
          <w:p w:rsidR="000C7BF2" w:rsidRDefault="000C7BF2">
            <w:pPr>
              <w:pBdr>
                <w:top w:val="nil"/>
                <w:left w:val="nil"/>
                <w:bottom w:val="nil"/>
                <w:right w:val="nil"/>
                <w:between w:val="nil"/>
              </w:pBdr>
              <w:rPr>
                <w:rFonts w:ascii="Arial" w:eastAsia="Arial" w:hAnsi="Arial" w:cs="Arial"/>
                <w:color w:val="000000"/>
                <w:sz w:val="18"/>
                <w:szCs w:val="18"/>
              </w:rPr>
            </w:pPr>
          </w:p>
        </w:tc>
        <w:tc>
          <w:tcPr>
            <w:tcW w:w="6043" w:type="dxa"/>
            <w:vMerge w:val="restart"/>
            <w:tcBorders>
              <w:top w:val="nil"/>
              <w:left w:val="single" w:sz="8" w:space="0" w:color="000000"/>
              <w:bottom w:val="single" w:sz="8" w:space="0" w:color="000000"/>
              <w:right w:val="single" w:sz="8" w:space="0" w:color="000000"/>
            </w:tcBorders>
            <w:shd w:val="clear" w:color="auto" w:fill="auto"/>
            <w:vAlign w:val="center"/>
          </w:tcPr>
          <w:p w:rsidR="000C7BF2" w:rsidRDefault="003027C1">
            <w:pPr>
              <w:pBdr>
                <w:top w:val="nil"/>
                <w:left w:val="nil"/>
                <w:bottom w:val="nil"/>
                <w:right w:val="nil"/>
                <w:between w:val="nil"/>
              </w:pBdr>
              <w:jc w:val="center"/>
              <w:rPr>
                <w:rFonts w:ascii="Arial" w:eastAsia="Arial" w:hAnsi="Arial" w:cs="Arial"/>
                <w:i/>
                <w:color w:val="000000"/>
                <w:sz w:val="15"/>
                <w:szCs w:val="15"/>
              </w:rPr>
            </w:pPr>
            <w:r>
              <w:rPr>
                <w:rFonts w:ascii="Arial" w:eastAsia="Arial" w:hAnsi="Arial" w:cs="Arial"/>
                <w:i/>
                <w:color w:val="000000"/>
                <w:sz w:val="15"/>
                <w:szCs w:val="15"/>
              </w:rPr>
              <w:t>&lt;&lt;list the names of all office bearers here&gt;&gt;</w:t>
            </w:r>
          </w:p>
          <w:p w:rsidR="000C7BF2" w:rsidRDefault="000C7BF2">
            <w:pPr>
              <w:pBdr>
                <w:top w:val="nil"/>
                <w:left w:val="nil"/>
                <w:bottom w:val="nil"/>
                <w:right w:val="nil"/>
                <w:between w:val="nil"/>
              </w:pBdr>
              <w:rPr>
                <w:rFonts w:ascii="Arial" w:eastAsia="Arial" w:hAnsi="Arial" w:cs="Arial"/>
                <w:color w:val="000000"/>
                <w:sz w:val="18"/>
                <w:szCs w:val="18"/>
              </w:rPr>
            </w:pPr>
          </w:p>
          <w:p w:rsidR="000C7BF2" w:rsidRDefault="000C7BF2" w:rsidP="00212A22">
            <w:pPr>
              <w:pBdr>
                <w:top w:val="nil"/>
                <w:left w:val="nil"/>
                <w:bottom w:val="nil"/>
                <w:right w:val="nil"/>
                <w:between w:val="nil"/>
              </w:pBdr>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val="restart"/>
            <w:tcBorders>
              <w:top w:val="nil"/>
              <w:left w:val="single" w:sz="8" w:space="0" w:color="000000"/>
              <w:bottom w:val="single" w:sz="8" w:space="0" w:color="000000"/>
              <w:right w:val="single" w:sz="8" w:space="0" w:color="000000"/>
            </w:tcBorders>
            <w:shd w:val="clear" w:color="auto" w:fill="auto"/>
            <w:vAlign w:val="center"/>
          </w:tcPr>
          <w:p w:rsidR="000C7BF2" w:rsidRDefault="003027C1">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List of Members</w:t>
            </w:r>
          </w:p>
          <w:p w:rsidR="000C7BF2" w:rsidRDefault="000C7BF2">
            <w:pPr>
              <w:pBdr>
                <w:top w:val="nil"/>
                <w:left w:val="nil"/>
                <w:bottom w:val="nil"/>
                <w:right w:val="nil"/>
                <w:between w:val="nil"/>
              </w:pBdr>
              <w:rPr>
                <w:rFonts w:ascii="Arial" w:eastAsia="Arial" w:hAnsi="Arial" w:cs="Arial"/>
                <w:color w:val="000000"/>
                <w:sz w:val="18"/>
                <w:szCs w:val="18"/>
              </w:rPr>
            </w:pPr>
          </w:p>
          <w:p w:rsidR="000C7BF2" w:rsidRDefault="000C7BF2">
            <w:pPr>
              <w:pBdr>
                <w:top w:val="nil"/>
                <w:left w:val="nil"/>
                <w:bottom w:val="nil"/>
                <w:right w:val="nil"/>
                <w:between w:val="nil"/>
              </w:pBdr>
              <w:rPr>
                <w:rFonts w:ascii="Arial" w:eastAsia="Arial" w:hAnsi="Arial" w:cs="Arial"/>
                <w:color w:val="000000"/>
                <w:sz w:val="18"/>
                <w:szCs w:val="18"/>
              </w:rPr>
            </w:pPr>
          </w:p>
        </w:tc>
        <w:tc>
          <w:tcPr>
            <w:tcW w:w="6043" w:type="dxa"/>
            <w:vMerge w:val="restart"/>
            <w:tcBorders>
              <w:top w:val="nil"/>
              <w:left w:val="single" w:sz="8" w:space="0" w:color="000000"/>
              <w:bottom w:val="single" w:sz="8" w:space="0" w:color="000000"/>
              <w:right w:val="single" w:sz="8" w:space="0" w:color="000000"/>
            </w:tcBorders>
            <w:shd w:val="clear" w:color="auto" w:fill="auto"/>
            <w:vAlign w:val="center"/>
          </w:tcPr>
          <w:p w:rsidR="000C7BF2" w:rsidRDefault="003027C1">
            <w:pPr>
              <w:pBdr>
                <w:top w:val="nil"/>
                <w:left w:val="nil"/>
                <w:bottom w:val="nil"/>
                <w:right w:val="nil"/>
                <w:between w:val="nil"/>
              </w:pBdr>
              <w:jc w:val="center"/>
              <w:rPr>
                <w:rFonts w:ascii="Arial" w:eastAsia="Arial" w:hAnsi="Arial" w:cs="Arial"/>
                <w:i/>
                <w:color w:val="000000"/>
                <w:sz w:val="15"/>
                <w:szCs w:val="15"/>
              </w:rPr>
            </w:pPr>
            <w:r>
              <w:rPr>
                <w:rFonts w:ascii="Arial" w:eastAsia="Arial" w:hAnsi="Arial" w:cs="Arial"/>
                <w:i/>
                <w:color w:val="000000"/>
                <w:sz w:val="15"/>
                <w:szCs w:val="15"/>
              </w:rPr>
              <w:t>&lt;&lt;list the names of all current members here, attach a separate list if required&gt;&gt;</w:t>
            </w:r>
          </w:p>
          <w:p w:rsidR="000C7BF2" w:rsidRDefault="000C7BF2">
            <w:pPr>
              <w:pBdr>
                <w:top w:val="nil"/>
                <w:left w:val="nil"/>
                <w:bottom w:val="nil"/>
                <w:right w:val="nil"/>
                <w:between w:val="nil"/>
              </w:pBdr>
              <w:rPr>
                <w:rFonts w:ascii="Arial" w:eastAsia="Arial" w:hAnsi="Arial" w:cs="Arial"/>
                <w:color w:val="000000"/>
                <w:sz w:val="18"/>
                <w:szCs w:val="18"/>
              </w:rPr>
            </w:pPr>
          </w:p>
          <w:p w:rsidR="000C7BF2" w:rsidRDefault="000C7BF2">
            <w:pPr>
              <w:pBdr>
                <w:top w:val="nil"/>
                <w:left w:val="nil"/>
                <w:bottom w:val="nil"/>
                <w:right w:val="nil"/>
                <w:between w:val="nil"/>
              </w:pBdr>
              <w:rPr>
                <w:rFonts w:ascii="Arial" w:eastAsia="Arial" w:hAnsi="Arial" w:cs="Arial"/>
                <w:color w:val="000000"/>
                <w:sz w:val="18"/>
                <w:szCs w:val="18"/>
              </w:rPr>
            </w:pPr>
          </w:p>
          <w:p w:rsidR="000C7BF2" w:rsidRDefault="000C7BF2">
            <w:pPr>
              <w:pBdr>
                <w:top w:val="nil"/>
                <w:left w:val="nil"/>
                <w:bottom w:val="nil"/>
                <w:right w:val="nil"/>
                <w:between w:val="nil"/>
              </w:pBdr>
              <w:rPr>
                <w:rFonts w:ascii="Arial" w:eastAsia="Arial" w:hAnsi="Arial" w:cs="Arial"/>
                <w:color w:val="000000"/>
                <w:sz w:val="18"/>
                <w:szCs w:val="18"/>
              </w:rPr>
            </w:pPr>
          </w:p>
          <w:p w:rsidR="000C7BF2" w:rsidRDefault="000C7BF2">
            <w:pPr>
              <w:pBdr>
                <w:top w:val="nil"/>
                <w:left w:val="nil"/>
                <w:bottom w:val="nil"/>
                <w:right w:val="nil"/>
                <w:between w:val="nil"/>
              </w:pBdr>
              <w:rPr>
                <w:rFonts w:ascii="Arial" w:eastAsia="Arial" w:hAnsi="Arial" w:cs="Arial"/>
                <w:color w:val="000000"/>
                <w:sz w:val="18"/>
                <w:szCs w:val="18"/>
              </w:rPr>
            </w:pPr>
          </w:p>
          <w:p w:rsidR="000C7BF2" w:rsidRDefault="000C7BF2">
            <w:pPr>
              <w:pBdr>
                <w:top w:val="nil"/>
                <w:left w:val="nil"/>
                <w:bottom w:val="nil"/>
                <w:right w:val="nil"/>
                <w:between w:val="nil"/>
              </w:pBdr>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0C7BF2">
        <w:trPr>
          <w:trHeight w:val="293"/>
        </w:trPr>
        <w:tc>
          <w:tcPr>
            <w:tcW w:w="3011"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6043" w:type="dxa"/>
            <w:vMerge/>
            <w:tcBorders>
              <w:top w:val="nil"/>
              <w:left w:val="single" w:sz="8" w:space="0" w:color="000000"/>
              <w:bottom w:val="single" w:sz="8" w:space="0" w:color="000000"/>
              <w:right w:val="single" w:sz="8" w:space="0" w:color="000000"/>
            </w:tcBorders>
            <w:shd w:val="clear" w:color="auto" w:fill="auto"/>
            <w:vAlign w:val="center"/>
          </w:tcPr>
          <w:p w:rsidR="000C7BF2" w:rsidRDefault="000C7BF2">
            <w:pPr>
              <w:widowControl w:val="0"/>
              <w:pBdr>
                <w:top w:val="nil"/>
                <w:left w:val="nil"/>
                <w:bottom w:val="nil"/>
                <w:right w:val="nil"/>
                <w:between w:val="nil"/>
              </w:pBdr>
              <w:spacing w:line="276" w:lineRule="auto"/>
              <w:rPr>
                <w:rFonts w:ascii="Arial" w:eastAsia="Arial" w:hAnsi="Arial" w:cs="Arial"/>
                <w:color w:val="000000"/>
                <w:sz w:val="18"/>
                <w:szCs w:val="18"/>
              </w:rPr>
            </w:pPr>
          </w:p>
        </w:tc>
      </w:tr>
    </w:tbl>
    <w:p w:rsidR="000C7BF2" w:rsidRDefault="000C7BF2">
      <w:pPr>
        <w:pBdr>
          <w:top w:val="nil"/>
          <w:left w:val="nil"/>
          <w:bottom w:val="nil"/>
          <w:right w:val="nil"/>
          <w:between w:val="nil"/>
        </w:pBdr>
        <w:shd w:val="clear" w:color="auto" w:fill="FFFFFF"/>
        <w:rPr>
          <w:rFonts w:ascii="Arial" w:eastAsia="Arial" w:hAnsi="Arial" w:cs="Arial"/>
          <w:b/>
          <w:color w:val="000000"/>
        </w:rPr>
      </w:pPr>
    </w:p>
    <w:sectPr w:rsidR="000C7BF2">
      <w:headerReference w:type="even" r:id="rId7"/>
      <w:headerReference w:type="default" r:id="rId8"/>
      <w:footerReference w:type="even" r:id="rId9"/>
      <w:footerReference w:type="default" r:id="rId10"/>
      <w:headerReference w:type="first" r:id="rId11"/>
      <w:footerReference w:type="first" r:id="rId12"/>
      <w:pgSz w:w="11900" w:h="16840"/>
      <w:pgMar w:top="360" w:right="1440" w:bottom="72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A0B" w:rsidRDefault="00C52A0B">
      <w:r>
        <w:separator/>
      </w:r>
    </w:p>
  </w:endnote>
  <w:endnote w:type="continuationSeparator" w:id="0">
    <w:p w:rsidR="00C52A0B" w:rsidRDefault="00C52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BF2" w:rsidRDefault="000C7BF2">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BF2" w:rsidRDefault="000C7BF2">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BF2" w:rsidRDefault="000C7BF2">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A0B" w:rsidRDefault="00C52A0B">
      <w:r>
        <w:separator/>
      </w:r>
    </w:p>
  </w:footnote>
  <w:footnote w:type="continuationSeparator" w:id="0">
    <w:p w:rsidR="00C52A0B" w:rsidRDefault="00C52A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BF2" w:rsidRDefault="000C7BF2">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BF2" w:rsidRDefault="000C7BF2">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BF2" w:rsidRDefault="000C7BF2">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9076A"/>
    <w:multiLevelType w:val="multilevel"/>
    <w:tmpl w:val="5A56EB34"/>
    <w:lvl w:ilvl="0">
      <w:start w:val="1"/>
      <w:numFmt w:val="decimal"/>
      <w:lvlText w:val="%1."/>
      <w:lvlJc w:val="left"/>
      <w:pPr>
        <w:ind w:left="360" w:hanging="360"/>
      </w:pPr>
      <w:rPr>
        <w:b/>
      </w:rPr>
    </w:lvl>
    <w:lvl w:ilvl="1">
      <w:start w:val="1"/>
      <w:numFmt w:val="decimal"/>
      <w:lvlText w:val="%1.%2."/>
      <w:lvlJc w:val="left"/>
      <w:pPr>
        <w:ind w:left="79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943778D"/>
    <w:multiLevelType w:val="multilevel"/>
    <w:tmpl w:val="7D989930"/>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BF2"/>
    <w:rsid w:val="000C7BF2"/>
    <w:rsid w:val="001A06FC"/>
    <w:rsid w:val="00212A22"/>
    <w:rsid w:val="003027C1"/>
    <w:rsid w:val="009E7012"/>
    <w:rsid w:val="00C5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5512"/>
  <w15:docId w15:val="{DF206228-D4C8-4801-AE4A-64CA5DB7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pBdr>
        <w:top w:val="nil"/>
        <w:left w:val="nil"/>
        <w:bottom w:val="nil"/>
        <w:right w:val="nil"/>
        <w:between w:val="nil"/>
      </w:pBdr>
      <w:outlineLvl w:val="1"/>
    </w:pPr>
    <w:rPr>
      <w:rFonts w:ascii="Times New Roman" w:eastAsia="Times New Roman" w:hAnsi="Times New Roman" w:cs="Times New Roman"/>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pBdr>
        <w:top w:val="nil"/>
        <w:left w:val="nil"/>
        <w:bottom w:val="nil"/>
        <w:right w:val="nil"/>
        <w:between w:val="nil"/>
      </w:pBdr>
      <w:outlineLvl w:val="3"/>
    </w:pPr>
    <w:rPr>
      <w:rFonts w:ascii="Times New Roman" w:eastAsia="Times New Roman" w:hAnsi="Times New Roman" w:cs="Times New Roman"/>
      <w:b/>
      <w:color w:val="000000"/>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E7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majid</cp:lastModifiedBy>
  <cp:revision>3</cp:revision>
  <dcterms:created xsi:type="dcterms:W3CDTF">2022-08-23T10:33:00Z</dcterms:created>
  <dcterms:modified xsi:type="dcterms:W3CDTF">2023-09-04T11:41:00Z</dcterms:modified>
</cp:coreProperties>
</file>