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맑은 고딕" w:cs="맑은 고딕" w:eastAsia="맑은 고딕" w:hAnsi="맑은 고딕"/>
          <w:b/>
          <w:bCs/>
          <w:color w:val="1F3864"/>
          <w:sz w:val="44"/>
          <w:szCs w:val="44"/>
        </w:rPr>
        <w:t xml:space="preserve">주간 정보보호 동향 보고서</w:t>
      </w:r>
    </w:p>
    <w:p>
      <w:pPr>
        <w:spacing w:after="40" w:line="276"/>
      </w:pPr>
      <w:r>
        <w:rPr>
          <w:rFonts w:ascii="맑은 고딕" w:cs="맑은 고딕" w:eastAsia="맑은 고딕" w:hAnsi="맑은 고딕"/>
          <w:color w:val="595959"/>
          <w:sz w:val="22"/>
          <w:szCs w:val="22"/>
        </w:rPr>
        <w:t xml:space="preserve">2026-10-10 ~ 2026-10-17 · 침해사고대응팀 (KB국민카드 정보보호부)</w:t>
      </w:r>
    </w:p>
    <w:p>
      <w:pPr>
        <w:spacing w:after="80" w:line="276"/>
      </w:pPr>
      <w:r>
        <w:rPr>
          <w:rFonts w:ascii="맑은 고딕" w:cs="맑은 고딕" w:eastAsia="맑은 고딕" w:hAnsi="맑은 고딕"/>
          <w:color w:val="7F7F7F"/>
          <w:sz w:val="18"/>
          <w:szCs w:val="18"/>
        </w:rPr>
        <w:t xml:space="preserve">보고일: 2026-10-17(KST) · 보고 대상: CEO, CIO, CISO, CPO, 정보보호부장 · 분류: 대외비</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8EAADB" w:sz="4"/>
              <w:left w:val="single" w:color="1F3864" w:sz="24"/>
              <w:bottom w:val="single" w:color="8EAADB" w:sz="4"/>
              <w:right w:val="single" w:color="8EAADB" w:sz="4"/>
            </w:tcBorders>
            <w:shd w:fill="EDEDED" w:color="auto" w:val="clear"/>
            <w:tcMar>
              <w:top w:type="dxa" w:w="100"/>
              <w:left w:type="dxa" w:w="160"/>
              <w:bottom w:type="dxa" w:w="100"/>
              <w:right w:type="dxa" w:w="160"/>
            </w:tcMar>
          </w:tcPr>
          <w:p>
            <w:pPr>
              <w:spacing w:after="50" w:line="270"/>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수집 기간</w:t>
            </w:r>
            <w:r>
              <w:rPr>
                <w:rFonts w:ascii="맑은 고딕" w:cs="맑은 고딕" w:eastAsia="맑은 고딕" w:hAnsi="맑은 고딕"/>
                <w:sz w:val="19"/>
                <w:szCs w:val="19"/>
              </w:rPr>
              <w:t xml:space="preserve">: KST 기준 2026-10-10 ~ 2026-10-17 (보고서 작성일 포함 직전 7일)</w:t>
            </w:r>
          </w:p>
          <w:p>
            <w:pPr>
              <w:spacing w:after="50" w:line="270"/>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수집 건수</w:t>
            </w:r>
            <w:r>
              <w:rPr>
                <w:rFonts w:ascii="맑은 고딕" w:cs="맑은 고딕" w:eastAsia="맑은 고딕" w:hAnsi="맑은 고딕"/>
                <w:sz w:val="19"/>
                <w:szCs w:val="19"/>
              </w:rPr>
              <w:t xml:space="preserve">: 총 10건 (✅ 확인 8건 / ⚠️ 미확인 2건) · 🔴 CRITICAL 2 / 🟠 HIGH 5 / 🟡 MEDIUM 3</w:t>
            </w:r>
          </w:p>
          <w:p>
            <w:pPr>
              <w:spacing w:after="50" w:line="270"/>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유의 사항</w:t>
            </w:r>
            <w:r>
              <w:rPr>
                <w:rFonts w:ascii="맑은 고딕" w:cs="맑은 고딕" w:eastAsia="맑은 고딕" w:hAnsi="맑은 고딕"/>
                <w:sz w:val="19"/>
                <w:szCs w:val="19"/>
              </w:rPr>
              <w:t xml:space="preserve">: 금융위·금감원 발표는 보도 및 검색 결과 기준으로 정리하였으며, 원문 열람이 제한된 항목은 본문에 명시함</w:t>
            </w:r>
          </w:p>
        </w:tc>
      </w:tr>
    </w:tbl>
    <w:p>
      <w:pPr>
        <w:pStyle w:val="Heading1"/>
        <w:pBdr>
          <w:bottom w:val="single" w:color="1F3864" w:sz="12" w:space="2"/>
        </w:pBdr>
        <w:spacing w:after="120" w:before="280"/>
      </w:pPr>
      <w:r>
        <w:rPr>
          <w:rFonts w:ascii="맑은 고딕" w:cs="맑은 고딕" w:eastAsia="맑은 고딕" w:hAnsi="맑은 고딕"/>
          <w:b/>
          <w:bCs/>
          <w:color w:val="1F3864"/>
          <w:sz w:val="28"/>
          <w:szCs w:val="28"/>
        </w:rPr>
        <w:t xml:space="preserve">SECTION 1 — EXECUTIVE SUMMARY</w:t>
      </w:r>
    </w:p>
    <w:p>
      <w:pPr>
        <w:pStyle w:val="Heading2"/>
        <w:spacing w:after="80" w:before="200"/>
      </w:pPr>
      <w:r>
        <w:rPr>
          <w:rFonts w:ascii="맑은 고딕" w:cs="맑은 고딕" w:eastAsia="맑은 고딕" w:hAnsi="맑은 고딕"/>
          <w:b/>
          <w:bCs/>
          <w:color w:val="1F3864"/>
          <w:sz w:val="23"/>
          <w:szCs w:val="23"/>
        </w:rPr>
        <w:t xml:space="preserve">금주 보안 기상도</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맑은 고딕" w:cs="맑은 고딕" w:eastAsia="맑은 고딕" w:hAnsi="맑은 고딕"/>
                <w:b/>
                <w:bCs/>
                <w:color w:val="FFFFFF"/>
                <w:sz w:val="16"/>
                <w:szCs w:val="16"/>
              </w:rPr>
              <w:t xml:space="preserve">등급</w:t>
            </w:r>
          </w:p>
        </w:tc>
        <w:tc>
          <w:tcPr>
            <w:tcW w:type="dxa" w:w="87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맑은 고딕" w:cs="맑은 고딕" w:eastAsia="맑은 고딕" w:hAnsi="맑은 고딕"/>
                <w:b/>
                <w:bCs/>
                <w:color w:val="FFFFFF"/>
                <w:sz w:val="16"/>
                <w:szCs w:val="16"/>
              </w:rPr>
              <w:t xml:space="preserve">사유</w:t>
            </w:r>
          </w:p>
        </w:tc>
      </w:tr>
      <w:tr>
        <w:trPr>
          <w:cantSplit/>
        </w:trPr>
        <w:tc>
          <w:tcPr>
            <w:tcW w:type="dxa" w:w="150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spacing w:after="20"/>
            </w:pPr>
            <w:r>
              <w:rPr>
                <w:rFonts w:ascii="맑은 고딕" w:cs="맑은 고딕" w:eastAsia="맑은 고딕" w:hAnsi="맑은 고딕"/>
                <w:sz w:val="16"/>
                <w:szCs w:val="16"/>
              </w:rPr>
              <w:t xml:space="preserve">🔴 위기</w:t>
            </w:r>
          </w:p>
        </w:tc>
        <w:tc>
          <w:tcPr>
            <w:tcW w:type="dxa" w:w="8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금융위원회 집계 금융권 16개사 침해·개인정보 약 10만건 유출(2026-10-14), Cisco Secure Email Gateway CVE-2026-76519(CVSS 9.8) 악용 및 CISA KEV(Known Exploited Vulnerabilities, 알려진 악용 취약점 목록) 등재</w:t>
            </w:r>
          </w:p>
        </w:tc>
      </w:tr>
      <w:tr>
        <w:trPr>
          <w:cantSplit/>
        </w:trPr>
        <w:tc>
          <w:tcPr>
            <w:tcW w:type="dxa" w:w="1500"/>
            <w:tcBorders>
              <w:top w:val="single" w:color="BFBFBF" w:sz="4"/>
              <w:left w:val="single" w:color="BFBFBF" w:sz="4"/>
              <w:bottom w:val="single" w:color="BFBFBF" w:sz="4"/>
              <w:right w:val="single" w:color="BFBFBF" w:sz="4"/>
            </w:tcBorders>
            <w:shd w:fill="FDE5CC" w:color="auto" w:val="clear"/>
            <w:tcMar>
              <w:top w:type="dxa" w:w="50"/>
              <w:left w:type="dxa" w:w="80"/>
              <w:bottom w:type="dxa" w:w="50"/>
              <w:right w:type="dxa" w:w="80"/>
            </w:tcMar>
          </w:tcPr>
          <w:p>
            <w:pPr>
              <w:spacing w:after="20"/>
            </w:pPr>
            <w:r>
              <w:rPr>
                <w:rFonts w:ascii="맑은 고딕" w:cs="맑은 고딕" w:eastAsia="맑은 고딕" w:hAnsi="맑은 고딕"/>
                <w:sz w:val="16"/>
                <w:szCs w:val="16"/>
              </w:rPr>
              <w:t xml:space="preserve">🟠 경계</w:t>
            </w:r>
          </w:p>
        </w:tc>
        <w:tc>
          <w:tcPr>
            <w:tcW w:type="dxa" w:w="8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ARTEX 악용 정황, Ivanti Connect Secure 제로데이, PAN-OS 관리 인터페이스 악용, 금융기관 사칭 피싱망·모바일 뱅킹 악성앱 확산</w:t>
            </w:r>
          </w:p>
        </w:tc>
      </w:tr>
      <w:tr>
        <w:trPr>
          <w:cantSplit/>
        </w:trPr>
        <w:tc>
          <w:tcPr>
            <w:tcW w:type="dxa" w:w="1500"/>
            <w:tcBorders>
              <w:top w:val="single" w:color="BFBFBF" w:sz="4"/>
              <w:left w:val="single" w:color="BFBFBF" w:sz="4"/>
              <w:bottom w:val="single" w:color="BFBFBF" w:sz="4"/>
              <w:right w:val="single" w:color="BFBFBF" w:sz="4"/>
            </w:tcBorders>
            <w:shd w:fill="FFF4CC" w:color="auto" w:val="clear"/>
            <w:tcMar>
              <w:top w:type="dxa" w:w="50"/>
              <w:left w:type="dxa" w:w="80"/>
              <w:bottom w:type="dxa" w:w="50"/>
              <w:right w:type="dxa" w:w="80"/>
            </w:tcMar>
          </w:tcPr>
          <w:p>
            <w:pPr>
              <w:spacing w:after="20"/>
            </w:pPr>
            <w:r>
              <w:rPr>
                <w:rFonts w:ascii="맑은 고딕" w:cs="맑은 고딕" w:eastAsia="맑은 고딕" w:hAnsi="맑은 고딕"/>
                <w:sz w:val="16"/>
                <w:szCs w:val="16"/>
              </w:rPr>
              <w:t xml:space="preserve">🟡 주의</w:t>
            </w:r>
          </w:p>
        </w:tc>
        <w:tc>
          <w:tcPr>
            <w:tcW w:type="dxa" w:w="87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금융당국 보안관리 전수점검 결과 및 제도 개선(취약점 점검 연 2회 이상 확대 추진), AhsayCBS KEV 등재, H&amp;M 해킹 주장 조사</w:t>
            </w:r>
          </w:p>
        </w:tc>
      </w:tr>
    </w:tbl>
    <w:p>
      <w:pPr>
        <w:pStyle w:val="Heading2"/>
        <w:spacing w:after="80" w:before="200"/>
      </w:pPr>
      <w:r>
        <w:rPr>
          <w:rFonts w:ascii="맑은 고딕" w:cs="맑은 고딕" w:eastAsia="맑은 고딕" w:hAnsi="맑은 고딕"/>
          <w:b/>
          <w:bCs/>
          <w:color w:val="1F3864"/>
          <w:sz w:val="23"/>
          <w:szCs w:val="23"/>
        </w:rPr>
        <w:t xml:space="preserve">핵심 위협 요약</w:t>
      </w:r>
    </w:p>
    <w:p>
      <w:pPr>
        <w:spacing w:after="80" w:line="276"/>
      </w:pPr>
      <w:r>
        <w:rPr>
          <w:rFonts w:ascii="맑은 고딕" w:cs="맑은 고딕" w:eastAsia="맑은 고딕" w:hAnsi="맑은 고딕"/>
          <w:sz w:val="20"/>
          <w:szCs w:val="20"/>
        </w:rPr>
        <w:t xml:space="preserve">CISA는 2026-10-13~14 Ivanti Connect Secure, Palo Alto PAN-OS, Cisco Secure Email Gateway(SEG), Ahsay AhsayCBS 취약점을 KEV에 등재하여, 원격접속·방화벽·메일보안 등 경계 장비를 겨냥한 실제 악용이 이어지고 있다. 일본 금융기관 등을 사칭하는 중국어권 피싱망(약 17,000개 도메인)과 정상 뱅킹앱을 변조해 대체하는 Hirudo 트로이목마(Android)가 보고되어 금융 고객 인증정보를 노린 사회공학 공격도 지속되고 있다. 국내에서는 금융위원회가 2026-10-14 기준 16개 금융회사의 침해사고와 약 10만건의 개인정보 유출을 발표하였고, 유출 항목은 성명·연락처·주민등록번호·이메일이며 계좌번호·카드번호 유출은 확인되지 않았다고 설명하였다. 피해사에는 KB국민은행(직원용 모바일 업무지원 시스템)이 포함되었으며, 이번 수집 범위에서 KB국민카드의 침해 사실은 확인되지 않았다. 금융보안원 분석 및 S2W 확인에 따르면 공격 IP에서 AI 침투테스트 도구 ARTEX 운영 흔적이 확인되었으나, 공격 주체는 확정되지 않았다. 규제 측면에서는 전 금융권 555개사 점검에서 130개사가 미흡 판정을 받았고, 취약점 점검 주기를 연 2회 이상으로 확대하는 방안과 CEO·CISO·CIO 책임체계 강화가 추진 중이며, 2026-10-19 금융감독원 국정감사에 5대 은행장이 증인으로 출석할 예정이다. 당사 관점의 가장 긴급한 조치 사항은 Cisco SEG 등 KEV 등재 경계 장비의 보유 여부와 패치 상태를 즉시 확인하고, 금융당국이 배포한 공격 IP 및 점검 항목 기준으로 외부 접점·직원용 모바일 업무시스템을 재점검하는 것이다.</w:t>
      </w:r>
    </w:p>
    <w:p>
      <w:pPr>
        <w:pStyle w:val="Heading2"/>
        <w:spacing w:after="80" w:before="200"/>
      </w:pPr>
      <w:r>
        <w:rPr>
          <w:rFonts w:ascii="맑은 고딕" w:cs="맑은 고딕" w:eastAsia="맑은 고딕" w:hAnsi="맑은 고딕"/>
          <w:b/>
          <w:bCs/>
          <w:color w:val="1F3864"/>
          <w:sz w:val="23"/>
          <w:szCs w:val="23"/>
        </w:rPr>
        <w:t xml:space="preserve">⚡ 긴급조치 Top 3</w:t>
      </w:r>
    </w:p>
    <w:p>
      <w:pPr>
        <w:spacing w:after="60"/>
        <w:ind w:left="280" w:hanging="280"/>
      </w:pPr>
      <w:r>
        <w:rPr>
          <w:rFonts w:ascii="맑은 고딕" w:cs="맑은 고딕" w:eastAsia="맑은 고딕" w:hAnsi="맑은 고딕"/>
          <w:sz w:val="20"/>
          <w:szCs w:val="20"/>
        </w:rPr>
        <w:t xml:space="preserve">1. Cisco SEG(CVE-2026-76519)·Ivanti Connect Secure·PAN-OS 보유 자산 식별 및 패치 적용, 관리 인터페이스 외부 노출 차단 — 정보보호부 취약점관리팀, IT인프라팀</w:t>
      </w:r>
    </w:p>
    <w:p>
      <w:pPr>
        <w:spacing w:after="60"/>
        <w:ind w:left="280" w:hanging="280"/>
      </w:pPr>
      <w:r>
        <w:rPr>
          <w:rFonts w:ascii="맑은 고딕" w:cs="맑은 고딕" w:eastAsia="맑은 고딕" w:hAnsi="맑은 고딕"/>
          <w:sz w:val="20"/>
          <w:szCs w:val="20"/>
        </w:rPr>
        <w:t xml:space="preserve">2. 금융당국 공유 공격 IP 및 점검 항목 기준 접속 로그 소급 조사, 외부 접점·직원용 모바일 업무시스템 인증·접근통제 재점검 — 보안관제센터, 정보보호부</w:t>
      </w:r>
    </w:p>
    <w:p>
      <w:pPr>
        <w:spacing w:after="60"/>
        <w:ind w:left="280" w:hanging="280"/>
      </w:pPr>
      <w:r>
        <w:rPr>
          <w:rFonts w:ascii="맑은 고딕" w:cs="맑은 고딕" w:eastAsia="맑은 고딕" w:hAnsi="맑은 고딕"/>
          <w:sz w:val="20"/>
          <w:szCs w:val="20"/>
        </w:rPr>
        <w:t xml:space="preserve">3. 타 금융사 유출 정보(성명·연락처·주민등록번호) 기반 스미싱·보이스피싱 2차 피해 대응, 고객 안내 및 FDS(Fraud Detection System, 이상거래탐지시스템) 룰 강화 — 고객보호부, FDS 운영팀</w:t>
      </w:r>
    </w:p>
    <w:p>
      <w:pPr>
        <w:pStyle w:val="Heading1"/>
        <w:pBdr>
          <w:bottom w:val="single" w:color="1F3864" w:sz="12" w:space="2"/>
        </w:pBdr>
        <w:spacing w:after="120" w:before="280"/>
      </w:pPr>
      <w:r>
        <w:rPr>
          <w:rFonts w:ascii="맑은 고딕" w:cs="맑은 고딕" w:eastAsia="맑은 고딕" w:hAnsi="맑은 고딕"/>
          <w:b/>
          <w:bCs/>
          <w:color w:val="1F3864"/>
          <w:sz w:val="28"/>
          <w:szCs w:val="28"/>
        </w:rPr>
        <w:t xml:space="preserve">SECTION 2 — 사건 및 위협 현황 리스트</w:t>
      </w:r>
    </w:p>
    <w:p>
      <w:pPr>
        <w:spacing w:after="80" w:line="276"/>
      </w:pPr>
      <w:r>
        <w:rPr>
          <w:rFonts w:ascii="맑은 고딕" w:cs="맑은 고딕" w:eastAsia="맑은 고딕" w:hAnsi="맑은 고딕"/>
          <w:color w:val="595959"/>
          <w:sz w:val="18"/>
          <w:szCs w:val="18"/>
        </w:rPr>
        <w:t xml:space="preserve">수집 10건 전체를 심각도 내림차순으로 기재하였다.</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0"/>
        <w:gridCol w:w="1000"/>
        <w:gridCol w:w="3000"/>
        <w:gridCol w:w="1750"/>
        <w:gridCol w:w="1200"/>
        <w:gridCol w:w="700"/>
        <w:gridCol w:w="1506"/>
      </w:tblGrid>
      <w:tr>
        <w:trPr>
          <w:tblHeader/>
        </w:trPr>
        <w:tc>
          <w:tcPr>
            <w:tcW w:type="dxa" w:w="10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맑은 고딕" w:cs="맑은 고딕" w:eastAsia="맑은 고딕" w:hAnsi="맑은 고딕"/>
                <w:b/>
                <w:bCs/>
                <w:color w:val="FFFFFF"/>
                <w:sz w:val="16"/>
                <w:szCs w:val="16"/>
              </w:rPr>
              <w:t xml:space="preserve">심각도</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맑은 고딕" w:cs="맑은 고딕" w:eastAsia="맑은 고딕" w:hAnsi="맑은 고딕"/>
                <w:b/>
                <w:bCs/>
                <w:color w:val="FFFFFF"/>
                <w:sz w:val="16"/>
                <w:szCs w:val="16"/>
              </w:rPr>
              <w:t xml:space="preserve">위협유형</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맑은 고딕" w:cs="맑은 고딕" w:eastAsia="맑은 고딕" w:hAnsi="맑은 고딕"/>
                <w:b/>
                <w:bCs/>
                <w:color w:val="FFFFFF"/>
                <w:sz w:val="16"/>
                <w:szCs w:val="16"/>
              </w:rPr>
              <w:t xml:space="preserve">사건명</w:t>
            </w:r>
          </w:p>
        </w:tc>
        <w:tc>
          <w:tcPr>
            <w:tcW w:type="dxa" w:w="17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맑은 고딕" w:cs="맑은 고딕" w:eastAsia="맑은 고딕" w:hAnsi="맑은 고딕"/>
                <w:b/>
                <w:bCs/>
                <w:color w:val="FFFFFF"/>
                <w:sz w:val="16"/>
                <w:szCs w:val="16"/>
              </w:rPr>
              <w:t xml:space="preserve">피해 주체</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맑은 고딕" w:cs="맑은 고딕" w:eastAsia="맑은 고딕" w:hAnsi="맑은 고딕"/>
                <w:b/>
                <w:bCs/>
                <w:color w:val="FFFFFF"/>
                <w:sz w:val="16"/>
                <w:szCs w:val="16"/>
              </w:rPr>
              <w:t xml:space="preserve">발생·공개일</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맑은 고딕" w:cs="맑은 고딕" w:eastAsia="맑은 고딕" w:hAnsi="맑은 고딕"/>
                <w:b/>
                <w:bCs/>
                <w:color w:val="FFFFFF"/>
                <w:sz w:val="16"/>
                <w:szCs w:val="16"/>
              </w:rPr>
              <w:t xml:space="preserve">교차검증</w:t>
            </w:r>
          </w:p>
        </w:tc>
        <w:tc>
          <w:tcPr>
            <w:tcW w:type="dxa" w:w="15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맑은 고딕" w:cs="맑은 고딕" w:eastAsia="맑은 고딕" w:hAnsi="맑은 고딕"/>
                <w:b/>
                <w:bCs/>
                <w:color w:val="FFFFFF"/>
                <w:sz w:val="16"/>
                <w:szCs w:val="16"/>
              </w:rPr>
              <w:t xml:space="preserve">금융권 관련성</w:t>
            </w:r>
          </w:p>
        </w:tc>
      </w:tr>
      <w:tr>
        <w:trPr>
          <w:cantSplit/>
        </w:trPr>
        <w:tc>
          <w:tcPr>
            <w:tcW w:type="dxa" w:w="105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spacing w:after="20"/>
            </w:pPr>
            <w:r>
              <w:rPr>
                <w:rFonts w:ascii="맑은 고딕" w:cs="맑은 고딕" w:eastAsia="맑은 고딕" w:hAnsi="맑은 고딕"/>
                <w:sz w:val="16"/>
                <w:szCs w:val="16"/>
              </w:rPr>
              <w:t xml:space="preserve">🔴 CRITICAL</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개인정보침해</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금융권 16개사 연쇄 침해 및 개인정보 약 10만건 유출(금융위 발표)</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국내 은행·저축은행·여전사 등 16개사</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2026-10-14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w:t>
            </w:r>
          </w:p>
        </w:tc>
        <w:tc>
          <w:tcPr>
            <w:tcW w:type="dxa" w:w="1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높음</w:t>
            </w:r>
          </w:p>
        </w:tc>
      </w:tr>
      <w:tr>
        <w:trPr>
          <w:cantSplit/>
        </w:trPr>
        <w:tc>
          <w:tcPr>
            <w:tcW w:type="dxa" w:w="105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spacing w:after="20"/>
            </w:pPr>
            <w:r>
              <w:rPr>
                <w:rFonts w:ascii="맑은 고딕" w:cs="맑은 고딕" w:eastAsia="맑은 고딕" w:hAnsi="맑은 고딕"/>
                <w:sz w:val="16"/>
                <w:szCs w:val="16"/>
              </w:rPr>
              <w:t xml:space="preserve">🔴 CRITICAL</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취약점 악용</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Cisco Secure Email Gateway CVE-2026-76519(CVSS 9.8) 악용·KEV 등재</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Cisco SEG 사용 기관(전 세계)</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2026-10-14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w:t>
            </w:r>
          </w:p>
        </w:tc>
        <w:tc>
          <w:tcPr>
            <w:tcW w:type="dxa" w:w="1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높음</w:t>
            </w:r>
          </w:p>
        </w:tc>
      </w:tr>
      <w:tr>
        <w:trPr>
          <w:cantSplit/>
        </w:trPr>
        <w:tc>
          <w:tcPr>
            <w:tcW w:type="dxa" w:w="1050"/>
            <w:tcBorders>
              <w:top w:val="single" w:color="BFBFBF" w:sz="4"/>
              <w:left w:val="single" w:color="BFBFBF" w:sz="4"/>
              <w:bottom w:val="single" w:color="BFBFBF" w:sz="4"/>
              <w:right w:val="single" w:color="BFBFBF" w:sz="4"/>
            </w:tcBorders>
            <w:shd w:fill="FDE5CC" w:color="auto" w:val="clear"/>
            <w:tcMar>
              <w:top w:type="dxa" w:w="50"/>
              <w:left w:type="dxa" w:w="80"/>
              <w:bottom w:type="dxa" w:w="50"/>
              <w:right w:type="dxa" w:w="80"/>
            </w:tcMar>
          </w:tcPr>
          <w:p>
            <w:pPr>
              <w:spacing w:after="20"/>
            </w:pPr>
            <w:r>
              <w:rPr>
                <w:rFonts w:ascii="맑은 고딕" w:cs="맑은 고딕" w:eastAsia="맑은 고딕" w:hAnsi="맑은 고딕"/>
                <w:sz w:val="16"/>
                <w:szCs w:val="16"/>
              </w:rPr>
              <w:t xml:space="preserve">🟠 HIGH</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APT·해킹</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금융권 침해에 AI 침투테스트 도구 ARTEX 악용 정황 및 개발 중단</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국내 금융회사</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2026-10-10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w:t>
            </w:r>
          </w:p>
        </w:tc>
        <w:tc>
          <w:tcPr>
            <w:tcW w:type="dxa" w:w="1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높음</w:t>
            </w:r>
          </w:p>
        </w:tc>
      </w:tr>
      <w:tr>
        <w:trPr>
          <w:cantSplit/>
        </w:trPr>
        <w:tc>
          <w:tcPr>
            <w:tcW w:type="dxa" w:w="1050"/>
            <w:tcBorders>
              <w:top w:val="single" w:color="BFBFBF" w:sz="4"/>
              <w:left w:val="single" w:color="BFBFBF" w:sz="4"/>
              <w:bottom w:val="single" w:color="BFBFBF" w:sz="4"/>
              <w:right w:val="single" w:color="BFBFBF" w:sz="4"/>
            </w:tcBorders>
            <w:shd w:fill="FDE5CC" w:color="auto" w:val="clear"/>
            <w:tcMar>
              <w:top w:type="dxa" w:w="50"/>
              <w:left w:type="dxa" w:w="80"/>
              <w:bottom w:type="dxa" w:w="50"/>
              <w:right w:type="dxa" w:w="80"/>
            </w:tcMar>
          </w:tcPr>
          <w:p>
            <w:pPr>
              <w:spacing w:after="20"/>
            </w:pPr>
            <w:r>
              <w:rPr>
                <w:rFonts w:ascii="맑은 고딕" w:cs="맑은 고딕" w:eastAsia="맑은 고딕" w:hAnsi="맑은 고딕"/>
                <w:sz w:val="16"/>
                <w:szCs w:val="16"/>
              </w:rPr>
              <w:t xml:space="preserve">🟠 HIGH</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취약점 악용</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Ivanti Connect Secure CVE-2026-104935 제로데이 악용·KEV 등재</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Ivanti ICS 사용 기관(전 세계)</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2026-10-13</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w:t>
            </w:r>
          </w:p>
        </w:tc>
        <w:tc>
          <w:tcPr>
            <w:tcW w:type="dxa" w:w="1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높음</w:t>
            </w:r>
          </w:p>
        </w:tc>
      </w:tr>
      <w:tr>
        <w:trPr>
          <w:cantSplit/>
        </w:trPr>
        <w:tc>
          <w:tcPr>
            <w:tcW w:type="dxa" w:w="1050"/>
            <w:tcBorders>
              <w:top w:val="single" w:color="BFBFBF" w:sz="4"/>
              <w:left w:val="single" w:color="BFBFBF" w:sz="4"/>
              <w:bottom w:val="single" w:color="BFBFBF" w:sz="4"/>
              <w:right w:val="single" w:color="BFBFBF" w:sz="4"/>
            </w:tcBorders>
            <w:shd w:fill="FDE5CC" w:color="auto" w:val="clear"/>
            <w:tcMar>
              <w:top w:type="dxa" w:w="50"/>
              <w:left w:type="dxa" w:w="80"/>
              <w:bottom w:type="dxa" w:w="50"/>
              <w:right w:type="dxa" w:w="80"/>
            </w:tcMar>
          </w:tcPr>
          <w:p>
            <w:pPr>
              <w:spacing w:after="20"/>
            </w:pPr>
            <w:r>
              <w:rPr>
                <w:rFonts w:ascii="맑은 고딕" w:cs="맑은 고딕" w:eastAsia="맑은 고딕" w:hAnsi="맑은 고딕"/>
                <w:sz w:val="16"/>
                <w:szCs w:val="16"/>
              </w:rPr>
              <w:t xml:space="preserve">🟠 HIGH</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취약점 악용</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Palo Alto PAN-OS CVE-2026-0322 관리 인터페이스 코드 주입 악용·KEV 등재</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PAN-OS 방화벽·Panorama 사용 기관</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2026-10-14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w:t>
            </w:r>
          </w:p>
        </w:tc>
        <w:tc>
          <w:tcPr>
            <w:tcW w:type="dxa" w:w="1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높음</w:t>
            </w:r>
          </w:p>
        </w:tc>
      </w:tr>
      <w:tr>
        <w:trPr>
          <w:cantSplit/>
        </w:trPr>
        <w:tc>
          <w:tcPr>
            <w:tcW w:type="dxa" w:w="1050"/>
            <w:tcBorders>
              <w:top w:val="single" w:color="BFBFBF" w:sz="4"/>
              <w:left w:val="single" w:color="BFBFBF" w:sz="4"/>
              <w:bottom w:val="single" w:color="BFBFBF" w:sz="4"/>
              <w:right w:val="single" w:color="BFBFBF" w:sz="4"/>
            </w:tcBorders>
            <w:shd w:fill="FDE5CC" w:color="auto" w:val="clear"/>
            <w:tcMar>
              <w:top w:type="dxa" w:w="50"/>
              <w:left w:type="dxa" w:w="80"/>
              <w:bottom w:type="dxa" w:w="50"/>
              <w:right w:type="dxa" w:w="80"/>
            </w:tcMar>
          </w:tcPr>
          <w:p>
            <w:pPr>
              <w:spacing w:after="20"/>
            </w:pPr>
            <w:r>
              <w:rPr>
                <w:rFonts w:ascii="맑은 고딕" w:cs="맑은 고딕" w:eastAsia="맑은 고딕" w:hAnsi="맑은 고딕"/>
                <w:sz w:val="16"/>
                <w:szCs w:val="16"/>
              </w:rPr>
              <w:t xml:space="preserve">🟠 HIGH</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피싱·사회공학</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일본 은행 등 사칭 중국어권 피싱망(약 17,000개 도메인)</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일본 금융·결제·리테일 이용자</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2026-10-16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w:t>
            </w:r>
          </w:p>
        </w:tc>
        <w:tc>
          <w:tcPr>
            <w:tcW w:type="dxa" w:w="1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중간</w:t>
            </w:r>
          </w:p>
        </w:tc>
      </w:tr>
      <w:tr>
        <w:trPr>
          <w:cantSplit/>
        </w:trPr>
        <w:tc>
          <w:tcPr>
            <w:tcW w:type="dxa" w:w="1050"/>
            <w:tcBorders>
              <w:top w:val="single" w:color="BFBFBF" w:sz="4"/>
              <w:left w:val="single" w:color="BFBFBF" w:sz="4"/>
              <w:bottom w:val="single" w:color="BFBFBF" w:sz="4"/>
              <w:right w:val="single" w:color="BFBFBF" w:sz="4"/>
            </w:tcBorders>
            <w:shd w:fill="FDE5CC" w:color="auto" w:val="clear"/>
            <w:tcMar>
              <w:top w:type="dxa" w:w="50"/>
              <w:left w:type="dxa" w:w="80"/>
              <w:bottom w:type="dxa" w:w="50"/>
              <w:right w:type="dxa" w:w="80"/>
            </w:tcMar>
          </w:tcPr>
          <w:p>
            <w:pPr>
              <w:spacing w:after="20"/>
            </w:pPr>
            <w:r>
              <w:rPr>
                <w:rFonts w:ascii="맑은 고딕" w:cs="맑은 고딕" w:eastAsia="맑은 고딕" w:hAnsi="맑은 고딕"/>
                <w:sz w:val="16"/>
                <w:szCs w:val="16"/>
              </w:rPr>
              <w:t xml:space="preserve">🟠 HIGH</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피싱·사회공학</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Hirudo 안드로이드 뱅킹 트로이목마(변조 뱅킹앱 대체 방식)</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해외 모바일뱅킹 이용자</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2026-10(공개일 확인 필요)</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w:t>
            </w:r>
          </w:p>
        </w:tc>
        <w:tc>
          <w:tcPr>
            <w:tcW w:type="dxa" w:w="1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중간</w:t>
            </w:r>
          </w:p>
        </w:tc>
      </w:tr>
      <w:tr>
        <w:trPr>
          <w:cantSplit/>
        </w:trPr>
        <w:tc>
          <w:tcPr>
            <w:tcW w:type="dxa" w:w="1050"/>
            <w:tcBorders>
              <w:top w:val="single" w:color="BFBFBF" w:sz="4"/>
              <w:left w:val="single" w:color="BFBFBF" w:sz="4"/>
              <w:bottom w:val="single" w:color="BFBFBF" w:sz="4"/>
              <w:right w:val="single" w:color="BFBFBF" w:sz="4"/>
            </w:tcBorders>
            <w:shd w:fill="FFF4CC" w:color="auto" w:val="clear"/>
            <w:tcMar>
              <w:top w:type="dxa" w:w="50"/>
              <w:left w:type="dxa" w:w="80"/>
              <w:bottom w:type="dxa" w:w="50"/>
              <w:right w:type="dxa" w:w="80"/>
            </w:tcMar>
          </w:tcPr>
          <w:p>
            <w:pPr>
              <w:spacing w:after="20"/>
            </w:pPr>
            <w:r>
              <w:rPr>
                <w:rFonts w:ascii="맑은 고딕" w:cs="맑은 고딕" w:eastAsia="맑은 고딕" w:hAnsi="맑은 고딕"/>
                <w:sz w:val="16"/>
                <w:szCs w:val="16"/>
              </w:rPr>
              <w:t xml:space="preserve">🟡 MEDIUM</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정책·제도</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금융당국 보안관리 전수점검 결과(130개사 미흡) 및 제도 개선 추진</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전 금융권(555개사 점검)</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2026-10-14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w:t>
            </w:r>
          </w:p>
        </w:tc>
        <w:tc>
          <w:tcPr>
            <w:tcW w:type="dxa" w:w="1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높음</w:t>
            </w:r>
          </w:p>
        </w:tc>
      </w:tr>
      <w:tr>
        <w:trPr>
          <w:cantSplit/>
        </w:trPr>
        <w:tc>
          <w:tcPr>
            <w:tcW w:type="dxa" w:w="1050"/>
            <w:tcBorders>
              <w:top w:val="single" w:color="BFBFBF" w:sz="4"/>
              <w:left w:val="single" w:color="BFBFBF" w:sz="4"/>
              <w:bottom w:val="single" w:color="BFBFBF" w:sz="4"/>
              <w:right w:val="single" w:color="BFBFBF" w:sz="4"/>
            </w:tcBorders>
            <w:shd w:fill="FFF4CC" w:color="auto" w:val="clear"/>
            <w:tcMar>
              <w:top w:type="dxa" w:w="50"/>
              <w:left w:type="dxa" w:w="80"/>
              <w:bottom w:type="dxa" w:w="50"/>
              <w:right w:type="dxa" w:w="80"/>
            </w:tcMar>
          </w:tcPr>
          <w:p>
            <w:pPr>
              <w:spacing w:after="20"/>
            </w:pPr>
            <w:r>
              <w:rPr>
                <w:rFonts w:ascii="맑은 고딕" w:cs="맑은 고딕" w:eastAsia="맑은 고딕" w:hAnsi="맑은 고딕"/>
                <w:sz w:val="16"/>
                <w:szCs w:val="16"/>
              </w:rPr>
              <w:t xml:space="preserve">🟡 MEDIUM</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취약점 악용</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Ahsay AhsayCBS CVE-2026-105133·105134 악용·KEV 등재</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AhsayCBS 백업 서버 사용 기관</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2026-10-14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w:t>
            </w:r>
          </w:p>
        </w:tc>
        <w:tc>
          <w:tcPr>
            <w:tcW w:type="dxa" w:w="1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중간</w:t>
            </w:r>
          </w:p>
        </w:tc>
      </w:tr>
      <w:tr>
        <w:trPr>
          <w:cantSplit/>
        </w:trPr>
        <w:tc>
          <w:tcPr>
            <w:tcW w:type="dxa" w:w="1050"/>
            <w:tcBorders>
              <w:top w:val="single" w:color="BFBFBF" w:sz="4"/>
              <w:left w:val="single" w:color="BFBFBF" w:sz="4"/>
              <w:bottom w:val="single" w:color="BFBFBF" w:sz="4"/>
              <w:right w:val="single" w:color="BFBFBF" w:sz="4"/>
            </w:tcBorders>
            <w:shd w:fill="FFF4CC" w:color="auto" w:val="clear"/>
            <w:tcMar>
              <w:top w:type="dxa" w:w="50"/>
              <w:left w:type="dxa" w:w="80"/>
              <w:bottom w:type="dxa" w:w="50"/>
              <w:right w:type="dxa" w:w="80"/>
            </w:tcMar>
          </w:tcPr>
          <w:p>
            <w:pPr>
              <w:spacing w:after="20"/>
            </w:pPr>
            <w:r>
              <w:rPr>
                <w:rFonts w:ascii="맑은 고딕" w:cs="맑은 고딕" w:eastAsia="맑은 고딕" w:hAnsi="맑은 고딕"/>
                <w:sz w:val="16"/>
                <w:szCs w:val="16"/>
              </w:rPr>
              <w:t xml:space="preserve">🟡 MEDIUM</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개인정보침해</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H&amp;M, ShinyHunters 해킹 주장 관련 조사 착수</w:t>
            </w:r>
          </w:p>
        </w:tc>
        <w:tc>
          <w:tcPr>
            <w:tcW w:type="dxa" w:w="17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H&amp;M(글로벌 리테일)</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2026-10-16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w:t>
            </w:r>
          </w:p>
        </w:tc>
        <w:tc>
          <w:tcPr>
            <w:tcW w:type="dxa" w:w="1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낮음</w:t>
            </w:r>
          </w:p>
        </w:tc>
      </w:tr>
    </w:tbl>
    <w:p>
      <w:pPr>
        <w:spacing w:after="80"/>
      </w:pPr>
    </w:p>
    <w:p>
      <w:pPr>
        <w:spacing w:after="80" w:line="276"/>
      </w:pPr>
      <w:r>
        <w:rPr>
          <w:rFonts w:ascii="맑은 고딕" w:cs="맑은 고딕" w:eastAsia="맑은 고딕" w:hAnsi="맑은 고딕"/>
          <w:sz w:val="18"/>
          <w:szCs w:val="18"/>
        </w:rPr>
        <w:t xml:space="preserve"/>
      </w:r>
      <w:r>
        <w:rPr>
          <w:rFonts w:ascii="맑은 고딕" w:cs="맑은 고딕" w:eastAsia="맑은 고딕" w:hAnsi="맑은 고딕"/>
          <w:b/>
          <w:bCs/>
          <w:sz w:val="18"/>
          <w:szCs w:val="18"/>
        </w:rPr>
        <w:t xml:space="preserve">Tier별 수집 현황</w:t>
      </w:r>
      <w:r>
        <w:rPr>
          <w:rFonts w:ascii="맑은 고딕" w:cs="맑은 고딕" w:eastAsia="맑은 고딕" w:hAnsi="맑은 고딕"/>
          <w:sz w:val="18"/>
          <w:szCs w:val="18"/>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00"/>
        <w:gridCol w:w="840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맑은 고딕" w:cs="맑은 고딕" w:eastAsia="맑은 고딕" w:hAnsi="맑은 고딕"/>
                <w:b/>
                <w:bCs/>
                <w:color w:val="FFFFFF"/>
                <w:sz w:val="16"/>
                <w:szCs w:val="16"/>
              </w:rPr>
              <w:t xml:space="preserve">Tier</w:t>
            </w:r>
          </w:p>
        </w:tc>
        <w:tc>
          <w:tcPr>
            <w:tcW w:type="dxa" w:w="84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맑은 고딕" w:cs="맑은 고딕" w:eastAsia="맑은 고딕" w:hAnsi="맑은 고딕"/>
                <w:b/>
                <w:bCs/>
                <w:color w:val="FFFFFF"/>
                <w:sz w:val="16"/>
                <w:szCs w:val="16"/>
              </w:rPr>
              <w:t xml:space="preserve">수집 결과</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Tier 1 공공·감독</w:t>
            </w:r>
          </w:p>
        </w:tc>
        <w:tc>
          <w:tcPr>
            <w:tcW w:type="dxa" w:w="84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금융위원회(보도자료 목록·보도 인용), CISA KEV 알림 3건 활용. KISA 보호나라의 금융권 사칭 피싱 주의 권고는 2026-10-06 게시로 수집 기간 이전. 금융감독원·금융보안원은 보도 인용 형태로 확인. 개인정보보호위원회·과기정통부·국가사이버안보센터·경찰청·NIST·ENISA는 해당 기간 특이사항 없음(검색 범위 내)</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Tier 2 보안기업</w:t>
            </w:r>
          </w:p>
        </w:tc>
        <w:tc>
          <w:tcPr>
            <w:tcW w:type="dxa" w:w="84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S2W(보도 인용), ThreatFabric(Hirudo) 활용. AhnLab ASEC은 2026년 10월 주간 보고서 목록이 확인되나 기간 내 금융권 직결 내용은 확인하지 못함. 그 외 Mandiant·CrowdStrike·Unit 42·Check Point·Talos 등은 해당 기간 특이사항 없음(검색 범위 내)</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Tier 3 전문 언론</w:t>
            </w:r>
          </w:p>
        </w:tc>
        <w:tc>
          <w:tcPr>
            <w:tcW w:type="dxa" w:w="84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The Hacker News, BleepingComputer, Help Net Security, SecurityAffairs 등 활용</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Tier 4 일반 언론</w:t>
            </w:r>
          </w:p>
        </w:tc>
        <w:tc>
          <w:tcPr>
            <w:tcW w:type="dxa" w:w="84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파이낸셜뉴스, 뉴스핌, 비즈워치, MTN, YTN, 경향신문 등 활용</w:t>
            </w:r>
          </w:p>
        </w:tc>
      </w:tr>
    </w:tbl>
    <w:p>
      <w:pPr>
        <w:pStyle w:val="Heading1"/>
        <w:pBdr>
          <w:bottom w:val="single" w:color="1F3864" w:sz="12" w:space="2"/>
        </w:pBdr>
        <w:spacing w:after="120" w:before="280"/>
      </w:pPr>
      <w:r>
        <w:rPr>
          <w:rFonts w:ascii="맑은 고딕" w:cs="맑은 고딕" w:eastAsia="맑은 고딕" w:hAnsi="맑은 고딕"/>
          <w:b/>
          <w:bCs/>
          <w:color w:val="1F3864"/>
          <w:sz w:val="28"/>
          <w:szCs w:val="28"/>
        </w:rPr>
        <w:t xml:space="preserve">SECTION 3 — 위협 유형별 통계</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5206"/>
      </w:tblGrid>
      <w:tr>
        <w:trPr>
          <w:tblHeader/>
        </w:trPr>
        <w:tc>
          <w:tcPr>
            <w:tcW w:type="dxa" w:w="3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맑은 고딕" w:cs="맑은 고딕" w:eastAsia="맑은 고딕" w:hAnsi="맑은 고딕"/>
                <w:b/>
                <w:bCs/>
                <w:color w:val="FFFFFF"/>
                <w:sz w:val="16"/>
                <w:szCs w:val="16"/>
              </w:rPr>
              <w:t xml:space="preserve">위협유형</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맑은 고딕" w:cs="맑은 고딕" w:eastAsia="맑은 고딕" w:hAnsi="맑은 고딕"/>
                <w:b/>
                <w:bCs/>
                <w:color w:val="FFFFFF"/>
                <w:sz w:val="16"/>
                <w:szCs w:val="16"/>
              </w:rPr>
              <w:t xml:space="preserve">건수</w:t>
            </w:r>
          </w:p>
        </w:tc>
        <w:tc>
          <w:tcPr>
            <w:tcW w:type="dxa" w:w="52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맑은 고딕" w:cs="맑은 고딕" w:eastAsia="맑은 고딕" w:hAnsi="맑은 고딕"/>
                <w:b/>
                <w:bCs/>
                <w:color w:val="FFFFFF"/>
                <w:sz w:val="16"/>
                <w:szCs w:val="16"/>
              </w:rPr>
              <w:t xml:space="preserve">심각도 분포</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취약점 악용</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jc w:val="right"/>
            </w:pPr>
            <w:r>
              <w:rPr>
                <w:rFonts w:ascii="맑은 고딕" w:cs="맑은 고딕" w:eastAsia="맑은 고딕" w:hAnsi="맑은 고딕"/>
                <w:sz w:val="16"/>
                <w:szCs w:val="16"/>
              </w:rPr>
              <w:t xml:space="preserve">4</w:t>
            </w:r>
          </w:p>
        </w:tc>
        <w:tc>
          <w:tcPr>
            <w:tcW w:type="dxa" w:w="52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 1 / 🟠 2 / 🟡 1</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APT·해킹</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jc w:val="right"/>
            </w:pPr>
            <w:r>
              <w:rPr>
                <w:rFonts w:ascii="맑은 고딕" w:cs="맑은 고딕" w:eastAsia="맑은 고딕" w:hAnsi="맑은 고딕"/>
                <w:sz w:val="16"/>
                <w:szCs w:val="16"/>
              </w:rPr>
              <w:t xml:space="preserve">1</w:t>
            </w:r>
          </w:p>
        </w:tc>
        <w:tc>
          <w:tcPr>
            <w:tcW w:type="dxa" w:w="52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 1</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개인정보침해</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jc w:val="right"/>
            </w:pPr>
            <w:r>
              <w:rPr>
                <w:rFonts w:ascii="맑은 고딕" w:cs="맑은 고딕" w:eastAsia="맑은 고딕" w:hAnsi="맑은 고딕"/>
                <w:sz w:val="16"/>
                <w:szCs w:val="16"/>
              </w:rPr>
              <w:t xml:space="preserve">2</w:t>
            </w:r>
          </w:p>
        </w:tc>
        <w:tc>
          <w:tcPr>
            <w:tcW w:type="dxa" w:w="52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 1 / 🟡 1</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피싱·사회공학</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jc w:val="right"/>
            </w:pPr>
            <w:r>
              <w:rPr>
                <w:rFonts w:ascii="맑은 고딕" w:cs="맑은 고딕" w:eastAsia="맑은 고딕" w:hAnsi="맑은 고딕"/>
                <w:sz w:val="16"/>
                <w:szCs w:val="16"/>
              </w:rPr>
              <w:t xml:space="preserve">2</w:t>
            </w:r>
          </w:p>
        </w:tc>
        <w:tc>
          <w:tcPr>
            <w:tcW w:type="dxa" w:w="52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 2</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정책·제도</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jc w:val="right"/>
            </w:pPr>
            <w:r>
              <w:rPr>
                <w:rFonts w:ascii="맑은 고딕" w:cs="맑은 고딕" w:eastAsia="맑은 고딕" w:hAnsi="맑은 고딕"/>
                <w:sz w:val="16"/>
                <w:szCs w:val="16"/>
              </w:rPr>
              <w:t xml:space="preserve">1</w:t>
            </w:r>
          </w:p>
        </w:tc>
        <w:tc>
          <w:tcPr>
            <w:tcW w:type="dxa" w:w="52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 1</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
            </w:r>
            <w:r>
              <w:rPr>
                <w:rFonts w:ascii="맑은 고딕" w:cs="맑은 고딕" w:eastAsia="맑은 고딕" w:hAnsi="맑은 고딕"/>
                <w:b/>
                <w:bCs/>
                <w:sz w:val="16"/>
                <w:szCs w:val="16"/>
              </w:rPr>
              <w:t xml:space="preserve">총계</w:t>
            </w:r>
            <w:r>
              <w:rPr>
                <w:rFonts w:ascii="맑은 고딕" w:cs="맑은 고딕" w:eastAsia="맑은 고딕" w:hAnsi="맑은 고딕"/>
                <w:sz w:val="16"/>
                <w:szCs w:val="16"/>
              </w:rPr>
              <w:t xml:space="preserve"/>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jc w:val="right"/>
            </w:pPr>
            <w:r>
              <w:rPr>
                <w:rFonts w:ascii="맑은 고딕" w:cs="맑은 고딕" w:eastAsia="맑은 고딕" w:hAnsi="맑은 고딕"/>
                <w:sz w:val="16"/>
                <w:szCs w:val="16"/>
              </w:rPr>
              <w:t xml:space="preserve"/>
            </w:r>
            <w:r>
              <w:rPr>
                <w:rFonts w:ascii="맑은 고딕" w:cs="맑은 고딕" w:eastAsia="맑은 고딕" w:hAnsi="맑은 고딕"/>
                <w:b/>
                <w:bCs/>
                <w:sz w:val="16"/>
                <w:szCs w:val="16"/>
              </w:rPr>
              <w:t xml:space="preserve">10</w:t>
            </w:r>
            <w:r>
              <w:rPr>
                <w:rFonts w:ascii="맑은 고딕" w:cs="맑은 고딕" w:eastAsia="맑은 고딕" w:hAnsi="맑은 고딕"/>
                <w:sz w:val="16"/>
                <w:szCs w:val="16"/>
              </w:rPr>
              <w:t xml:space="preserve"/>
            </w:r>
          </w:p>
        </w:tc>
        <w:tc>
          <w:tcPr>
            <w:tcW w:type="dxa" w:w="52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 2 / 🟠 5 / 🟡 3</w:t>
            </w:r>
          </w:p>
        </w:tc>
      </w:tr>
    </w:tbl>
    <w:p>
      <w:pPr>
        <w:pStyle w:val="Heading1"/>
        <w:pBdr>
          <w:bottom w:val="single" w:color="1F3864" w:sz="12" w:space="2"/>
        </w:pBdr>
        <w:spacing w:after="120" w:before="280"/>
      </w:pPr>
      <w:r>
        <w:rPr>
          <w:rFonts w:ascii="맑은 고딕" w:cs="맑은 고딕" w:eastAsia="맑은 고딕" w:hAnsi="맑은 고딕"/>
          <w:b/>
          <w:bCs/>
          <w:color w:val="1F3864"/>
          <w:sz w:val="28"/>
          <w:szCs w:val="28"/>
        </w:rPr>
        <w:t xml:space="preserve">SECTION 4 — 주요 사건 상세 보고</w:t>
      </w:r>
    </w:p>
    <w:p>
      <w:pPr>
        <w:spacing w:after="80" w:line="276"/>
      </w:pPr>
      <w:r>
        <w:rPr>
          <w:rFonts w:ascii="맑은 고딕" w:cs="맑은 고딕" w:eastAsia="맑은 고딕" w:hAnsi="맑은 고딕"/>
          <w:color w:val="595959"/>
          <w:sz w:val="18"/>
          <w:szCs w:val="18"/>
        </w:rPr>
        <w:t xml:space="preserve">SECTION 2 중 금융권 영향도와 심각도가 높은 6건을 상세 분석한다.</w:t>
      </w:r>
    </w:p>
    <w:p>
      <w:r>
        <w:br w:type="page"/>
      </w:r>
    </w:p>
    <w:p>
      <w:pPr>
        <w:pStyle w:val="Heading2"/>
        <w:spacing w:after="80" w:before="200"/>
      </w:pPr>
      <w:r>
        <w:rPr>
          <w:rFonts w:ascii="맑은 고딕" w:cs="맑은 고딕" w:eastAsia="맑은 고딕" w:hAnsi="맑은 고딕"/>
          <w:b/>
          <w:bCs/>
          <w:color w:val="1F3864"/>
          <w:sz w:val="23"/>
          <w:szCs w:val="23"/>
        </w:rPr>
        <w:t xml:space="preserve">🔴 [개인정보침해] 금융권 16개사 — 연쇄 침해로 개인정보 약 10만건 유출</w:t>
      </w:r>
    </w:p>
    <w:p>
      <w:pPr>
        <w:pStyle w:val="Heading3"/>
        <w:spacing w:after="60" w:before="140"/>
      </w:pPr>
      <w:r>
        <w:rPr>
          <w:rFonts w:ascii="맑은 고딕" w:cs="맑은 고딕" w:eastAsia="맑은 고딕" w:hAnsi="맑은 고딕"/>
          <w:b/>
          <w:bCs/>
          <w:color w:val="2F5496"/>
          <w:sz w:val="21"/>
          <w:szCs w:val="21"/>
        </w:rPr>
        <w:t xml:space="preserve">사건 개요</w:t>
      </w:r>
    </w:p>
    <w:p>
      <w:pPr>
        <w:spacing w:after="80" w:line="276"/>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누가</w:t>
      </w:r>
      <w:r>
        <w:rPr>
          <w:rFonts w:ascii="맑은 고딕" w:cs="맑은 고딕" w:eastAsia="맑은 고딕" w:hAnsi="맑은 고딕"/>
          <w:sz w:val="20"/>
          <w:szCs w:val="20"/>
        </w:rPr>
        <w:t xml:space="preserve">: 공격 주체는 미확정이며(조사 중), 피해 주체는 신한·국민·부산·하나은행, 예가람·웰컴·DB·OK저축은행, 현대캐피탈·산은캐피탈 등을 포함한 16개 금융회사로 보도되었다. </w:t>
      </w:r>
      <w:r>
        <w:rPr>
          <w:rFonts w:ascii="맑은 고딕" w:cs="맑은 고딕" w:eastAsia="맑은 고딕" w:hAnsi="맑은 고딕"/>
          <w:b/>
          <w:bCs/>
          <w:sz w:val="20"/>
          <w:szCs w:val="20"/>
        </w:rPr>
        <w:t xml:space="preserve">언제</w:t>
      </w:r>
      <w:r>
        <w:rPr>
          <w:rFonts w:ascii="맑은 고딕" w:cs="맑은 고딕" w:eastAsia="맑은 고딕" w:hAnsi="맑은 고딕"/>
          <w:sz w:val="20"/>
          <w:szCs w:val="20"/>
        </w:rPr>
        <w:t xml:space="preserve">: 금융위원회는 2026-10-14 기준 침해사고 16개사를 발표하였고, 금융당국은 2026-10-06부터 1개월간 「개인정보 유출 2차피해 특별대응기간」을 지정하였다. </w:t>
      </w:r>
      <w:r>
        <w:rPr>
          <w:rFonts w:ascii="맑은 고딕" w:cs="맑은 고딕" w:eastAsia="맑은 고딕" w:hAnsi="맑은 고딕"/>
          <w:b/>
          <w:bCs/>
          <w:sz w:val="20"/>
          <w:szCs w:val="20"/>
        </w:rPr>
        <w:t xml:space="preserve">어디서·무엇을</w:t>
      </w:r>
      <w:r>
        <w:rPr>
          <w:rFonts w:ascii="맑은 고딕" w:cs="맑은 고딕" w:eastAsia="맑은 고딕" w:hAnsi="맑은 고딕"/>
          <w:sz w:val="20"/>
          <w:szCs w:val="20"/>
        </w:rPr>
        <w:t xml:space="preserve">: 국내 전 업권 금융회사에서 성명·연락처·주민등록번호·이메일 주소가 유출되었으며, 계좌번호·카드번호는 유출 사실이 확인되지 않았다고 당국이 설명하였다. KB국민은행은 직원용 모바일 업무지원 시스템이 공격받았고 고객 금융거래 시스템과는 별개라고 밝혔다. </w:t>
      </w:r>
      <w:r>
        <w:rPr>
          <w:rFonts w:ascii="맑은 고딕" w:cs="맑은 고딕" w:eastAsia="맑은 고딕" w:hAnsi="맑은 고딕"/>
          <w:b/>
          <w:bCs/>
          <w:sz w:val="20"/>
          <w:szCs w:val="20"/>
        </w:rPr>
        <w:t xml:space="preserve">어떻게</w:t>
      </w:r>
      <w:r>
        <w:rPr>
          <w:rFonts w:ascii="맑은 고딕" w:cs="맑은 고딕" w:eastAsia="맑은 고딕" w:hAnsi="맑은 고딕"/>
          <w:sz w:val="20"/>
          <w:szCs w:val="20"/>
        </w:rPr>
        <w:t xml:space="preserve">: 침해경로·공격방식·사례별 연관성은 금융감독원·금융보안원이 현장조사 중이다. </w:t>
      </w:r>
      <w:r>
        <w:rPr>
          <w:rFonts w:ascii="맑은 고딕" w:cs="맑은 고딕" w:eastAsia="맑은 고딕" w:hAnsi="맑은 고딕"/>
          <w:b/>
          <w:bCs/>
          <w:sz w:val="20"/>
          <w:szCs w:val="20"/>
        </w:rPr>
        <w:t xml:space="preserve">얼마나</w:t>
      </w:r>
      <w:r>
        <w:rPr>
          <w:rFonts w:ascii="맑은 고딕" w:cs="맑은 고딕" w:eastAsia="맑은 고딕" w:hAnsi="맑은 고딕"/>
          <w:sz w:val="20"/>
          <w:szCs w:val="20"/>
        </w:rPr>
        <w:t xml:space="preserve">: 약 10만건이며, 신한은행 약 25,700명이 최대 규모로 보도되었고 당국은 피해 규모가 추가로 늘 수 있다고 밝혔다. 전 금융권 555개사를 점검한 결과 130개사에서 미흡사항이 확인되었다.</w:t>
      </w:r>
    </w:p>
    <w:p>
      <w:pPr>
        <w:pStyle w:val="Heading3"/>
        <w:spacing w:after="60" w:before="140"/>
      </w:pPr>
      <w:r>
        <w:rPr>
          <w:rFonts w:ascii="맑은 고딕" w:cs="맑은 고딕" w:eastAsia="맑은 고딕" w:hAnsi="맑은 고딕"/>
          <w:b/>
          <w:bCs/>
          <w:color w:val="2F5496"/>
          <w:sz w:val="21"/>
          <w:szCs w:val="21"/>
        </w:rPr>
        <w:t xml:space="preserve">메타데이터</w:t>
      </w:r>
    </w:p>
    <w:p>
      <w:pPr>
        <w:spacing w:after="30" w:line="276"/>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[필수]</w:t>
      </w:r>
      <w:r>
        <w:rPr>
          <w:rFonts w:ascii="맑은 고딕" w:cs="맑은 고딕" w:eastAsia="맑은 고딕" w:hAnsi="맑은 고딕"/>
          <w:sz w:val="20"/>
          <w:szCs w:val="20"/>
        </w:rPr>
        <w:t xml:space="preserve"/>
      </w:r>
    </w:p>
    <w:p>
      <w:pPr>
        <w:pStyle w:val="ListParagraph"/>
        <w:numPr>
          <w:ilvl w:val="0"/>
          <w:numId w:val="1"/>
        </w:numPr>
        <w:spacing w:after="40" w:line="264"/>
      </w:pPr>
      <w:r>
        <w:rPr>
          <w:rFonts w:ascii="맑은 고딕" w:cs="맑은 고딕" w:eastAsia="맑은 고딕" w:hAnsi="맑은 고딕"/>
          <w:sz w:val="20"/>
          <w:szCs w:val="20"/>
        </w:rPr>
        <w:t xml:space="preserve">발생·공개일: 2026-10-14 (금융위원회 발표 기준; 최초 침해 시점은 조사 중)</w:t>
      </w:r>
    </w:p>
    <w:p>
      <w:pPr>
        <w:pStyle w:val="ListParagraph"/>
        <w:numPr>
          <w:ilvl w:val="0"/>
          <w:numId w:val="1"/>
        </w:numPr>
        <w:spacing w:after="40" w:line="264"/>
      </w:pPr>
      <w:r>
        <w:rPr>
          <w:rFonts w:ascii="맑은 고딕" w:cs="맑은 고딕" w:eastAsia="맑은 고딕" w:hAnsi="맑은 고딕"/>
          <w:sz w:val="20"/>
          <w:szCs w:val="20"/>
        </w:rPr>
        <w:t xml:space="preserve">공격 유형: 조사 중 (침해경로·공격방식 현장조사 진행)</w:t>
      </w:r>
    </w:p>
    <w:p>
      <w:pPr>
        <w:pStyle w:val="ListParagraph"/>
        <w:numPr>
          <w:ilvl w:val="0"/>
          <w:numId w:val="1"/>
        </w:numPr>
        <w:spacing w:after="40" w:line="264"/>
      </w:pPr>
      <w:r>
        <w:rPr>
          <w:rFonts w:ascii="맑은 고딕" w:cs="맑은 고딕" w:eastAsia="맑은 고딕" w:hAnsi="맑은 고딕"/>
          <w:sz w:val="20"/>
          <w:szCs w:val="20"/>
        </w:rPr>
        <w:t xml:space="preserve">피해 규모: 16개사, 약 10만건 (추가 증가 가능, 보도별 세부 수치 상이)</w:t>
      </w:r>
    </w:p>
    <w:p>
      <w:pPr>
        <w:spacing w:after="30" w:line="276"/>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[조건부]</w:t>
      </w:r>
      <w:r>
        <w:rPr>
          <w:rFonts w:ascii="맑은 고딕" w:cs="맑은 고딕" w:eastAsia="맑은 고딕" w:hAnsi="맑은 고딕"/>
          <w:sz w:val="20"/>
          <w:szCs w:val="20"/>
        </w:rPr>
        <w:t xml:space="preserve"/>
      </w:r>
    </w:p>
    <w:p>
      <w:pPr>
        <w:pStyle w:val="ListParagraph"/>
        <w:numPr>
          <w:ilvl w:val="0"/>
          <w:numId w:val="1"/>
        </w:numPr>
        <w:spacing w:after="40" w:line="264"/>
      </w:pPr>
      <w:r>
        <w:rPr>
          <w:rFonts w:ascii="맑은 고딕" w:cs="맑은 고딕" w:eastAsia="맑은 고딕" w:hAnsi="맑은 고딕"/>
          <w:sz w:val="20"/>
          <w:szCs w:val="20"/>
        </w:rPr>
        <w:t xml:space="preserve">유출 항목: 성명, 연락처, 주민등록번호, 이메일 주소 (계좌번호·카드번호는 미확인)</w:t>
      </w:r>
    </w:p>
    <w:p>
      <w:pPr>
        <w:pStyle w:val="ListParagraph"/>
        <w:numPr>
          <w:ilvl w:val="0"/>
          <w:numId w:val="1"/>
        </w:numPr>
        <w:spacing w:after="40" w:line="264"/>
      </w:pPr>
      <w:r>
        <w:rPr>
          <w:rFonts w:ascii="맑은 고딕" w:cs="맑은 고딕" w:eastAsia="맑은 고딕" w:hAnsi="맑은 고딕"/>
          <w:sz w:val="20"/>
          <w:szCs w:val="20"/>
        </w:rPr>
        <w:t xml:space="preserve">관련 규제: 개인정보 보호법, 신용정보의 이용 및 보호에 관한 법률, 전자금융거래법·전자금융감독규정(2026-07-15 일부개정, 금융위 고시 제2026-29호로 보도됨) — 조문 확인 필요</w:t>
      </w:r>
    </w:p>
    <w:p>
      <w:pPr>
        <w:pStyle w:val="Heading3"/>
        <w:spacing w:after="60" w:before="140"/>
      </w:pPr>
      <w:r>
        <w:rPr>
          <w:rFonts w:ascii="맑은 고딕" w:cs="맑은 고딕" w:eastAsia="맑은 고딕" w:hAnsi="맑은 고딕"/>
          <w:b/>
          <w:bCs/>
          <w:color w:val="2F5496"/>
          <w:sz w:val="21"/>
          <w:szCs w:val="21"/>
        </w:rPr>
        <w:t xml:space="preserve">출처 및 교차확인</w:t>
      </w:r>
    </w:p>
    <w:p>
      <w:pPr>
        <w:pStyle w:val="ListParagraph"/>
        <w:numPr>
          <w:ilvl w:val="0"/>
          <w:numId w:val="1"/>
        </w:numPr>
        <w:spacing w:after="40" w:line="264"/>
      </w:pPr>
      <w:r>
        <w:rPr>
          <w:rFonts w:ascii="맑은 고딕" w:cs="맑은 고딕" w:eastAsia="맑은 고딕" w:hAnsi="맑은 고딕"/>
          <w:sz w:val="17"/>
          <w:szCs w:val="17"/>
        </w:rPr>
        <w:t xml:space="preserve">출처 1: [T4] 뉴스핌 / 금융당국 "16곳 해킹·정보 10만건 유출…130곳 보안관리 미흡" / 2026-10-14 / https://www.newspim.com/news/view/20261014001149</w:t>
      </w:r>
    </w:p>
    <w:p>
      <w:pPr>
        <w:pStyle w:val="ListParagraph"/>
        <w:numPr>
          <w:ilvl w:val="0"/>
          <w:numId w:val="1"/>
        </w:numPr>
        <w:spacing w:after="40" w:line="264"/>
      </w:pPr>
      <w:r>
        <w:rPr>
          <w:rFonts w:ascii="맑은 고딕" w:cs="맑은 고딕" w:eastAsia="맑은 고딕" w:hAnsi="맑은 고딕"/>
          <w:sz w:val="17"/>
          <w:szCs w:val="17"/>
        </w:rPr>
        <w:t xml:space="preserve">출처 2: [T4] 파이낸셜뉴스 / 고객정보 10만건 유출 금융사 해킹 사고 16개사 확인 / 2026-10-14 / https://www.fnnews.com/news/202610141843588283</w:t>
      </w:r>
    </w:p>
    <w:p>
      <w:pPr>
        <w:pStyle w:val="ListParagraph"/>
        <w:numPr>
          <w:ilvl w:val="0"/>
          <w:numId w:val="1"/>
        </w:numPr>
        <w:spacing w:after="40" w:line="264"/>
      </w:pPr>
      <w:r>
        <w:rPr>
          <w:rFonts w:ascii="맑은 고딕" w:cs="맑은 고딕" w:eastAsia="맑은 고딕" w:hAnsi="맑은 고딕"/>
          <w:sz w:val="17"/>
          <w:szCs w:val="17"/>
        </w:rPr>
        <w:t xml:space="preserve">출처 3: [T4] 비즈워치 / 16개 금융회사 10만건 정보 유출…금융위, 보안관리 전수점검 / 2026-10-14 / https://news.bizwatch.co.kr/article/finance/2026/10/14/0028</w:t>
      </w:r>
    </w:p>
    <w:p>
      <w:pPr>
        <w:pStyle w:val="ListParagraph"/>
        <w:numPr>
          <w:ilvl w:val="0"/>
          <w:numId w:val="1"/>
        </w:numPr>
        <w:spacing w:after="40" w:line="264"/>
      </w:pPr>
      <w:r>
        <w:rPr>
          <w:rFonts w:ascii="맑은 고딕" w:cs="맑은 고딕" w:eastAsia="맑은 고딕" w:hAnsi="맑은 고딕"/>
          <w:sz w:val="17"/>
          <w:szCs w:val="17"/>
        </w:rPr>
        <w:t xml:space="preserve">출처 4: [T1] 금융위원회 / 보도자료 목록(원문 발표처) / https://www.fsc.go.kr/no010101</w:t>
      </w:r>
    </w:p>
    <w:p>
      <w:pPr>
        <w:pStyle w:val="ListParagraph"/>
        <w:numPr>
          <w:ilvl w:val="0"/>
          <w:numId w:val="1"/>
        </w:numPr>
        <w:spacing w:after="40" w:line="264"/>
      </w:pPr>
      <w:r>
        <w:rPr>
          <w:rFonts w:ascii="맑은 고딕" w:cs="맑은 고딕" w:eastAsia="맑은 고딕" w:hAnsi="맑은 고딕"/>
          <w:sz w:val="17"/>
          <w:szCs w:val="17"/>
        </w:rPr>
        <w:t xml:space="preserve">교차확인: ✅ 확인 (4개 소스 / 최고 신뢰도: T1 금융위원회 발표를 다수 언론이 독립 보도)</w:t>
      </w:r>
    </w:p>
    <w:p>
      <w:pPr>
        <w:pStyle w:val="Heading3"/>
        <w:spacing w:after="60" w:before="140"/>
      </w:pPr>
      <w:r>
        <w:rPr>
          <w:rFonts w:ascii="맑은 고딕" w:cs="맑은 고딕" w:eastAsia="맑은 고딕" w:hAnsi="맑은 고딕"/>
          <w:b/>
          <w:bCs/>
          <w:color w:val="2F5496"/>
          <w:sz w:val="21"/>
          <w:szCs w:val="21"/>
        </w:rPr>
        <w:t xml:space="preserve">💳 금융권 시사점</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8EAADB" w:sz="4"/>
              <w:left w:val="single" w:color="1F3864" w:sz="24"/>
              <w:bottom w:val="single" w:color="8EAADB" w:sz="4"/>
              <w:right w:val="single" w:color="8EAADB" w:sz="4"/>
            </w:tcBorders>
            <w:shd w:fill="FFF8E5" w:color="auto" w:val="clear"/>
            <w:tcMar>
              <w:top w:type="dxa" w:w="100"/>
              <w:left w:type="dxa" w:w="160"/>
              <w:bottom w:type="dxa" w:w="100"/>
              <w:right w:type="dxa" w:w="160"/>
            </w:tcMar>
          </w:tcPr>
          <w:p>
            <w:pPr>
              <w:spacing w:after="50" w:line="270"/>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[리스크]</w:t>
            </w:r>
            <w:r>
              <w:rPr>
                <w:rFonts w:ascii="맑은 고딕" w:cs="맑은 고딕" w:eastAsia="맑은 고딕" w:hAnsi="맑은 고딕"/>
                <w:sz w:val="19"/>
                <w:szCs w:val="19"/>
              </w:rPr>
              <w:t xml:space="preserve"> 금융당국 발표로 국내 금융회사의 주민등록번호 포함 개인정보 유출이 확인되었다. 당사에서 유사 사고가 발생하는 경우 개인정보 보호법상 유출 통지·신고 의무, 신용정보법 및 전자금융감독규정상 안전성 확보 의무 위반 여부에 대한 감독기관 검사가 이루어질 수 있다(조문·제재 수준 확인 필요). 전자금융감독규정은 2026-07-15 개정본이 보도되었으므로 현행 조문 대조가 필요하다.</w:t>
            </w:r>
          </w:p>
          <w:p>
            <w:pPr>
              <w:spacing w:after="50" w:line="270"/>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[영향]</w:t>
            </w:r>
            <w:r>
              <w:rPr>
                <w:rFonts w:ascii="맑은 고딕" w:cs="맑은 고딕" w:eastAsia="맑은 고딕" w:hAnsi="맑은 고딕"/>
                <w:sz w:val="19"/>
                <w:szCs w:val="19"/>
              </w:rPr>
              <w:t xml:space="preserve"> 타 금융사에서 유출된 성명·연락처·주민등록번호가 유통되는 경우, 당사 고객을 대상으로 한 스미싱·보이스피싱 및 본인확인 우회 시도가 증가할 수 있다. KB국민은행의 직원용 모바일 업무지원 시스템이 공격 대상이 된 사실이 확인되었으므로, 당사의 직원용 모바일 업무시스템이 동일한 방식으로 노출된 경우 임직원·고객 정보 접근 위험이 있다.</w:t>
            </w:r>
          </w:p>
          <w:p>
            <w:pPr>
              <w:spacing w:after="50" w:line="270"/>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[조치]</w:t>
            </w:r>
            <w:r>
              <w:rPr>
                <w:rFonts w:ascii="맑은 고딕" w:cs="맑은 고딕" w:eastAsia="맑은 고딕" w:hAnsi="맑은 고딕"/>
                <w:sz w:val="19"/>
                <w:szCs w:val="19"/>
              </w:rPr>
              <w:t xml:space="preserve"> (1) 금융당국이 배포한 공격 IP·점검 항목(12개 항목 체크리스트)으로 당사 접속 로그를 소급 조사 — 보안관제센터. (2) 직원용 모바일 업무시스템·외부 접점의 인증(MFA)·접근통제 권한을 재점검 — 정보보호부, IT인프라팀.</w:t>
            </w:r>
          </w:p>
        </w:tc>
      </w:tr>
    </w:tbl>
    <w:p>
      <w:r>
        <w:br w:type="page"/>
      </w:r>
    </w:p>
    <w:p>
      <w:pPr>
        <w:pStyle w:val="Heading2"/>
        <w:spacing w:after="80" w:before="200"/>
      </w:pPr>
      <w:r>
        <w:rPr>
          <w:rFonts w:ascii="맑은 고딕" w:cs="맑은 고딕" w:eastAsia="맑은 고딕" w:hAnsi="맑은 고딕"/>
          <w:b/>
          <w:bCs/>
          <w:color w:val="1F3864"/>
          <w:sz w:val="23"/>
          <w:szCs w:val="23"/>
        </w:rPr>
        <w:t xml:space="preserve">🔴 [취약점 악용] Cisco Secure Email Gateway CVE-2026-76519 — 첨부파일 처리 경로 순회로 root 명령 실행</w:t>
      </w:r>
    </w:p>
    <w:p>
      <w:pPr>
        <w:pStyle w:val="Heading3"/>
        <w:spacing w:after="60" w:before="140"/>
      </w:pPr>
      <w:r>
        <w:rPr>
          <w:rFonts w:ascii="맑은 고딕" w:cs="맑은 고딕" w:eastAsia="맑은 고딕" w:hAnsi="맑은 고딕"/>
          <w:b/>
          <w:bCs/>
          <w:color w:val="2F5496"/>
          <w:sz w:val="21"/>
          <w:szCs w:val="21"/>
        </w:rPr>
        <w:t xml:space="preserve">사건 개요</w:t>
      </w:r>
    </w:p>
    <w:p>
      <w:pPr>
        <w:spacing w:after="80" w:line="276"/>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누가</w:t>
      </w:r>
      <w:r>
        <w:rPr>
          <w:rFonts w:ascii="맑은 고딕" w:cs="맑은 고딕" w:eastAsia="맑은 고딕" w:hAnsi="맑은 고딕"/>
          <w:sz w:val="20"/>
          <w:szCs w:val="20"/>
        </w:rPr>
        <w:t xml:space="preserve">: Cisco가 취약점을 공개하였고 공격 주체는 미공개이다. </w:t>
      </w:r>
      <w:r>
        <w:rPr>
          <w:rFonts w:ascii="맑은 고딕" w:cs="맑은 고딕" w:eastAsia="맑은 고딕" w:hAnsi="맑은 고딕"/>
          <w:b/>
          <w:bCs/>
          <w:sz w:val="20"/>
          <w:szCs w:val="20"/>
        </w:rPr>
        <w:t xml:space="preserve">언제</w:t>
      </w:r>
      <w:r>
        <w:rPr>
          <w:rFonts w:ascii="맑은 고딕" w:cs="맑은 고딕" w:eastAsia="맑은 고딕" w:hAnsi="맑은 고딕"/>
          <w:sz w:val="20"/>
          <w:szCs w:val="20"/>
        </w:rPr>
        <w:t xml:space="preserve">: CISA가 2026-10-14 KEV에 등재하였다. </w:t>
      </w:r>
      <w:r>
        <w:rPr>
          <w:rFonts w:ascii="맑은 고딕" w:cs="맑은 고딕" w:eastAsia="맑은 고딕" w:hAnsi="맑은 고딕"/>
          <w:b/>
          <w:bCs/>
          <w:sz w:val="20"/>
          <w:szCs w:val="20"/>
        </w:rPr>
        <w:t xml:space="preserve">어디서</w:t>
      </w:r>
      <w:r>
        <w:rPr>
          <w:rFonts w:ascii="맑은 고딕" w:cs="맑은 고딕" w:eastAsia="맑은 고딕" w:hAnsi="맑은 고딕"/>
          <w:sz w:val="20"/>
          <w:szCs w:val="20"/>
        </w:rPr>
        <w:t xml:space="preserve">: Cisco Secure Email Gateway의 AMP(Advanced Malware Protection, 고급 악성코드 방어) File Reputation 첨부파일 처리 경로이다. </w:t>
      </w:r>
      <w:r>
        <w:rPr>
          <w:rFonts w:ascii="맑은 고딕" w:cs="맑은 고딕" w:eastAsia="맑은 고딕" w:hAnsi="맑은 고딕"/>
          <w:b/>
          <w:bCs/>
          <w:sz w:val="20"/>
          <w:szCs w:val="20"/>
        </w:rPr>
        <w:t xml:space="preserve">무엇을·어떻게</w:t>
      </w:r>
      <w:r>
        <w:rPr>
          <w:rFonts w:ascii="맑은 고딕" w:cs="맑은 고딕" w:eastAsia="맑은 고딕" w:hAnsi="맑은 고딕"/>
          <w:sz w:val="20"/>
          <w:szCs w:val="20"/>
        </w:rPr>
        <w:t xml:space="preserve">: 인증 없는 공격자가 조작된 첨부파일을 보내 임의 파일을 OS에 기록하고 root 권한으로 명령을 실행할 수 있다(CWE-23 상대 경로 순회). </w:t>
      </w:r>
      <w:r>
        <w:rPr>
          <w:rFonts w:ascii="맑은 고딕" w:cs="맑은 고딕" w:eastAsia="맑은 고딕" w:hAnsi="맑은 고딕"/>
          <w:b/>
          <w:bCs/>
          <w:sz w:val="20"/>
          <w:szCs w:val="20"/>
        </w:rPr>
        <w:t xml:space="preserve">얼마나</w:t>
      </w:r>
      <w:r>
        <w:rPr>
          <w:rFonts w:ascii="맑은 고딕" w:cs="맑은 고딕" w:eastAsia="맑은 고딕" w:hAnsi="맑은 고딕"/>
          <w:sz w:val="20"/>
          <w:szCs w:val="20"/>
        </w:rPr>
        <w:t xml:space="preserve">: 피해 규모는 미공개이며, 실제 악용이 확인되어 연방 민간기관에 2026-10-17까지 조치하도록 지시되었다.</w:t>
      </w:r>
    </w:p>
    <w:p>
      <w:pPr>
        <w:pStyle w:val="Heading3"/>
        <w:spacing w:after="60" w:before="140"/>
      </w:pPr>
      <w:r>
        <w:rPr>
          <w:rFonts w:ascii="맑은 고딕" w:cs="맑은 고딕" w:eastAsia="맑은 고딕" w:hAnsi="맑은 고딕"/>
          <w:b/>
          <w:bCs/>
          <w:color w:val="2F5496"/>
          <w:sz w:val="21"/>
          <w:szCs w:val="21"/>
        </w:rPr>
        <w:t xml:space="preserve">메타데이터</w:t>
      </w:r>
    </w:p>
    <w:p>
      <w:pPr>
        <w:spacing w:after="30" w:line="276"/>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[필수]</w:t>
      </w:r>
      <w:r>
        <w:rPr>
          <w:rFonts w:ascii="맑은 고딕" w:cs="맑은 고딕" w:eastAsia="맑은 고딕" w:hAnsi="맑은 고딕"/>
          <w:sz w:val="20"/>
          <w:szCs w:val="20"/>
        </w:rPr>
        <w:t xml:space="preserve"/>
      </w:r>
    </w:p>
    <w:p>
      <w:pPr>
        <w:pStyle w:val="ListParagraph"/>
        <w:numPr>
          <w:ilvl w:val="0"/>
          <w:numId w:val="1"/>
        </w:numPr>
        <w:spacing w:after="40" w:line="264"/>
      </w:pPr>
      <w:r>
        <w:rPr>
          <w:rFonts w:ascii="맑은 고딕" w:cs="맑은 고딕" w:eastAsia="맑은 고딕" w:hAnsi="맑은 고딕"/>
          <w:sz w:val="20"/>
          <w:szCs w:val="20"/>
        </w:rPr>
        <w:t xml:space="preserve">발생·공개일: 2026-10-14</w:t>
      </w:r>
    </w:p>
    <w:p>
      <w:pPr>
        <w:pStyle w:val="ListParagraph"/>
        <w:numPr>
          <w:ilvl w:val="0"/>
          <w:numId w:val="1"/>
        </w:numPr>
        <w:spacing w:after="40" w:line="264"/>
      </w:pPr>
      <w:r>
        <w:rPr>
          <w:rFonts w:ascii="맑은 고딕" w:cs="맑은 고딕" w:eastAsia="맑은 고딕" w:hAnsi="맑은 고딕"/>
          <w:sz w:val="20"/>
          <w:szCs w:val="20"/>
        </w:rPr>
        <w:t xml:space="preserve">공격 유형: T1190 Exploit Public-Facing Application(외부 노출 애플리케이션 악용), T1059 Command and Scripting Interpreter(명령 실행)</w:t>
      </w:r>
    </w:p>
    <w:p>
      <w:pPr>
        <w:pStyle w:val="ListParagraph"/>
        <w:numPr>
          <w:ilvl w:val="0"/>
          <w:numId w:val="1"/>
        </w:numPr>
        <w:spacing w:after="40" w:line="264"/>
      </w:pPr>
      <w:r>
        <w:rPr>
          <w:rFonts w:ascii="맑은 고딕" w:cs="맑은 고딕" w:eastAsia="맑은 고딕" w:hAnsi="맑은 고딕"/>
          <w:sz w:val="20"/>
          <w:szCs w:val="20"/>
        </w:rPr>
        <w:t xml:space="preserve">피해 규모: 미공개</w:t>
      </w:r>
    </w:p>
    <w:p>
      <w:pPr>
        <w:spacing w:after="30" w:line="276"/>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[조건부]</w:t>
      </w:r>
      <w:r>
        <w:rPr>
          <w:rFonts w:ascii="맑은 고딕" w:cs="맑은 고딕" w:eastAsia="맑은 고딕" w:hAnsi="맑은 고딕"/>
          <w:sz w:val="20"/>
          <w:szCs w:val="20"/>
        </w:rPr>
        <w:t xml:space="preserve"/>
      </w:r>
    </w:p>
    <w:p>
      <w:pPr>
        <w:pStyle w:val="ListParagraph"/>
        <w:numPr>
          <w:ilvl w:val="0"/>
          <w:numId w:val="1"/>
        </w:numPr>
        <w:spacing w:after="40" w:line="264"/>
      </w:pPr>
      <w:r>
        <w:rPr>
          <w:rFonts w:ascii="맑은 고딕" w:cs="맑은 고딕" w:eastAsia="맑은 고딕" w:hAnsi="맑은 고딕"/>
          <w:sz w:val="20"/>
          <w:szCs w:val="20"/>
        </w:rPr>
        <w:t xml:space="preserve">CVE: CVE-2026-76519 (CVSS 3.1 9.8 / Critical)</w:t>
      </w:r>
    </w:p>
    <w:p>
      <w:pPr>
        <w:pStyle w:val="ListParagraph"/>
        <w:numPr>
          <w:ilvl w:val="0"/>
          <w:numId w:val="1"/>
        </w:numPr>
        <w:spacing w:after="40" w:line="264"/>
      </w:pPr>
      <w:r>
        <w:rPr>
          <w:rFonts w:ascii="맑은 고딕" w:cs="맑은 고딕" w:eastAsia="맑은 고딕" w:hAnsi="맑은 고딕"/>
          <w:sz w:val="20"/>
          <w:szCs w:val="20"/>
        </w:rPr>
        <w:t xml:space="preserve">영향 버전: Cisco Secure Email Gateway(AMP File Reputation 기능 사용 구성) — 세부 버전 범위는 Cisco 권고문 확인 필요</w:t>
      </w:r>
    </w:p>
    <w:p>
      <w:pPr>
        <w:pStyle w:val="ListParagraph"/>
        <w:numPr>
          <w:ilvl w:val="0"/>
          <w:numId w:val="1"/>
        </w:numPr>
        <w:spacing w:after="40" w:line="264"/>
      </w:pPr>
      <w:r>
        <w:rPr>
          <w:rFonts w:ascii="맑은 고딕" w:cs="맑은 고딕" w:eastAsia="맑은 고딕" w:hAnsi="맑은 고딕"/>
          <w:sz w:val="20"/>
          <w:szCs w:val="20"/>
        </w:rPr>
        <w:t xml:space="preserve">CISA KEV 등재 여부: 예</w:t>
      </w:r>
    </w:p>
    <w:p>
      <w:pPr>
        <w:pStyle w:val="ListParagraph"/>
        <w:numPr>
          <w:ilvl w:val="0"/>
          <w:numId w:val="1"/>
        </w:numPr>
        <w:spacing w:after="40" w:line="264"/>
      </w:pPr>
      <w:r>
        <w:rPr>
          <w:rFonts w:ascii="맑은 고딕" w:cs="맑은 고딕" w:eastAsia="맑은 고딕" w:hAnsi="맑은 고딕"/>
          <w:sz w:val="20"/>
          <w:szCs w:val="20"/>
        </w:rPr>
        <w:t xml:space="preserve">패치 기한: 2026-10-17 (연방 민간기관 기준)</w:t>
      </w:r>
    </w:p>
    <w:p>
      <w:pPr>
        <w:pStyle w:val="ListParagraph"/>
        <w:numPr>
          <w:ilvl w:val="0"/>
          <w:numId w:val="1"/>
        </w:numPr>
        <w:spacing w:after="40" w:line="264"/>
      </w:pPr>
      <w:r>
        <w:rPr>
          <w:rFonts w:ascii="맑은 고딕" w:cs="맑은 고딕" w:eastAsia="맑은 고딕" w:hAnsi="맑은 고딕"/>
          <w:sz w:val="20"/>
          <w:szCs w:val="20"/>
        </w:rPr>
        <w:t xml:space="preserve">관련 규제: 전자금융감독규정 취약점 점검·조치 의무 — 조문 확인 필요</w:t>
      </w:r>
    </w:p>
    <w:p>
      <w:pPr>
        <w:pStyle w:val="Heading3"/>
        <w:spacing w:after="60" w:before="140"/>
      </w:pPr>
      <w:r>
        <w:rPr>
          <w:rFonts w:ascii="맑은 고딕" w:cs="맑은 고딕" w:eastAsia="맑은 고딕" w:hAnsi="맑은 고딕"/>
          <w:b/>
          <w:bCs/>
          <w:color w:val="2F5496"/>
          <w:sz w:val="21"/>
          <w:szCs w:val="21"/>
        </w:rPr>
        <w:t xml:space="preserve">출처 및 교차확인</w:t>
      </w:r>
    </w:p>
    <w:p>
      <w:pPr>
        <w:pStyle w:val="ListParagraph"/>
        <w:numPr>
          <w:ilvl w:val="0"/>
          <w:numId w:val="1"/>
        </w:numPr>
        <w:spacing w:after="40" w:line="264"/>
      </w:pPr>
      <w:r>
        <w:rPr>
          <w:rFonts w:ascii="맑은 고딕" w:cs="맑은 고딕" w:eastAsia="맑은 고딕" w:hAnsi="맑은 고딕"/>
          <w:sz w:val="17"/>
          <w:szCs w:val="17"/>
        </w:rPr>
        <w:t xml:space="preserve">출처 1: [T1] CISA / CISA Adds Four Known Exploited Vulnerabilities to Catalog / 2026-10-14 / https://www.cisa.gov/news-events/alerts/2026/10/14/cisa-adds-four-known-exploited-vulnerabilities-catalog</w:t>
      </w:r>
    </w:p>
    <w:p>
      <w:pPr>
        <w:pStyle w:val="ListParagraph"/>
        <w:numPr>
          <w:ilvl w:val="0"/>
          <w:numId w:val="1"/>
        </w:numPr>
        <w:spacing w:after="40" w:line="264"/>
      </w:pPr>
      <w:r>
        <w:rPr>
          <w:rFonts w:ascii="맑은 고딕" w:cs="맑은 고딕" w:eastAsia="맑은 고딕" w:hAnsi="맑은 고딕"/>
          <w:sz w:val="17"/>
          <w:szCs w:val="17"/>
        </w:rPr>
        <w:t xml:space="preserve">출처 2: [T3] Help Net Security / CISA flags exploited flaws in Palo Alto, Cisco and Ahsay products / 2026-10-15 / https://www.helpnetsecurity.com/2026/10/15/cve-2026-0322-cve-2026-76519-cve-2026-105133-cve-2026-105134-exploted/</w:t>
      </w:r>
    </w:p>
    <w:p>
      <w:pPr>
        <w:pStyle w:val="ListParagraph"/>
        <w:numPr>
          <w:ilvl w:val="0"/>
          <w:numId w:val="1"/>
        </w:numPr>
        <w:spacing w:after="40" w:line="264"/>
      </w:pPr>
      <w:r>
        <w:rPr>
          <w:rFonts w:ascii="맑은 고딕" w:cs="맑은 고딕" w:eastAsia="맑은 고딕" w:hAnsi="맑은 고딕"/>
          <w:sz w:val="17"/>
          <w:szCs w:val="17"/>
        </w:rPr>
        <w:t xml:space="preserve">출처 3: [T2] SOCRadar / Cisco Secure Email, PAN-OS 0-days / 2026-10 / https://socradar.io/blog/cisco-secure-email-pan-os-0-days/</w:t>
      </w:r>
    </w:p>
    <w:p>
      <w:pPr>
        <w:pStyle w:val="ListParagraph"/>
        <w:numPr>
          <w:ilvl w:val="0"/>
          <w:numId w:val="1"/>
        </w:numPr>
        <w:spacing w:after="40" w:line="264"/>
      </w:pPr>
      <w:r>
        <w:rPr>
          <w:rFonts w:ascii="맑은 고딕" w:cs="맑은 고딕" w:eastAsia="맑은 고딕" w:hAnsi="맑은 고딕"/>
          <w:sz w:val="17"/>
          <w:szCs w:val="17"/>
        </w:rPr>
        <w:t xml:space="preserve">교차확인: ✅ 확인 (3개 소스 / 최고 신뢰도: T1 CISA)</w:t>
      </w:r>
    </w:p>
    <w:p>
      <w:pPr>
        <w:pStyle w:val="Heading3"/>
        <w:spacing w:after="60" w:before="140"/>
      </w:pPr>
      <w:r>
        <w:rPr>
          <w:rFonts w:ascii="맑은 고딕" w:cs="맑은 고딕" w:eastAsia="맑은 고딕" w:hAnsi="맑은 고딕"/>
          <w:b/>
          <w:bCs/>
          <w:color w:val="2F5496"/>
          <w:sz w:val="21"/>
          <w:szCs w:val="21"/>
        </w:rPr>
        <w:t xml:space="preserve">💳 금융권 시사점</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8EAADB" w:sz="4"/>
              <w:left w:val="single" w:color="1F3864" w:sz="24"/>
              <w:bottom w:val="single" w:color="8EAADB" w:sz="4"/>
              <w:right w:val="single" w:color="8EAADB" w:sz="4"/>
            </w:tcBorders>
            <w:shd w:fill="FFF8E5" w:color="auto" w:val="clear"/>
            <w:tcMar>
              <w:top w:type="dxa" w:w="100"/>
              <w:left w:type="dxa" w:w="160"/>
              <w:bottom w:type="dxa" w:w="100"/>
              <w:right w:type="dxa" w:w="160"/>
            </w:tcMar>
          </w:tcPr>
          <w:p>
            <w:pPr>
              <w:spacing w:after="50" w:line="270"/>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[리스크]</w:t>
            </w:r>
            <w:r>
              <w:rPr>
                <w:rFonts w:ascii="맑은 고딕" w:cs="맑은 고딕" w:eastAsia="맑은 고딕" w:hAnsi="맑은 고딕"/>
                <w:sz w:val="19"/>
                <w:szCs w:val="19"/>
              </w:rPr>
              <w:t xml:space="preserve"> CVSS 9.8이며 KEV 등재 후 패치 기한이 3일(2026-10-14→10-17)로 설정되어 CRITICAL 기준(CVSS 9.0 이상 AND 72시간 이내 조치)에 해당한다. 당사가 해당 제품을 운영하며 조치가 지연되는 경우 전자금융감독규정상 취약점 조치 의무 이행 여부가 쟁점이 될 수 있다(조문 확인 필요).</w:t>
            </w:r>
          </w:p>
          <w:p>
            <w:pPr>
              <w:spacing w:after="50" w:line="270"/>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[영향]</w:t>
            </w:r>
            <w:r>
              <w:rPr>
                <w:rFonts w:ascii="맑은 고딕" w:cs="맑은 고딕" w:eastAsia="맑은 고딕" w:hAnsi="맑은 고딕"/>
                <w:sz w:val="19"/>
                <w:szCs w:val="19"/>
              </w:rPr>
              <w:t xml:space="preserve"> 당사가 Cisco SEG를 운영하며 미패치 상태인 경우, 외부에서 수신한 이메일 첨부파일만으로 메일 게이트웨이가 장악되어 메일 흐름 조작, 내부망 횡이동, 고객 대상 메일 위변조로 이어질 수 있다. 근거는 인증 없는 공격과 root 실행이 가능하고 실제 악용이 확인되었다는 점이다.</w:t>
            </w:r>
          </w:p>
          <w:p>
            <w:pPr>
              <w:spacing w:after="50" w:line="270"/>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[조치]</w:t>
            </w:r>
            <w:r>
              <w:rPr>
                <w:rFonts w:ascii="맑은 고딕" w:cs="맑은 고딕" w:eastAsia="맑은 고딕" w:hAnsi="맑은 고딕"/>
                <w:sz w:val="19"/>
                <w:szCs w:val="19"/>
              </w:rPr>
              <w:t xml:space="preserve"> (1) CMDB(자산관리DB)로 Cisco SEG 보유·버전 확인 후 Cisco 제공 패치 즉시 적용 — IT인프라팀, 취약점관리팀. (2) 패치 전까지 해당 장비 관리망 분리 및 비정상 파일 쓰기·프로세스 생성 로그 소급 점검 — 보안관제센터.</w:t>
            </w:r>
          </w:p>
        </w:tc>
      </w:tr>
    </w:tbl>
    <w:p>
      <w:r>
        <w:br w:type="page"/>
      </w:r>
    </w:p>
    <w:p>
      <w:pPr>
        <w:pStyle w:val="Heading2"/>
        <w:spacing w:after="80" w:before="200"/>
      </w:pPr>
      <w:r>
        <w:rPr>
          <w:rFonts w:ascii="맑은 고딕" w:cs="맑은 고딕" w:eastAsia="맑은 고딕" w:hAnsi="맑은 고딕"/>
          <w:b/>
          <w:bCs/>
          <w:color w:val="1F3864"/>
          <w:sz w:val="23"/>
          <w:szCs w:val="23"/>
        </w:rPr>
        <w:t xml:space="preserve">🟠 [APT·해킹] 금융권 침해 — AI 침투테스트 도구 ARTEX 악용 정황, 공격 주체 미확정</w:t>
      </w:r>
    </w:p>
    <w:p>
      <w:pPr>
        <w:pStyle w:val="Heading3"/>
        <w:spacing w:after="60" w:before="140"/>
      </w:pPr>
      <w:r>
        <w:rPr>
          <w:rFonts w:ascii="맑은 고딕" w:cs="맑은 고딕" w:eastAsia="맑은 고딕" w:hAnsi="맑은 고딕"/>
          <w:b/>
          <w:bCs/>
          <w:color w:val="2F5496"/>
          <w:sz w:val="21"/>
          <w:szCs w:val="21"/>
        </w:rPr>
        <w:t xml:space="preserve">사건 개요</w:t>
      </w:r>
    </w:p>
    <w:p>
      <w:pPr>
        <w:spacing w:after="80" w:line="276"/>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누가</w:t>
      </w:r>
      <w:r>
        <w:rPr>
          <w:rFonts w:ascii="맑은 고딕" w:cs="맑은 고딕" w:eastAsia="맑은 고딕" w:hAnsi="맑은 고딕"/>
          <w:sz w:val="20"/>
          <w:szCs w:val="20"/>
        </w:rPr>
        <w:t xml:space="preserve">: 공격 주체와 국적은 확정되지 않았다(일부 보도는 특정 인물 가능성을 언급하였으나 중국 외교부가 반박하였다). 도구 개발자(GitHub ID 오텀-27)는 2026-10-08 악용을 이유로 공개 개발 중단과 소스 비공개 전환을 밝혔다. </w:t>
      </w:r>
      <w:r>
        <w:rPr>
          <w:rFonts w:ascii="맑은 고딕" w:cs="맑은 고딕" w:eastAsia="맑은 고딕" w:hAnsi="맑은 고딕"/>
          <w:b/>
          <w:bCs/>
          <w:sz w:val="20"/>
          <w:szCs w:val="20"/>
        </w:rPr>
        <w:t xml:space="preserve">언제</w:t>
      </w:r>
      <w:r>
        <w:rPr>
          <w:rFonts w:ascii="맑은 고딕" w:cs="맑은 고딕" w:eastAsia="맑은 고딕" w:hAnsi="맑은 고딕"/>
          <w:sz w:val="20"/>
          <w:szCs w:val="20"/>
        </w:rPr>
        <w:t xml:space="preserve">: 2026-10-10~11 MTN·YTN 보도. </w:t>
      </w:r>
      <w:r>
        <w:rPr>
          <w:rFonts w:ascii="맑은 고딕" w:cs="맑은 고딕" w:eastAsia="맑은 고딕" w:hAnsi="맑은 고딕"/>
          <w:b/>
          <w:bCs/>
          <w:sz w:val="20"/>
          <w:szCs w:val="20"/>
        </w:rPr>
        <w:t xml:space="preserve">어디서</w:t>
      </w:r>
      <w:r>
        <w:rPr>
          <w:rFonts w:ascii="맑은 고딕" w:cs="맑은 고딕" w:eastAsia="맑은 고딕" w:hAnsi="맑은 고딕"/>
          <w:sz w:val="20"/>
          <w:szCs w:val="20"/>
        </w:rPr>
        <w:t xml:space="preserve">: 국내 금융회사 침해에 사용된 IP 일부. </w:t>
      </w:r>
      <w:r>
        <w:rPr>
          <w:rFonts w:ascii="맑은 고딕" w:cs="맑은 고딕" w:eastAsia="맑은 고딕" w:hAnsi="맑은 고딕"/>
          <w:b/>
          <w:bCs/>
          <w:sz w:val="20"/>
          <w:szCs w:val="20"/>
        </w:rPr>
        <w:t xml:space="preserve">무엇을·어떻게</w:t>
      </w:r>
      <w:r>
        <w:rPr>
          <w:rFonts w:ascii="맑은 고딕" w:cs="맑은 고딕" w:eastAsia="맑은 고딕" w:hAnsi="맑은 고딕"/>
          <w:sz w:val="20"/>
          <w:szCs w:val="20"/>
        </w:rPr>
        <w:t xml:space="preserve">: S2W는 공격 IP 한 곳에서 ARTEX 관리 화면과 AI 모델 연결 중계 프로그램이 함께 운영된 기록을 확인하였고, 금융보안원은 신한은행 로그의 공격 IP 역추적에서 ARTEX 활용 흔적을 확인하였으나 동일 공격자의 전 사고 수행으로 확정할 수 없다고 설명하였다. </w:t>
      </w:r>
      <w:r>
        <w:rPr>
          <w:rFonts w:ascii="맑은 고딕" w:cs="맑은 고딕" w:eastAsia="맑은 고딕" w:hAnsi="맑은 고딕"/>
          <w:b/>
          <w:bCs/>
          <w:sz w:val="20"/>
          <w:szCs w:val="20"/>
        </w:rPr>
        <w:t xml:space="preserve">얼마나</w:t>
      </w:r>
      <w:r>
        <w:rPr>
          <w:rFonts w:ascii="맑은 고딕" w:cs="맑은 고딕" w:eastAsia="맑은 고딕" w:hAnsi="맑은 고딕"/>
          <w:sz w:val="20"/>
          <w:szCs w:val="20"/>
        </w:rPr>
        <w:t xml:space="preserve">: 금융감독원이 특정한 공격 IP는 19개(12개 국가·지역)에서 중복 제거 후 28개로 늘었다.</w:t>
      </w:r>
    </w:p>
    <w:p>
      <w:pPr>
        <w:pStyle w:val="Heading3"/>
        <w:spacing w:after="60" w:before="140"/>
      </w:pPr>
      <w:r>
        <w:rPr>
          <w:rFonts w:ascii="맑은 고딕" w:cs="맑은 고딕" w:eastAsia="맑은 고딕" w:hAnsi="맑은 고딕"/>
          <w:b/>
          <w:bCs/>
          <w:color w:val="2F5496"/>
          <w:sz w:val="21"/>
          <w:szCs w:val="21"/>
        </w:rPr>
        <w:t xml:space="preserve">메타데이터</w:t>
      </w:r>
    </w:p>
    <w:p>
      <w:pPr>
        <w:spacing w:after="30" w:line="276"/>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[필수]</w:t>
      </w:r>
      <w:r>
        <w:rPr>
          <w:rFonts w:ascii="맑은 고딕" w:cs="맑은 고딕" w:eastAsia="맑은 고딕" w:hAnsi="맑은 고딕"/>
          <w:sz w:val="20"/>
          <w:szCs w:val="20"/>
        </w:rPr>
        <w:t xml:space="preserve"/>
      </w:r>
    </w:p>
    <w:p>
      <w:pPr>
        <w:pStyle w:val="ListParagraph"/>
        <w:numPr>
          <w:ilvl w:val="0"/>
          <w:numId w:val="1"/>
        </w:numPr>
        <w:spacing w:after="40" w:line="264"/>
      </w:pPr>
      <w:r>
        <w:rPr>
          <w:rFonts w:ascii="맑은 고딕" w:cs="맑은 고딕" w:eastAsia="맑은 고딕" w:hAnsi="맑은 고딕"/>
          <w:sz w:val="20"/>
          <w:szCs w:val="20"/>
        </w:rPr>
        <w:t xml:space="preserve">발생·공개일: 2026-10-10 (MTN 보도 기준)</w:t>
      </w:r>
    </w:p>
    <w:p>
      <w:pPr>
        <w:pStyle w:val="ListParagraph"/>
        <w:numPr>
          <w:ilvl w:val="0"/>
          <w:numId w:val="1"/>
        </w:numPr>
        <w:spacing w:after="40" w:line="264"/>
      </w:pPr>
      <w:r>
        <w:rPr>
          <w:rFonts w:ascii="맑은 고딕" w:cs="맑은 고딕" w:eastAsia="맑은 고딕" w:hAnsi="맑은 고딕"/>
          <w:sz w:val="20"/>
          <w:szCs w:val="20"/>
        </w:rPr>
        <w:t xml:space="preserve">공격 유형: 조사 중 (AI 기반 침투테스트 도구의 악용 정황; 구체 TTP 미공개)</w:t>
      </w:r>
    </w:p>
    <w:p>
      <w:pPr>
        <w:pStyle w:val="ListParagraph"/>
        <w:numPr>
          <w:ilvl w:val="0"/>
          <w:numId w:val="1"/>
        </w:numPr>
        <w:spacing w:after="40" w:line="264"/>
      </w:pPr>
      <w:r>
        <w:rPr>
          <w:rFonts w:ascii="맑은 고딕" w:cs="맑은 고딕" w:eastAsia="맑은 고딕" w:hAnsi="맑은 고딕"/>
          <w:sz w:val="20"/>
          <w:szCs w:val="20"/>
        </w:rPr>
        <w:t xml:space="preserve">피해 규모: 연계된 금융권 침해 16개사·약 10만건 (SECTION 4 첫 번째 사건 참조); IP 28개 공유</w:t>
      </w:r>
    </w:p>
    <w:p>
      <w:pPr>
        <w:spacing w:after="30" w:line="276"/>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[조건부]</w:t>
      </w:r>
      <w:r>
        <w:rPr>
          <w:rFonts w:ascii="맑은 고딕" w:cs="맑은 고딕" w:eastAsia="맑은 고딕" w:hAnsi="맑은 고딕"/>
          <w:sz w:val="20"/>
          <w:szCs w:val="20"/>
        </w:rPr>
        <w:t xml:space="preserve"/>
      </w:r>
    </w:p>
    <w:p>
      <w:pPr>
        <w:pStyle w:val="ListParagraph"/>
        <w:numPr>
          <w:ilvl w:val="0"/>
          <w:numId w:val="1"/>
        </w:numPr>
        <w:spacing w:after="40" w:line="264"/>
      </w:pPr>
      <w:r>
        <w:rPr>
          <w:rFonts w:ascii="맑은 고딕" w:cs="맑은 고딕" w:eastAsia="맑은 고딕" w:hAnsi="맑은 고딕"/>
          <w:sz w:val="20"/>
          <w:szCs w:val="20"/>
        </w:rPr>
        <w:t xml:space="preserve">관련 규제: 전자금융거래법·전자금융감독규정, 개인정보 보호법 — 조문 확인 필요</w:t>
      </w:r>
    </w:p>
    <w:p>
      <w:pPr>
        <w:pStyle w:val="Heading3"/>
        <w:spacing w:after="60" w:before="140"/>
      </w:pPr>
      <w:r>
        <w:rPr>
          <w:rFonts w:ascii="맑은 고딕" w:cs="맑은 고딕" w:eastAsia="맑은 고딕" w:hAnsi="맑은 고딕"/>
          <w:b/>
          <w:bCs/>
          <w:color w:val="2F5496"/>
          <w:sz w:val="21"/>
          <w:szCs w:val="21"/>
        </w:rPr>
        <w:t xml:space="preserve">출처 및 교차확인</w:t>
      </w:r>
    </w:p>
    <w:p>
      <w:pPr>
        <w:pStyle w:val="ListParagraph"/>
        <w:numPr>
          <w:ilvl w:val="0"/>
          <w:numId w:val="1"/>
        </w:numPr>
        <w:spacing w:after="40" w:line="264"/>
      </w:pPr>
      <w:r>
        <w:rPr>
          <w:rFonts w:ascii="맑은 고딕" w:cs="맑은 고딕" w:eastAsia="맑은 고딕" w:hAnsi="맑은 고딕"/>
          <w:sz w:val="17"/>
          <w:szCs w:val="17"/>
        </w:rPr>
        <w:t xml:space="preserve">출처 1: [T4] MTN / 금융권 해킹에 쓰인 中 AI '아르텍스' 결국 공개 중단 / 2026-10-10 / https://news.mtn.co.kr/news-detail/2026101017313633848</w:t>
      </w:r>
    </w:p>
    <w:p>
      <w:pPr>
        <w:pStyle w:val="ListParagraph"/>
        <w:numPr>
          <w:ilvl w:val="0"/>
          <w:numId w:val="1"/>
        </w:numPr>
        <w:spacing w:after="40" w:line="264"/>
      </w:pPr>
      <w:r>
        <w:rPr>
          <w:rFonts w:ascii="맑은 고딕" w:cs="맑은 고딕" w:eastAsia="맑은 고딕" w:hAnsi="맑은 고딕"/>
          <w:sz w:val="17"/>
          <w:szCs w:val="17"/>
        </w:rPr>
        <w:t xml:space="preserve">출처 2: [T4] YTN / "해킹에 악용"…'아르텍스' 소스코드 공개 중단 / 2026-10-11 / https://www.ytn.co.kr/_ln/0134_202610111505502320</w:t>
      </w:r>
    </w:p>
    <w:p>
      <w:pPr>
        <w:pStyle w:val="ListParagraph"/>
        <w:numPr>
          <w:ilvl w:val="0"/>
          <w:numId w:val="1"/>
        </w:numPr>
        <w:spacing w:after="40" w:line="264"/>
      </w:pPr>
      <w:r>
        <w:rPr>
          <w:rFonts w:ascii="맑은 고딕" w:cs="맑은 고딕" w:eastAsia="맑은 고딕" w:hAnsi="맑은 고딕"/>
          <w:sz w:val="17"/>
          <w:szCs w:val="17"/>
        </w:rPr>
        <w:t xml:space="preserve">출처 3: [T4] 천지일보 / 韓 금융권 해킹 악용된 AI '아르텍스' 中서 유료 상용화 추진 / 일자 확인 필요(2026-10) / https://www.newscj.com/news/articleView.html?idxno=3440822</w:t>
      </w:r>
    </w:p>
    <w:p>
      <w:pPr>
        <w:pStyle w:val="ListParagraph"/>
        <w:numPr>
          <w:ilvl w:val="0"/>
          <w:numId w:val="1"/>
        </w:numPr>
        <w:spacing w:after="40" w:line="264"/>
      </w:pPr>
      <w:r>
        <w:rPr>
          <w:rFonts w:ascii="맑은 고딕" w:cs="맑은 고딕" w:eastAsia="맑은 고딕" w:hAnsi="맑은 고딕"/>
          <w:sz w:val="17"/>
          <w:szCs w:val="17"/>
        </w:rPr>
        <w:t xml:space="preserve">교차확인: ✅ 확인 (3개 소스 / 최고 신뢰도: T4; S2W·금융보안원 분석은 보도 인용)</w:t>
      </w:r>
    </w:p>
    <w:p>
      <w:pPr>
        <w:pStyle w:val="Heading3"/>
        <w:spacing w:after="60" w:before="140"/>
      </w:pPr>
      <w:r>
        <w:rPr>
          <w:rFonts w:ascii="맑은 고딕" w:cs="맑은 고딕" w:eastAsia="맑은 고딕" w:hAnsi="맑은 고딕"/>
          <w:b/>
          <w:bCs/>
          <w:color w:val="2F5496"/>
          <w:sz w:val="21"/>
          <w:szCs w:val="21"/>
        </w:rPr>
        <w:t xml:space="preserve">💳 금융권 시사점</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8EAADB" w:sz="4"/>
              <w:left w:val="single" w:color="1F3864" w:sz="24"/>
              <w:bottom w:val="single" w:color="8EAADB" w:sz="4"/>
              <w:right w:val="single" w:color="8EAADB" w:sz="4"/>
            </w:tcBorders>
            <w:shd w:fill="FFF8E5" w:color="auto" w:val="clear"/>
            <w:tcMar>
              <w:top w:type="dxa" w:w="100"/>
              <w:left w:type="dxa" w:w="160"/>
              <w:bottom w:type="dxa" w:w="100"/>
              <w:right w:type="dxa" w:w="160"/>
            </w:tcMar>
          </w:tcPr>
          <w:p>
            <w:pPr>
              <w:spacing w:after="50" w:line="270"/>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[리스크]</w:t>
            </w:r>
            <w:r>
              <w:rPr>
                <w:rFonts w:ascii="맑은 고딕" w:cs="맑은 고딕" w:eastAsia="맑은 고딕" w:hAnsi="맑은 고딕"/>
                <w:sz w:val="19"/>
                <w:szCs w:val="19"/>
              </w:rPr>
              <w:t xml:space="preserve"> 공개 중단 이후에도 기배포 소스는 회수되지 않으며, 상용화 추진 보도가 있다. 도구 자체는 방어용으로 개발되었으나 악용 사례가 확인되어 유사 자동화 공격이 반복될 수 있고, 공격 주체가 확정되지 않았으므로 귀속에 근거한 대응 판단은 불가하다.</w:t>
            </w:r>
          </w:p>
          <w:p>
            <w:pPr>
              <w:spacing w:after="50" w:line="270"/>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[영향]</w:t>
            </w:r>
            <w:r>
              <w:rPr>
                <w:rFonts w:ascii="맑은 고딕" w:cs="맑은 고딕" w:eastAsia="맑은 고딕" w:hAnsi="맑은 고딕"/>
                <w:sz w:val="19"/>
                <w:szCs w:val="19"/>
              </w:rPr>
              <w:t xml:space="preserve"> 당사 외부 접점에 인증 미흡·취약 구성이 존재하는 경우, AI가 정보 수집·취약점 탐색·공격 경로 설계를 자동화하여 공격 속도가 빨라지는 만큼 탐지·대응 시간이 단축되어야 한다. 근거는 금융권 다수 업권에서 짧은 기간에 연쇄 침해가 발생했다는 점이다.</w:t>
            </w:r>
          </w:p>
          <w:p>
            <w:pPr>
              <w:spacing w:after="50" w:line="270"/>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[조치]</w:t>
            </w:r>
            <w:r>
              <w:rPr>
                <w:rFonts w:ascii="맑은 고딕" w:cs="맑은 고딕" w:eastAsia="맑은 고딕" w:hAnsi="맑은 고딕"/>
                <w:sz w:val="19"/>
                <w:szCs w:val="19"/>
              </w:rPr>
              <w:t xml:space="preserve"> (1) 공유 IP 28개 차단 및 소급 조회, 해외 임대 서버·상용 프록시 대역 이상 접속 탐지 룰 추가 — 보안관제센터. (2) 외부 접점 취약점 점검 주기를 당국 방침(연 2회 이상)에 맞춰 선제 상향 — 정보보호부 취약점관리팀.</w:t>
            </w:r>
          </w:p>
        </w:tc>
      </w:tr>
    </w:tbl>
    <w:p>
      <w:r>
        <w:br w:type="page"/>
      </w:r>
    </w:p>
    <w:p>
      <w:pPr>
        <w:pStyle w:val="Heading2"/>
        <w:spacing w:after="80" w:before="200"/>
      </w:pPr>
      <w:r>
        <w:rPr>
          <w:rFonts w:ascii="맑은 고딕" w:cs="맑은 고딕" w:eastAsia="맑은 고딕" w:hAnsi="맑은 고딕"/>
          <w:b/>
          <w:bCs/>
          <w:color w:val="1F3864"/>
          <w:sz w:val="23"/>
          <w:szCs w:val="23"/>
        </w:rPr>
        <w:t xml:space="preserve">🟠 [취약점 악용] Ivanti Connect Secure CVE-2026-104935 — 인증 우회 제로데이, root 명령 실행으로 연계</w:t>
      </w:r>
    </w:p>
    <w:p>
      <w:pPr>
        <w:pStyle w:val="Heading3"/>
        <w:spacing w:after="60" w:before="140"/>
      </w:pPr>
      <w:r>
        <w:rPr>
          <w:rFonts w:ascii="맑은 고딕" w:cs="맑은 고딕" w:eastAsia="맑은 고딕" w:hAnsi="맑은 고딕"/>
          <w:b/>
          <w:bCs/>
          <w:color w:val="2F5496"/>
          <w:sz w:val="21"/>
          <w:szCs w:val="21"/>
        </w:rPr>
        <w:t xml:space="preserve">사건 개요</w:t>
      </w:r>
    </w:p>
    <w:p>
      <w:pPr>
        <w:spacing w:after="80" w:line="276"/>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누가</w:t>
      </w:r>
      <w:r>
        <w:rPr>
          <w:rFonts w:ascii="맑은 고딕" w:cs="맑은 고딕" w:eastAsia="맑은 고딕" w:hAnsi="맑은 고딕"/>
          <w:sz w:val="20"/>
          <w:szCs w:val="20"/>
        </w:rPr>
        <w:t xml:space="preserve">: 위협 행위자는 Volexity가 UTA0576으로 추적 중이며 귀속은 미확정이다. </w:t>
      </w:r>
      <w:r>
        <w:rPr>
          <w:rFonts w:ascii="맑은 고딕" w:cs="맑은 고딕" w:eastAsia="맑은 고딕" w:hAnsi="맑은 고딕"/>
          <w:b/>
          <w:bCs/>
          <w:sz w:val="20"/>
          <w:szCs w:val="20"/>
        </w:rPr>
        <w:t xml:space="preserve">언제</w:t>
      </w:r>
      <w:r>
        <w:rPr>
          <w:rFonts w:ascii="맑은 고딕" w:cs="맑은 고딕" w:eastAsia="맑은 고딕" w:hAnsi="맑은 고딕"/>
          <w:sz w:val="20"/>
          <w:szCs w:val="20"/>
        </w:rPr>
        <w:t xml:space="preserve">: Ivanti가 2026-10-13 공개하였고, 악용은 2026-10-01 이전 시작(BleepingComputer) 또는 10월 초(Volexity)로 보고되었다. </w:t>
      </w:r>
      <w:r>
        <w:rPr>
          <w:rFonts w:ascii="맑은 고딕" w:cs="맑은 고딕" w:eastAsia="맑은 고딕" w:hAnsi="맑은 고딕"/>
          <w:b/>
          <w:bCs/>
          <w:sz w:val="20"/>
          <w:szCs w:val="20"/>
        </w:rPr>
        <w:t xml:space="preserve">어디서</w:t>
      </w:r>
      <w:r>
        <w:rPr>
          <w:rFonts w:ascii="맑은 고딕" w:cs="맑은 고딕" w:eastAsia="맑은 고딕" w:hAnsi="맑은 고딕"/>
          <w:sz w:val="20"/>
          <w:szCs w:val="20"/>
        </w:rPr>
        <w:t xml:space="preserve">: Ivanti Connect Secure(VPN). </w:t>
      </w:r>
      <w:r>
        <w:rPr>
          <w:rFonts w:ascii="맑은 고딕" w:cs="맑은 고딕" w:eastAsia="맑은 고딕" w:hAnsi="맑은 고딕"/>
          <w:b/>
          <w:bCs/>
          <w:sz w:val="20"/>
          <w:szCs w:val="20"/>
        </w:rPr>
        <w:t xml:space="preserve">무엇을·어떻게</w:t>
      </w:r>
      <w:r>
        <w:rPr>
          <w:rFonts w:ascii="맑은 고딕" w:cs="맑은 고딕" w:eastAsia="맑은 고딕" w:hAnsi="맑은 고딕"/>
          <w:sz w:val="20"/>
          <w:szCs w:val="20"/>
        </w:rPr>
        <w:t xml:space="preserve">: 인증 우회(CWE-290)를 아직 패치되지 않은 별도 권한상승 취약점과 연계하여 인증 없이 root 명령 실행을 달성하였고, 이후 자격증명·Active Directory 정보·LAPS 암호·BitLocker 복구키 탈취가 보고되었다. </w:t>
      </w:r>
      <w:r>
        <w:rPr>
          <w:rFonts w:ascii="맑은 고딕" w:cs="맑은 고딕" w:eastAsia="맑은 고딕" w:hAnsi="맑은 고딕"/>
          <w:b/>
          <w:bCs/>
          <w:sz w:val="20"/>
          <w:szCs w:val="20"/>
        </w:rPr>
        <w:t xml:space="preserve">얼마나</w:t>
      </w:r>
      <w:r>
        <w:rPr>
          <w:rFonts w:ascii="맑은 고딕" w:cs="맑은 고딕" w:eastAsia="맑은 고딕" w:hAnsi="맑은 고딕"/>
          <w:sz w:val="20"/>
          <w:szCs w:val="20"/>
        </w:rPr>
        <w:t xml:space="preserve">: 제한된 수의 고객으로 공개 시점에 파악되었다.</w:t>
      </w:r>
    </w:p>
    <w:p>
      <w:pPr>
        <w:pStyle w:val="Heading3"/>
        <w:spacing w:after="60" w:before="140"/>
      </w:pPr>
      <w:r>
        <w:rPr>
          <w:rFonts w:ascii="맑은 고딕" w:cs="맑은 고딕" w:eastAsia="맑은 고딕" w:hAnsi="맑은 고딕"/>
          <w:b/>
          <w:bCs/>
          <w:color w:val="2F5496"/>
          <w:sz w:val="21"/>
          <w:szCs w:val="21"/>
        </w:rPr>
        <w:t xml:space="preserve">메타데이터</w:t>
      </w:r>
    </w:p>
    <w:p>
      <w:pPr>
        <w:spacing w:after="30" w:line="276"/>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[필수]</w:t>
      </w:r>
      <w:r>
        <w:rPr>
          <w:rFonts w:ascii="맑은 고딕" w:cs="맑은 고딕" w:eastAsia="맑은 고딕" w:hAnsi="맑은 고딕"/>
          <w:sz w:val="20"/>
          <w:szCs w:val="20"/>
        </w:rPr>
        <w:t xml:space="preserve"/>
      </w:r>
    </w:p>
    <w:p>
      <w:pPr>
        <w:pStyle w:val="ListParagraph"/>
        <w:numPr>
          <w:ilvl w:val="0"/>
          <w:numId w:val="1"/>
        </w:numPr>
        <w:spacing w:after="40" w:line="264"/>
      </w:pPr>
      <w:r>
        <w:rPr>
          <w:rFonts w:ascii="맑은 고딕" w:cs="맑은 고딕" w:eastAsia="맑은 고딕" w:hAnsi="맑은 고딕"/>
          <w:sz w:val="20"/>
          <w:szCs w:val="20"/>
        </w:rPr>
        <w:t xml:space="preserve">발생·공개일: 2026-10-13</w:t>
      </w:r>
    </w:p>
    <w:p>
      <w:pPr>
        <w:pStyle w:val="ListParagraph"/>
        <w:numPr>
          <w:ilvl w:val="0"/>
          <w:numId w:val="1"/>
        </w:numPr>
        <w:spacing w:after="40" w:line="264"/>
      </w:pPr>
      <w:r>
        <w:rPr>
          <w:rFonts w:ascii="맑은 고딕" w:cs="맑은 고딕" w:eastAsia="맑은 고딕" w:hAnsi="맑은 고딕"/>
          <w:sz w:val="20"/>
          <w:szCs w:val="20"/>
        </w:rPr>
        <w:t xml:space="preserve">공격 유형: T1190 Exploit Public-Facing Application, T1068 Exploitation for Privilege Escalation(권한상승 취약점 악용)</w:t>
      </w:r>
    </w:p>
    <w:p>
      <w:pPr>
        <w:pStyle w:val="ListParagraph"/>
        <w:numPr>
          <w:ilvl w:val="0"/>
          <w:numId w:val="1"/>
        </w:numPr>
        <w:spacing w:after="40" w:line="264"/>
      </w:pPr>
      <w:r>
        <w:rPr>
          <w:rFonts w:ascii="맑은 고딕" w:cs="맑은 고딕" w:eastAsia="맑은 고딕" w:hAnsi="맑은 고딕"/>
          <w:sz w:val="20"/>
          <w:szCs w:val="20"/>
        </w:rPr>
        <w:t xml:space="preserve">피해 규모: 제한된 고객 (정확한 수치 미공개)</w:t>
      </w:r>
    </w:p>
    <w:p>
      <w:pPr>
        <w:spacing w:after="30" w:line="276"/>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[조건부]</w:t>
      </w:r>
      <w:r>
        <w:rPr>
          <w:rFonts w:ascii="맑은 고딕" w:cs="맑은 고딕" w:eastAsia="맑은 고딕" w:hAnsi="맑은 고딕"/>
          <w:sz w:val="20"/>
          <w:szCs w:val="20"/>
        </w:rPr>
        <w:t xml:space="preserve"/>
      </w:r>
    </w:p>
    <w:p>
      <w:pPr>
        <w:pStyle w:val="ListParagraph"/>
        <w:numPr>
          <w:ilvl w:val="0"/>
          <w:numId w:val="1"/>
        </w:numPr>
        <w:spacing w:after="40" w:line="264"/>
      </w:pPr>
      <w:r>
        <w:rPr>
          <w:rFonts w:ascii="맑은 고딕" w:cs="맑은 고딕" w:eastAsia="맑은 고딕" w:hAnsi="맑은 고딕"/>
          <w:sz w:val="20"/>
          <w:szCs w:val="20"/>
        </w:rPr>
        <w:t xml:space="preserve">CVE: CVE-2026-104935 (CVSS 8.6 / High)</w:t>
      </w:r>
    </w:p>
    <w:p>
      <w:pPr>
        <w:pStyle w:val="ListParagraph"/>
        <w:numPr>
          <w:ilvl w:val="0"/>
          <w:numId w:val="1"/>
        </w:numPr>
        <w:spacing w:after="40" w:line="264"/>
      </w:pPr>
      <w:r>
        <w:rPr>
          <w:rFonts w:ascii="맑은 고딕" w:cs="맑은 고딕" w:eastAsia="맑은 고딕" w:hAnsi="맑은 고딕"/>
          <w:sz w:val="20"/>
          <w:szCs w:val="20"/>
        </w:rPr>
        <w:t xml:space="preserve">영향 버전: 25.1.1.1 이하, 25.1.2.2 이하, 22.8R2.4 이하 (수정: 25.1.1.2, 25.1.3.0, 25.1.3.1, 22.8R2.5)</w:t>
      </w:r>
    </w:p>
    <w:p>
      <w:pPr>
        <w:pStyle w:val="ListParagraph"/>
        <w:numPr>
          <w:ilvl w:val="0"/>
          <w:numId w:val="1"/>
        </w:numPr>
        <w:spacing w:after="40" w:line="264"/>
      </w:pPr>
      <w:r>
        <w:rPr>
          <w:rFonts w:ascii="맑은 고딕" w:cs="맑은 고딕" w:eastAsia="맑은 고딕" w:hAnsi="맑은 고딕"/>
          <w:sz w:val="20"/>
          <w:szCs w:val="20"/>
        </w:rPr>
        <w:t xml:space="preserve">CISA KEV 등재 여부: 예</w:t>
      </w:r>
    </w:p>
    <w:p>
      <w:pPr>
        <w:pStyle w:val="ListParagraph"/>
        <w:numPr>
          <w:ilvl w:val="0"/>
          <w:numId w:val="1"/>
        </w:numPr>
        <w:spacing w:after="40" w:line="264"/>
      </w:pPr>
      <w:r>
        <w:rPr>
          <w:rFonts w:ascii="맑은 고딕" w:cs="맑은 고딕" w:eastAsia="맑은 고딕" w:hAnsi="맑은 고딕"/>
          <w:sz w:val="20"/>
          <w:szCs w:val="20"/>
        </w:rPr>
        <w:t xml:space="preserve">패치 기한: 2026-10-16 (연방 민간기관 기준)</w:t>
      </w:r>
    </w:p>
    <w:p>
      <w:pPr>
        <w:pStyle w:val="ListParagraph"/>
        <w:numPr>
          <w:ilvl w:val="0"/>
          <w:numId w:val="1"/>
        </w:numPr>
        <w:spacing w:after="40" w:line="264"/>
      </w:pPr>
      <w:r>
        <w:rPr>
          <w:rFonts w:ascii="맑은 고딕" w:cs="맑은 고딕" w:eastAsia="맑은 고딕" w:hAnsi="맑은 고딕"/>
          <w:sz w:val="20"/>
          <w:szCs w:val="20"/>
        </w:rPr>
        <w:t xml:space="preserve">관련 규제: 전자금융감독규정 — 조문 확인 필요</w:t>
      </w:r>
    </w:p>
    <w:p>
      <w:pPr>
        <w:pStyle w:val="Heading3"/>
        <w:spacing w:after="60" w:before="140"/>
      </w:pPr>
      <w:r>
        <w:rPr>
          <w:rFonts w:ascii="맑은 고딕" w:cs="맑은 고딕" w:eastAsia="맑은 고딕" w:hAnsi="맑은 고딕"/>
          <w:b/>
          <w:bCs/>
          <w:color w:val="2F5496"/>
          <w:sz w:val="21"/>
          <w:szCs w:val="21"/>
        </w:rPr>
        <w:t xml:space="preserve">출처 및 교차확인</w:t>
      </w:r>
    </w:p>
    <w:p>
      <w:pPr>
        <w:pStyle w:val="ListParagraph"/>
        <w:numPr>
          <w:ilvl w:val="0"/>
          <w:numId w:val="1"/>
        </w:numPr>
        <w:spacing w:after="40" w:line="264"/>
      </w:pPr>
      <w:r>
        <w:rPr>
          <w:rFonts w:ascii="맑은 고딕" w:cs="맑은 고딕" w:eastAsia="맑은 고딕" w:hAnsi="맑은 고딕"/>
          <w:sz w:val="17"/>
          <w:szCs w:val="17"/>
        </w:rPr>
        <w:t xml:space="preserve">출처 1: [T1] CISA / CISA Urges Patching Newly Exploited Vulnerability in Ivanti Connect Secure / 2026-10-13 / https://www.cisa.gov/news-events/alerts/2026/10/13/cisa-urges-patching-newly-exploited-vulnerability-ivanti-connect-secure</w:t>
      </w:r>
    </w:p>
    <w:p>
      <w:pPr>
        <w:pStyle w:val="ListParagraph"/>
        <w:numPr>
          <w:ilvl w:val="0"/>
          <w:numId w:val="1"/>
        </w:numPr>
        <w:spacing w:after="40" w:line="264"/>
      </w:pPr>
      <w:r>
        <w:rPr>
          <w:rFonts w:ascii="맑은 고딕" w:cs="맑은 고딕" w:eastAsia="맑은 고딕" w:hAnsi="맑은 고딕"/>
          <w:sz w:val="17"/>
          <w:szCs w:val="17"/>
        </w:rPr>
        <w:t xml:space="preserve">출처 2: [T3] BleepingComputer / Ivanti warns of Connect Secure zero-day exploited in attacks / 2026-10 / https://bleepingcomputer.com/news/security/ivanti-warns-of-connect-secure-zero-day-exploited-in-attacks</w:t>
      </w:r>
    </w:p>
    <w:p>
      <w:pPr>
        <w:pStyle w:val="ListParagraph"/>
        <w:numPr>
          <w:ilvl w:val="0"/>
          <w:numId w:val="1"/>
        </w:numPr>
        <w:spacing w:after="40" w:line="264"/>
      </w:pPr>
      <w:r>
        <w:rPr>
          <w:rFonts w:ascii="맑은 고딕" w:cs="맑은 고딕" w:eastAsia="맑은 고딕" w:hAnsi="맑은 고딕"/>
          <w:sz w:val="17"/>
          <w:szCs w:val="17"/>
        </w:rPr>
        <w:t xml:space="preserve">출처 3: [T2] Rapid7 / Ivanti Connect Secure zero-day exploited in the wild / 2026-10 / https://www.rapid7.com/blog/post/etr-ivanti-connect-secure-zero-day-exploited-in-the-wild-cve-2026-104935/</w:t>
      </w:r>
    </w:p>
    <w:p>
      <w:pPr>
        <w:pStyle w:val="ListParagraph"/>
        <w:numPr>
          <w:ilvl w:val="0"/>
          <w:numId w:val="1"/>
        </w:numPr>
        <w:spacing w:after="40" w:line="264"/>
      </w:pPr>
      <w:r>
        <w:rPr>
          <w:rFonts w:ascii="맑은 고딕" w:cs="맑은 고딕" w:eastAsia="맑은 고딕" w:hAnsi="맑은 고딕"/>
          <w:sz w:val="17"/>
          <w:szCs w:val="17"/>
        </w:rPr>
        <w:t xml:space="preserve">교차확인: ✅ 확인 (3개 소스 / 최고 신뢰도: T1 CISA)</w:t>
      </w:r>
    </w:p>
    <w:p>
      <w:pPr>
        <w:pStyle w:val="Heading3"/>
        <w:spacing w:after="60" w:before="140"/>
      </w:pPr>
      <w:r>
        <w:rPr>
          <w:rFonts w:ascii="맑은 고딕" w:cs="맑은 고딕" w:eastAsia="맑은 고딕" w:hAnsi="맑은 고딕"/>
          <w:b/>
          <w:bCs/>
          <w:color w:val="2F5496"/>
          <w:sz w:val="21"/>
          <w:szCs w:val="21"/>
        </w:rPr>
        <w:t xml:space="preserve">💳 금융권 시사점</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8EAADB" w:sz="4"/>
              <w:left w:val="single" w:color="1F3864" w:sz="24"/>
              <w:bottom w:val="single" w:color="8EAADB" w:sz="4"/>
              <w:right w:val="single" w:color="8EAADB" w:sz="4"/>
            </w:tcBorders>
            <w:shd w:fill="FFF8E5" w:color="auto" w:val="clear"/>
            <w:tcMar>
              <w:top w:type="dxa" w:w="100"/>
              <w:left w:type="dxa" w:w="160"/>
              <w:bottom w:type="dxa" w:w="100"/>
              <w:right w:type="dxa" w:w="160"/>
            </w:tcMar>
          </w:tcPr>
          <w:p>
            <w:pPr>
              <w:spacing w:after="50" w:line="270"/>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[리스크]</w:t>
            </w:r>
            <w:r>
              <w:rPr>
                <w:rFonts w:ascii="맑은 고딕" w:cs="맑은 고딕" w:eastAsia="맑은 고딕" w:hAnsi="맑은 고딕"/>
                <w:sz w:val="19"/>
                <w:szCs w:val="19"/>
              </w:rPr>
              <w:t xml:space="preserve"> CVSS 8.6이며 KEV 등재로 HIGH에 해당한다. 연계된 권한상승 취약점은 미패치 상태로 보고되어 공식 패치 이후에도 잔여 위험이 있다.</w:t>
            </w:r>
          </w:p>
          <w:p>
            <w:pPr>
              <w:spacing w:after="50" w:line="270"/>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[영향]</w:t>
            </w:r>
            <w:r>
              <w:rPr>
                <w:rFonts w:ascii="맑은 고딕" w:cs="맑은 고딕" w:eastAsia="맑은 고딕" w:hAnsi="맑은 고딕"/>
                <w:sz w:val="19"/>
                <w:szCs w:val="19"/>
              </w:rPr>
              <w:t xml:space="preserve"> 당사가 Ivanti Connect Secure를 임직원·협력사 원격접속에 사용하는 경우, VPN 장악 후 AD 정보와 관리자 암호(LAPS)가 탈취되면 내부망 전반의 계정 탈취로 확대될 수 있다. 근거는 공개 시점에 이미 제로데이 악용과 후속 자격증명 탈취가 보고되었다는 점이다.</w:t>
            </w:r>
          </w:p>
          <w:p>
            <w:pPr>
              <w:spacing w:after="50" w:line="270"/>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[조치]</w:t>
            </w:r>
            <w:r>
              <w:rPr>
                <w:rFonts w:ascii="맑은 고딕" w:cs="맑은 고딕" w:eastAsia="맑은 고딕" w:hAnsi="맑은 고딕"/>
                <w:sz w:val="19"/>
                <w:szCs w:val="19"/>
              </w:rPr>
              <w:t xml:space="preserve"> (1) 해당 제품 사용 여부 확인 및 수정 버전 적용, 무결성 점검 도구 실행 — IT인프라팀. (2) VPN 계정·서비스 계정 자격증명 순환(rotation)과 이상 로그인 조회 — 보안관제센터, 계정관리 담당.</w:t>
            </w:r>
          </w:p>
        </w:tc>
      </w:tr>
    </w:tbl>
    <w:p>
      <w:r>
        <w:br w:type="page"/>
      </w:r>
    </w:p>
    <w:p>
      <w:pPr>
        <w:pStyle w:val="Heading2"/>
        <w:spacing w:after="80" w:before="200"/>
      </w:pPr>
      <w:r>
        <w:rPr>
          <w:rFonts w:ascii="맑은 고딕" w:cs="맑은 고딕" w:eastAsia="맑은 고딕" w:hAnsi="맑은 고딕"/>
          <w:b/>
          <w:bCs/>
          <w:color w:val="1F3864"/>
          <w:sz w:val="23"/>
          <w:szCs w:val="23"/>
        </w:rPr>
        <w:t xml:space="preserve">🟠 [취약점 악용] Palo Alto PAN-OS CVE-2026-0322 — 관리 인터페이스 코드 주입으로 root 코드 실행</w:t>
      </w:r>
    </w:p>
    <w:p>
      <w:pPr>
        <w:pStyle w:val="Heading3"/>
        <w:spacing w:after="60" w:before="140"/>
      </w:pPr>
      <w:r>
        <w:rPr>
          <w:rFonts w:ascii="맑은 고딕" w:cs="맑은 고딕" w:eastAsia="맑은 고딕" w:hAnsi="맑은 고딕"/>
          <w:b/>
          <w:bCs/>
          <w:color w:val="2F5496"/>
          <w:sz w:val="21"/>
          <w:szCs w:val="21"/>
        </w:rPr>
        <w:t xml:space="preserve">사건 개요</w:t>
      </w:r>
    </w:p>
    <w:p>
      <w:pPr>
        <w:spacing w:after="80" w:line="276"/>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누가</w:t>
      </w:r>
      <w:r>
        <w:rPr>
          <w:rFonts w:ascii="맑은 고딕" w:cs="맑은 고딕" w:eastAsia="맑은 고딕" w:hAnsi="맑은 고딕"/>
          <w:sz w:val="20"/>
          <w:szCs w:val="20"/>
        </w:rPr>
        <w:t xml:space="preserve">: 공격 주체는 미공개이다. </w:t>
      </w:r>
      <w:r>
        <w:rPr>
          <w:rFonts w:ascii="맑은 고딕" w:cs="맑은 고딕" w:eastAsia="맑은 고딕" w:hAnsi="맑은 고딕"/>
          <w:b/>
          <w:bCs/>
          <w:sz w:val="20"/>
          <w:szCs w:val="20"/>
        </w:rPr>
        <w:t xml:space="preserve">언제</w:t>
      </w:r>
      <w:r>
        <w:rPr>
          <w:rFonts w:ascii="맑은 고딕" w:cs="맑은 고딕" w:eastAsia="맑은 고딕" w:hAnsi="맑은 고딕"/>
          <w:sz w:val="20"/>
          <w:szCs w:val="20"/>
        </w:rPr>
        <w:t xml:space="preserve">: CISA가 2026-10-14 KEV에 등재하였다. </w:t>
      </w:r>
      <w:r>
        <w:rPr>
          <w:rFonts w:ascii="맑은 고딕" w:cs="맑은 고딕" w:eastAsia="맑은 고딕" w:hAnsi="맑은 고딕"/>
          <w:b/>
          <w:bCs/>
          <w:sz w:val="20"/>
          <w:szCs w:val="20"/>
        </w:rPr>
        <w:t xml:space="preserve">어디서</w:t>
      </w:r>
      <w:r>
        <w:rPr>
          <w:rFonts w:ascii="맑은 고딕" w:cs="맑은 고딕" w:eastAsia="맑은 고딕" w:hAnsi="맑은 고딕"/>
          <w:sz w:val="20"/>
          <w:szCs w:val="20"/>
        </w:rPr>
        <w:t xml:space="preserve">: PA-Series·VM-Series 방화벽 및 Panorama의 관리 인터페이스. </w:t>
      </w:r>
      <w:r>
        <w:rPr>
          <w:rFonts w:ascii="맑은 고딕" w:cs="맑은 고딕" w:eastAsia="맑은 고딕" w:hAnsi="맑은 고딕"/>
          <w:b/>
          <w:bCs/>
          <w:sz w:val="20"/>
          <w:szCs w:val="20"/>
        </w:rPr>
        <w:t xml:space="preserve">무엇을·어떻게</w:t>
      </w:r>
      <w:r>
        <w:rPr>
          <w:rFonts w:ascii="맑은 고딕" w:cs="맑은 고딕" w:eastAsia="맑은 고딕" w:hAnsi="맑은 고딕"/>
          <w:sz w:val="20"/>
          <w:szCs w:val="20"/>
        </w:rPr>
        <w:t xml:space="preserve">: 네트워크 접근이 가능한 인증된 공격자가 임의 코드를 root 권한으로 실행할 수 있는 코드 주입 취약점이다. </w:t>
      </w:r>
      <w:r>
        <w:rPr>
          <w:rFonts w:ascii="맑은 고딕" w:cs="맑은 고딕" w:eastAsia="맑은 고딕" w:hAnsi="맑은 고딕"/>
          <w:b/>
          <w:bCs/>
          <w:sz w:val="20"/>
          <w:szCs w:val="20"/>
        </w:rPr>
        <w:t xml:space="preserve">얼마나</w:t>
      </w:r>
      <w:r>
        <w:rPr>
          <w:rFonts w:ascii="맑은 고딕" w:cs="맑은 고딕" w:eastAsia="맑은 고딕" w:hAnsi="맑은 고딕"/>
          <w:sz w:val="20"/>
          <w:szCs w:val="20"/>
        </w:rPr>
        <w:t xml:space="preserve">: Palo Alto는 관리 인터페이스 대상 제한적 악용이 관찰되었다고 밝혔고, 우회 방법은 없으며 관리 인터페이스를 신뢰 IP로 제한할 것을 권고하였다.</w:t>
      </w:r>
    </w:p>
    <w:p>
      <w:pPr>
        <w:pStyle w:val="Heading3"/>
        <w:spacing w:after="60" w:before="140"/>
      </w:pPr>
      <w:r>
        <w:rPr>
          <w:rFonts w:ascii="맑은 고딕" w:cs="맑은 고딕" w:eastAsia="맑은 고딕" w:hAnsi="맑은 고딕"/>
          <w:b/>
          <w:bCs/>
          <w:color w:val="2F5496"/>
          <w:sz w:val="21"/>
          <w:szCs w:val="21"/>
        </w:rPr>
        <w:t xml:space="preserve">메타데이터</w:t>
      </w:r>
    </w:p>
    <w:p>
      <w:pPr>
        <w:spacing w:after="30" w:line="276"/>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[필수]</w:t>
      </w:r>
      <w:r>
        <w:rPr>
          <w:rFonts w:ascii="맑은 고딕" w:cs="맑은 고딕" w:eastAsia="맑은 고딕" w:hAnsi="맑은 고딕"/>
          <w:sz w:val="20"/>
          <w:szCs w:val="20"/>
        </w:rPr>
        <w:t xml:space="preserve"/>
      </w:r>
    </w:p>
    <w:p>
      <w:pPr>
        <w:pStyle w:val="ListParagraph"/>
        <w:numPr>
          <w:ilvl w:val="0"/>
          <w:numId w:val="1"/>
        </w:numPr>
        <w:spacing w:after="40" w:line="264"/>
      </w:pPr>
      <w:r>
        <w:rPr>
          <w:rFonts w:ascii="맑은 고딕" w:cs="맑은 고딕" w:eastAsia="맑은 고딕" w:hAnsi="맑은 고딕"/>
          <w:sz w:val="20"/>
          <w:szCs w:val="20"/>
        </w:rPr>
        <w:t xml:space="preserve">발생·공개일: 2026-10-14</w:t>
      </w:r>
    </w:p>
    <w:p>
      <w:pPr>
        <w:pStyle w:val="ListParagraph"/>
        <w:numPr>
          <w:ilvl w:val="0"/>
          <w:numId w:val="1"/>
        </w:numPr>
        <w:spacing w:after="40" w:line="264"/>
      </w:pPr>
      <w:r>
        <w:rPr>
          <w:rFonts w:ascii="맑은 고딕" w:cs="맑은 고딕" w:eastAsia="맑은 고딕" w:hAnsi="맑은 고딕"/>
          <w:sz w:val="20"/>
          <w:szCs w:val="20"/>
        </w:rPr>
        <w:t xml:space="preserve">공격 유형: T1190 Exploit Public-Facing Application</w:t>
      </w:r>
    </w:p>
    <w:p>
      <w:pPr>
        <w:pStyle w:val="ListParagraph"/>
        <w:numPr>
          <w:ilvl w:val="0"/>
          <w:numId w:val="1"/>
        </w:numPr>
        <w:spacing w:after="40" w:line="264"/>
      </w:pPr>
      <w:r>
        <w:rPr>
          <w:rFonts w:ascii="맑은 고딕" w:cs="맑은 고딕" w:eastAsia="맑은 고딕" w:hAnsi="맑은 고딕"/>
          <w:sz w:val="20"/>
          <w:szCs w:val="20"/>
        </w:rPr>
        <w:t xml:space="preserve">피해 규모: 제한적 악용(수치 미공개)</w:t>
      </w:r>
    </w:p>
    <w:p>
      <w:pPr>
        <w:spacing w:after="30" w:line="276"/>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[조건부]</w:t>
      </w:r>
      <w:r>
        <w:rPr>
          <w:rFonts w:ascii="맑은 고딕" w:cs="맑은 고딕" w:eastAsia="맑은 고딕" w:hAnsi="맑은 고딕"/>
          <w:sz w:val="20"/>
          <w:szCs w:val="20"/>
        </w:rPr>
        <w:t xml:space="preserve"/>
      </w:r>
    </w:p>
    <w:p>
      <w:pPr>
        <w:pStyle w:val="ListParagraph"/>
        <w:numPr>
          <w:ilvl w:val="0"/>
          <w:numId w:val="1"/>
        </w:numPr>
        <w:spacing w:after="40" w:line="264"/>
      </w:pPr>
      <w:r>
        <w:rPr>
          <w:rFonts w:ascii="맑은 고딕" w:cs="맑은 고딕" w:eastAsia="맑은 고딕" w:hAnsi="맑은 고딕"/>
          <w:sz w:val="20"/>
          <w:szCs w:val="20"/>
        </w:rPr>
        <w:t xml:space="preserve">CVE: CVE-2026-0322 (CVSS 4.0 8.6 / High)</w:t>
      </w:r>
    </w:p>
    <w:p>
      <w:pPr>
        <w:pStyle w:val="ListParagraph"/>
        <w:numPr>
          <w:ilvl w:val="0"/>
          <w:numId w:val="1"/>
        </w:numPr>
        <w:spacing w:after="40" w:line="264"/>
      </w:pPr>
      <w:r>
        <w:rPr>
          <w:rFonts w:ascii="맑은 고딕" w:cs="맑은 고딕" w:eastAsia="맑은 고딕" w:hAnsi="맑은 고딕"/>
          <w:sz w:val="20"/>
          <w:szCs w:val="20"/>
        </w:rPr>
        <w:t xml:space="preserve">영향 버전: PAN-OS(PA-Series, VM-Series), Panorama — 세부 버전은 Palo Alto 권고문 확인 필요</w:t>
      </w:r>
    </w:p>
    <w:p>
      <w:pPr>
        <w:pStyle w:val="ListParagraph"/>
        <w:numPr>
          <w:ilvl w:val="0"/>
          <w:numId w:val="1"/>
        </w:numPr>
        <w:spacing w:after="40" w:line="264"/>
      </w:pPr>
      <w:r>
        <w:rPr>
          <w:rFonts w:ascii="맑은 고딕" w:cs="맑은 고딕" w:eastAsia="맑은 고딕" w:hAnsi="맑은 고딕"/>
          <w:sz w:val="20"/>
          <w:szCs w:val="20"/>
        </w:rPr>
        <w:t xml:space="preserve">CISA KEV 등재 여부: 예</w:t>
      </w:r>
    </w:p>
    <w:p>
      <w:pPr>
        <w:pStyle w:val="ListParagraph"/>
        <w:numPr>
          <w:ilvl w:val="0"/>
          <w:numId w:val="1"/>
        </w:numPr>
        <w:spacing w:after="40" w:line="264"/>
      </w:pPr>
      <w:r>
        <w:rPr>
          <w:rFonts w:ascii="맑은 고딕" w:cs="맑은 고딕" w:eastAsia="맑은 고딕" w:hAnsi="맑은 고딕"/>
          <w:sz w:val="20"/>
          <w:szCs w:val="20"/>
        </w:rPr>
        <w:t xml:space="preserve">패치 기한: 2026-10-17 (연방 민간기관 기준)</w:t>
      </w:r>
    </w:p>
    <w:p>
      <w:pPr>
        <w:pStyle w:val="ListParagraph"/>
        <w:numPr>
          <w:ilvl w:val="0"/>
          <w:numId w:val="1"/>
        </w:numPr>
        <w:spacing w:after="40" w:line="264"/>
      </w:pPr>
      <w:r>
        <w:rPr>
          <w:rFonts w:ascii="맑은 고딕" w:cs="맑은 고딕" w:eastAsia="맑은 고딕" w:hAnsi="맑은 고딕"/>
          <w:sz w:val="20"/>
          <w:szCs w:val="20"/>
        </w:rPr>
        <w:t xml:space="preserve">관련 규제: 전자금융감독규정 — 조문 확인 필요</w:t>
      </w:r>
    </w:p>
    <w:p>
      <w:pPr>
        <w:pStyle w:val="Heading3"/>
        <w:spacing w:after="60" w:before="140"/>
      </w:pPr>
      <w:r>
        <w:rPr>
          <w:rFonts w:ascii="맑은 고딕" w:cs="맑은 고딕" w:eastAsia="맑은 고딕" w:hAnsi="맑은 고딕"/>
          <w:b/>
          <w:bCs/>
          <w:color w:val="2F5496"/>
          <w:sz w:val="21"/>
          <w:szCs w:val="21"/>
        </w:rPr>
        <w:t xml:space="preserve">출처 및 교차확인</w:t>
      </w:r>
    </w:p>
    <w:p>
      <w:pPr>
        <w:pStyle w:val="ListParagraph"/>
        <w:numPr>
          <w:ilvl w:val="0"/>
          <w:numId w:val="1"/>
        </w:numPr>
        <w:spacing w:after="40" w:line="264"/>
      </w:pPr>
      <w:r>
        <w:rPr>
          <w:rFonts w:ascii="맑은 고딕" w:cs="맑은 고딕" w:eastAsia="맑은 고딕" w:hAnsi="맑은 고딕"/>
          <w:sz w:val="17"/>
          <w:szCs w:val="17"/>
        </w:rPr>
        <w:t xml:space="preserve">출처 1: [T1] CISA / CISA Adds Four Known Exploited Vulnerabilities to Catalog / 2026-10-14 / https://www.cisa.gov/news-events/alerts/2026/10/14/cisa-adds-four-known-exploited-vulnerabilities-catalog</w:t>
      </w:r>
    </w:p>
    <w:p>
      <w:pPr>
        <w:pStyle w:val="ListParagraph"/>
        <w:numPr>
          <w:ilvl w:val="0"/>
          <w:numId w:val="1"/>
        </w:numPr>
        <w:spacing w:after="40" w:line="264"/>
      </w:pPr>
      <w:r>
        <w:rPr>
          <w:rFonts w:ascii="맑은 고딕" w:cs="맑은 고딕" w:eastAsia="맑은 고딕" w:hAnsi="맑은 고딕"/>
          <w:sz w:val="17"/>
          <w:szCs w:val="17"/>
        </w:rPr>
        <w:t xml:space="preserve">출처 2: [T3] The Hacker News / Palo Alto Networks patches PAN-OS / 2026-10 / https://thehackernews.com/2026/10/palo-alto-networks-patches-pan-os.html</w:t>
      </w:r>
    </w:p>
    <w:p>
      <w:pPr>
        <w:pStyle w:val="ListParagraph"/>
        <w:numPr>
          <w:ilvl w:val="0"/>
          <w:numId w:val="1"/>
        </w:numPr>
        <w:spacing w:after="40" w:line="264"/>
      </w:pPr>
      <w:r>
        <w:rPr>
          <w:rFonts w:ascii="맑은 고딕" w:cs="맑은 고딕" w:eastAsia="맑은 고딕" w:hAnsi="맑은 고딕"/>
          <w:sz w:val="17"/>
          <w:szCs w:val="17"/>
        </w:rPr>
        <w:t xml:space="preserve">출처 3: [T3] Help Net Security / 2026-10-15 / https://www.helpnetsecurity.com/2026/10/15/cve-2026-0322-cve-2026-76519-cve-2026-105133-cve-2026-105134-exploted/</w:t>
      </w:r>
    </w:p>
    <w:p>
      <w:pPr>
        <w:pStyle w:val="ListParagraph"/>
        <w:numPr>
          <w:ilvl w:val="0"/>
          <w:numId w:val="1"/>
        </w:numPr>
        <w:spacing w:after="40" w:line="264"/>
      </w:pPr>
      <w:r>
        <w:rPr>
          <w:rFonts w:ascii="맑은 고딕" w:cs="맑은 고딕" w:eastAsia="맑은 고딕" w:hAnsi="맑은 고딕"/>
          <w:sz w:val="17"/>
          <w:szCs w:val="17"/>
        </w:rPr>
        <w:t xml:space="preserve">교차확인: ✅ 확인 (3개 소스 / 최고 신뢰도: T1 CISA)</w:t>
      </w:r>
    </w:p>
    <w:p>
      <w:pPr>
        <w:pStyle w:val="Heading3"/>
        <w:spacing w:after="60" w:before="140"/>
      </w:pPr>
      <w:r>
        <w:rPr>
          <w:rFonts w:ascii="맑은 고딕" w:cs="맑은 고딕" w:eastAsia="맑은 고딕" w:hAnsi="맑은 고딕"/>
          <w:b/>
          <w:bCs/>
          <w:color w:val="2F5496"/>
          <w:sz w:val="21"/>
          <w:szCs w:val="21"/>
        </w:rPr>
        <w:t xml:space="preserve">💳 금융권 시사점</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8EAADB" w:sz="4"/>
              <w:left w:val="single" w:color="1F3864" w:sz="24"/>
              <w:bottom w:val="single" w:color="8EAADB" w:sz="4"/>
              <w:right w:val="single" w:color="8EAADB" w:sz="4"/>
            </w:tcBorders>
            <w:shd w:fill="FFF8E5" w:color="auto" w:val="clear"/>
            <w:tcMar>
              <w:top w:type="dxa" w:w="100"/>
              <w:left w:type="dxa" w:w="160"/>
              <w:bottom w:type="dxa" w:w="100"/>
              <w:right w:type="dxa" w:w="160"/>
            </w:tcMar>
          </w:tcPr>
          <w:p>
            <w:pPr>
              <w:spacing w:after="50" w:line="270"/>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[리스크]</w:t>
            </w:r>
            <w:r>
              <w:rPr>
                <w:rFonts w:ascii="맑은 고딕" w:cs="맑은 고딕" w:eastAsia="맑은 고딕" w:hAnsi="맑은 고딕"/>
                <w:sz w:val="19"/>
                <w:szCs w:val="19"/>
              </w:rPr>
              <w:t xml:space="preserve"> CVSS 8.6이며 KEV 등재로 HIGH에 해당한다. 공격에는 인증과 네트워크 접근이 전제되므로 관리 인터페이스 노출 여부가 위험도를 좌우한다.</w:t>
            </w:r>
          </w:p>
          <w:p>
            <w:pPr>
              <w:spacing w:after="50" w:line="270"/>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[영향]</w:t>
            </w:r>
            <w:r>
              <w:rPr>
                <w:rFonts w:ascii="맑은 고딕" w:cs="맑은 고딕" w:eastAsia="맑은 고딕" w:hAnsi="맑은 고딕"/>
                <w:sz w:val="19"/>
                <w:szCs w:val="19"/>
              </w:rPr>
              <w:t xml:space="preserve"> 당사 PAN-OS 관리 인터페이스가 신뢰 구간 밖에서 접근 가능한 경우, 방화벽이 장악되어 보안 정책 변조와 망분리 우회로 이어질 수 있다. 근거는 제한적이나 실제 악용이 확인되었고 우회 방법이 없다는 점이다.</w:t>
            </w:r>
          </w:p>
          <w:p>
            <w:pPr>
              <w:spacing w:after="50" w:line="270"/>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[조치]</w:t>
            </w:r>
            <w:r>
              <w:rPr>
                <w:rFonts w:ascii="맑은 고딕" w:cs="맑은 고딕" w:eastAsia="맑은 고딕" w:hAnsi="맑은 고딕"/>
                <w:sz w:val="19"/>
                <w:szCs w:val="19"/>
              </w:rPr>
              <w:t xml:space="preserve"> (1) 관리 인터페이스를 관리망·신뢰 IP로 제한하고 패치 적용 — 네트워크보안팀. (2) 방화벽 설정 변경 이력과 관리자 로그인 감사 — 보안관제센터.</w:t>
            </w:r>
          </w:p>
        </w:tc>
      </w:tr>
    </w:tbl>
    <w:p>
      <w:r>
        <w:br w:type="page"/>
      </w:r>
    </w:p>
    <w:p>
      <w:pPr>
        <w:pStyle w:val="Heading2"/>
        <w:spacing w:after="80" w:before="200"/>
      </w:pPr>
      <w:r>
        <w:rPr>
          <w:rFonts w:ascii="맑은 고딕" w:cs="맑은 고딕" w:eastAsia="맑은 고딕" w:hAnsi="맑은 고딕"/>
          <w:b/>
          <w:bCs/>
          <w:color w:val="1F3864"/>
          <w:sz w:val="23"/>
          <w:szCs w:val="23"/>
        </w:rPr>
        <w:t xml:space="preserve">🟡 [정책·제도] 금융당국 — 보안관리 전수점검 결과(130개사 미흡) 및 제도 개선 추진</w:t>
      </w:r>
    </w:p>
    <w:p>
      <w:pPr>
        <w:pStyle w:val="Heading3"/>
        <w:spacing w:after="60" w:before="140"/>
      </w:pPr>
      <w:r>
        <w:rPr>
          <w:rFonts w:ascii="맑은 고딕" w:cs="맑은 고딕" w:eastAsia="맑은 고딕" w:hAnsi="맑은 고딕"/>
          <w:b/>
          <w:bCs/>
          <w:color w:val="2F5496"/>
          <w:sz w:val="21"/>
          <w:szCs w:val="21"/>
        </w:rPr>
        <w:t xml:space="preserve">사건 개요</w:t>
      </w:r>
    </w:p>
    <w:p>
      <w:pPr>
        <w:spacing w:after="80" w:line="276"/>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누가</w:t>
      </w:r>
      <w:r>
        <w:rPr>
          <w:rFonts w:ascii="맑은 고딕" w:cs="맑은 고딕" w:eastAsia="맑은 고딕" w:hAnsi="맑은 고딕"/>
          <w:sz w:val="20"/>
          <w:szCs w:val="20"/>
        </w:rPr>
        <w:t xml:space="preserve">: 금융위원회, 금융감독원, 금융보안원. </w:t>
      </w:r>
      <w:r>
        <w:rPr>
          <w:rFonts w:ascii="맑은 고딕" w:cs="맑은 고딕" w:eastAsia="맑은 고딕" w:hAnsi="맑은 고딕"/>
          <w:b/>
          <w:bCs/>
          <w:sz w:val="20"/>
          <w:szCs w:val="20"/>
        </w:rPr>
        <w:t xml:space="preserve">언제</w:t>
      </w:r>
      <w:r>
        <w:rPr>
          <w:rFonts w:ascii="맑은 고딕" w:cs="맑은 고딕" w:eastAsia="맑은 고딕" w:hAnsi="맑은 고딕"/>
          <w:sz w:val="20"/>
          <w:szCs w:val="20"/>
        </w:rPr>
        <w:t xml:space="preserve">: 2026-10-14 발표. </w:t>
      </w:r>
      <w:r>
        <w:rPr>
          <w:rFonts w:ascii="맑은 고딕" w:cs="맑은 고딕" w:eastAsia="맑은 고딕" w:hAnsi="맑은 고딕"/>
          <w:b/>
          <w:bCs/>
          <w:sz w:val="20"/>
          <w:szCs w:val="20"/>
        </w:rPr>
        <w:t xml:space="preserve">어디서</w:t>
      </w:r>
      <w:r>
        <w:rPr>
          <w:rFonts w:ascii="맑은 고딕" w:cs="맑은 고딕" w:eastAsia="맑은 고딕" w:hAnsi="맑은 고딕"/>
          <w:sz w:val="20"/>
          <w:szCs w:val="20"/>
        </w:rPr>
        <w:t xml:space="preserve">: 전 금융권(555개사 점검). </w:t>
      </w:r>
      <w:r>
        <w:rPr>
          <w:rFonts w:ascii="맑은 고딕" w:cs="맑은 고딕" w:eastAsia="맑은 고딕" w:hAnsi="맑은 고딕"/>
          <w:b/>
          <w:bCs/>
          <w:sz w:val="20"/>
          <w:szCs w:val="20"/>
        </w:rPr>
        <w:t xml:space="preserve">무엇을·어떻게</w:t>
      </w:r>
      <w:r>
        <w:rPr>
          <w:rFonts w:ascii="맑은 고딕" w:cs="맑은 고딕" w:eastAsia="맑은 고딕" w:hAnsi="맑은 고딕"/>
          <w:sz w:val="20"/>
          <w:szCs w:val="20"/>
        </w:rPr>
        <w:t xml:space="preserve">: 12개 항목 체크리스트 점검 결과 130개사에서 미흡사항이 확인되었고 전자금융업·온라인투자연계금융업 등 소규모 회사에서 상대적으로 많았다. 외부 접점 관리, 인증·접근통제 권한 설정, CEO·CISO·CIO 보고체계와 책임범위를 중심으로 전수점검이 추진되며, 현행 연 1회(외부 홈페이지 연 2회) 취약점 점검·평가를 연 2회 이상으로 늘리는 방안을 대형사부터 적용할 예정이다. </w:t>
      </w:r>
      <w:r>
        <w:rPr>
          <w:rFonts w:ascii="맑은 고딕" w:cs="맑은 고딕" w:eastAsia="맑은 고딕" w:hAnsi="맑은 고딕"/>
          <w:b/>
          <w:bCs/>
          <w:sz w:val="20"/>
          <w:szCs w:val="20"/>
        </w:rPr>
        <w:t xml:space="preserve">얼마나</w:t>
      </w:r>
      <w:r>
        <w:rPr>
          <w:rFonts w:ascii="맑은 고딕" w:cs="맑은 고딕" w:eastAsia="맑은 고딕" w:hAnsi="맑은 고딕"/>
          <w:sz w:val="20"/>
          <w:szCs w:val="20"/>
        </w:rPr>
        <w:t xml:space="preserve">: 5대 은행장은 2026-10-19 금융감독원 국정감사에 증인으로 출석한다. 위협 정보는 통합관제로 전파되나 금융회사가 자체 관제에서 파악한 정보는 공유되지 않는 점이 보도되었다.</w:t>
      </w:r>
    </w:p>
    <w:p>
      <w:pPr>
        <w:pStyle w:val="Heading3"/>
        <w:spacing w:after="60" w:before="140"/>
      </w:pPr>
      <w:r>
        <w:rPr>
          <w:rFonts w:ascii="맑은 고딕" w:cs="맑은 고딕" w:eastAsia="맑은 고딕" w:hAnsi="맑은 고딕"/>
          <w:b/>
          <w:bCs/>
          <w:color w:val="2F5496"/>
          <w:sz w:val="21"/>
          <w:szCs w:val="21"/>
        </w:rPr>
        <w:t xml:space="preserve">메타데이터</w:t>
      </w:r>
    </w:p>
    <w:p>
      <w:pPr>
        <w:spacing w:after="30" w:line="276"/>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[필수]</w:t>
      </w:r>
      <w:r>
        <w:rPr>
          <w:rFonts w:ascii="맑은 고딕" w:cs="맑은 고딕" w:eastAsia="맑은 고딕" w:hAnsi="맑은 고딕"/>
          <w:sz w:val="20"/>
          <w:szCs w:val="20"/>
        </w:rPr>
        <w:t xml:space="preserve"/>
      </w:r>
    </w:p>
    <w:p>
      <w:pPr>
        <w:pStyle w:val="ListParagraph"/>
        <w:numPr>
          <w:ilvl w:val="0"/>
          <w:numId w:val="1"/>
        </w:numPr>
        <w:spacing w:after="40" w:line="264"/>
      </w:pPr>
      <w:r>
        <w:rPr>
          <w:rFonts w:ascii="맑은 고딕" w:cs="맑은 고딕" w:eastAsia="맑은 고딕" w:hAnsi="맑은 고딕"/>
          <w:sz w:val="20"/>
          <w:szCs w:val="20"/>
        </w:rPr>
        <w:t xml:space="preserve">발생·공개일: 2026-10-14</w:t>
      </w:r>
    </w:p>
    <w:p>
      <w:pPr>
        <w:pStyle w:val="ListParagraph"/>
        <w:numPr>
          <w:ilvl w:val="0"/>
          <w:numId w:val="1"/>
        </w:numPr>
        <w:spacing w:after="40" w:line="264"/>
      </w:pPr>
      <w:r>
        <w:rPr>
          <w:rFonts w:ascii="맑은 고딕" w:cs="맑은 고딕" w:eastAsia="맑은 고딕" w:hAnsi="맑은 고딕"/>
          <w:sz w:val="20"/>
          <w:szCs w:val="20"/>
        </w:rPr>
        <w:t xml:space="preserve">공격 유형: 해당 없음(정책·제도)</w:t>
      </w:r>
    </w:p>
    <w:p>
      <w:pPr>
        <w:pStyle w:val="ListParagraph"/>
        <w:numPr>
          <w:ilvl w:val="0"/>
          <w:numId w:val="1"/>
        </w:numPr>
        <w:spacing w:after="40" w:line="264"/>
      </w:pPr>
      <w:r>
        <w:rPr>
          <w:rFonts w:ascii="맑은 고딕" w:cs="맑은 고딕" w:eastAsia="맑은 고딕" w:hAnsi="맑은 고딕"/>
          <w:sz w:val="20"/>
          <w:szCs w:val="20"/>
        </w:rPr>
        <w:t xml:space="preserve">피해 규모: 해당 없음 (점검 대상 555개사 중 130개사 미흡)</w:t>
      </w:r>
    </w:p>
    <w:p>
      <w:pPr>
        <w:spacing w:after="30" w:line="276"/>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[조건부]</w:t>
      </w:r>
      <w:r>
        <w:rPr>
          <w:rFonts w:ascii="맑은 고딕" w:cs="맑은 고딕" w:eastAsia="맑은 고딕" w:hAnsi="맑은 고딕"/>
          <w:sz w:val="20"/>
          <w:szCs w:val="20"/>
        </w:rPr>
        <w:t xml:space="preserve"/>
      </w:r>
    </w:p>
    <w:p>
      <w:pPr>
        <w:pStyle w:val="ListParagraph"/>
        <w:numPr>
          <w:ilvl w:val="0"/>
          <w:numId w:val="1"/>
        </w:numPr>
        <w:spacing w:after="40" w:line="264"/>
      </w:pPr>
      <w:r>
        <w:rPr>
          <w:rFonts w:ascii="맑은 고딕" w:cs="맑은 고딕" w:eastAsia="맑은 고딕" w:hAnsi="맑은 고딕"/>
          <w:sz w:val="20"/>
          <w:szCs w:val="20"/>
        </w:rPr>
        <w:t xml:space="preserve">관련 규제: 전자금융거래법, 전자금융감독규정(취약점 점검·평가 주기), 개인정보 보호법 — 조문 확인 필요; 제도 개선안은 추진 단계로 확정 시행일 미공개</w:t>
      </w:r>
    </w:p>
    <w:p>
      <w:pPr>
        <w:pStyle w:val="Heading3"/>
        <w:spacing w:after="60" w:before="140"/>
      </w:pPr>
      <w:r>
        <w:rPr>
          <w:rFonts w:ascii="맑은 고딕" w:cs="맑은 고딕" w:eastAsia="맑은 고딕" w:hAnsi="맑은 고딕"/>
          <w:b/>
          <w:bCs/>
          <w:color w:val="2F5496"/>
          <w:sz w:val="21"/>
          <w:szCs w:val="21"/>
        </w:rPr>
        <w:t xml:space="preserve">출처 및 교차확인</w:t>
      </w:r>
    </w:p>
    <w:p>
      <w:pPr>
        <w:pStyle w:val="ListParagraph"/>
        <w:numPr>
          <w:ilvl w:val="0"/>
          <w:numId w:val="1"/>
        </w:numPr>
        <w:spacing w:after="40" w:line="264"/>
      </w:pPr>
      <w:r>
        <w:rPr>
          <w:rFonts w:ascii="맑은 고딕" w:cs="맑은 고딕" w:eastAsia="맑은 고딕" w:hAnsi="맑은 고딕"/>
          <w:sz w:val="17"/>
          <w:szCs w:val="17"/>
        </w:rPr>
        <w:t xml:space="preserve">출처 1: [T4] 비즈워치 / 16개 금융회사 10만건 정보 유출…금융위, 보안관리 전수점검 / 2026-10-14 / https://news.bizwatch.co.kr/article/finance/2026/10/14/0028</w:t>
      </w:r>
    </w:p>
    <w:p>
      <w:pPr>
        <w:pStyle w:val="ListParagraph"/>
        <w:numPr>
          <w:ilvl w:val="0"/>
          <w:numId w:val="1"/>
        </w:numPr>
        <w:spacing w:after="40" w:line="264"/>
      </w:pPr>
      <w:r>
        <w:rPr>
          <w:rFonts w:ascii="맑은 고딕" w:cs="맑은 고딕" w:eastAsia="맑은 고딕" w:hAnsi="맑은 고딕"/>
          <w:sz w:val="17"/>
          <w:szCs w:val="17"/>
        </w:rPr>
        <w:t xml:space="preserve">출처 2: [T4] 뉴스핌 / 금융당국 "16곳 해킹·정보 10만건 유출…130곳 보안관리 미흡" / 2026-10-14 / https://www.newspim.com/news/view/20261014001149</w:t>
      </w:r>
    </w:p>
    <w:p>
      <w:pPr>
        <w:pStyle w:val="ListParagraph"/>
        <w:numPr>
          <w:ilvl w:val="0"/>
          <w:numId w:val="1"/>
        </w:numPr>
        <w:spacing w:after="40" w:line="264"/>
      </w:pPr>
      <w:r>
        <w:rPr>
          <w:rFonts w:ascii="맑은 고딕" w:cs="맑은 고딕" w:eastAsia="맑은 고딕" w:hAnsi="맑은 고딕"/>
          <w:sz w:val="17"/>
          <w:szCs w:val="17"/>
        </w:rPr>
        <w:t xml:space="preserve">출처 3: [T4] 이슈온 / 5대 은행장, 오는 19일 금감원 국감 증인 / 2026-10 / https://www.issueon.co.kr/news/articleView.html?idxno=14118</w:t>
      </w:r>
    </w:p>
    <w:p>
      <w:pPr>
        <w:pStyle w:val="ListParagraph"/>
        <w:numPr>
          <w:ilvl w:val="0"/>
          <w:numId w:val="1"/>
        </w:numPr>
        <w:spacing w:after="40" w:line="264"/>
      </w:pPr>
      <w:r>
        <w:rPr>
          <w:rFonts w:ascii="맑은 고딕" w:cs="맑은 고딕" w:eastAsia="맑은 고딕" w:hAnsi="맑은 고딕"/>
          <w:sz w:val="17"/>
          <w:szCs w:val="17"/>
        </w:rPr>
        <w:t xml:space="preserve">교차확인: ✅ 확인 (3개 소스 / 최고 신뢰도: T4; 금융위 발표 인용)</w:t>
      </w:r>
    </w:p>
    <w:p>
      <w:pPr>
        <w:pStyle w:val="Heading3"/>
        <w:spacing w:after="60" w:before="140"/>
      </w:pPr>
      <w:r>
        <w:rPr>
          <w:rFonts w:ascii="맑은 고딕" w:cs="맑은 고딕" w:eastAsia="맑은 고딕" w:hAnsi="맑은 고딕"/>
          <w:b/>
          <w:bCs/>
          <w:color w:val="2F5496"/>
          <w:sz w:val="21"/>
          <w:szCs w:val="21"/>
        </w:rPr>
        <w:t xml:space="preserve">💳 금융권 시사점</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8EAADB" w:sz="4"/>
              <w:left w:val="single" w:color="1F3864" w:sz="24"/>
              <w:bottom w:val="single" w:color="8EAADB" w:sz="4"/>
              <w:right w:val="single" w:color="8EAADB" w:sz="4"/>
            </w:tcBorders>
            <w:shd w:fill="FFF8E5" w:color="auto" w:val="clear"/>
            <w:tcMar>
              <w:top w:type="dxa" w:w="100"/>
              <w:left w:type="dxa" w:w="160"/>
              <w:bottom w:type="dxa" w:w="100"/>
              <w:right w:type="dxa" w:w="160"/>
            </w:tcMar>
          </w:tcPr>
          <w:p>
            <w:pPr>
              <w:spacing w:after="50" w:line="270"/>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[리스크]</w:t>
            </w:r>
            <w:r>
              <w:rPr>
                <w:rFonts w:ascii="맑은 고딕" w:cs="맑은 고딕" w:eastAsia="맑은 고딕" w:hAnsi="맑은 고딕"/>
                <w:sz w:val="19"/>
                <w:szCs w:val="19"/>
              </w:rPr>
              <w:t xml:space="preserve"> 제도 개선이 확정되는 경우 취약점 점검 주기 상향, CEO·CISO·CIO 책임 명시 등으로 당사의 점검 비용과 경영진 책임 범위가 확대될 수 있다. 2025년 카드사 침해 이후 국감에서 카드사 정보보호 투자가 쟁점이 되었다는 보도가 있어 당사도 질의 대상이 될 수 있다.</w:t>
            </w:r>
          </w:p>
          <w:p>
            <w:pPr>
              <w:spacing w:after="50" w:line="270"/>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[영향]</w:t>
            </w:r>
            <w:r>
              <w:rPr>
                <w:rFonts w:ascii="맑은 고딕" w:cs="맑은 고딕" w:eastAsia="맑은 고딕" w:hAnsi="맑은 고딕"/>
                <w:sz w:val="19"/>
                <w:szCs w:val="19"/>
              </w:rPr>
              <w:t xml:space="preserve"> 당사가 외부 접점·인증 체계 점검 항목에서 미흡 판정을 받는 경우, 현장검사·제재 및 경영진 책임 논의로 확대될 수 있다. 근거는 555개사 중 130개사(약 23%)가 미흡으로 확인되었다는 점이다.</w:t>
            </w:r>
          </w:p>
          <w:p>
            <w:pPr>
              <w:spacing w:after="50" w:line="270"/>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[조치]</w:t>
            </w:r>
            <w:r>
              <w:rPr>
                <w:rFonts w:ascii="맑은 고딕" w:cs="맑은 고딕" w:eastAsia="맑은 고딕" w:hAnsi="맑은 고딕"/>
                <w:sz w:val="19"/>
                <w:szCs w:val="19"/>
              </w:rPr>
              <w:t xml:space="preserve"> (1) 12개 항목 체크리스트 기준 자체 점검 결과를 CISO 보고 및 증빙 정비 — 정보보호부. (2) 취약점 점검 연 2회 이상 체계 및 CEO·CISO·CIO 보고체계 사전 정비 — 정보보호부, 경영지원.</w:t>
            </w:r>
          </w:p>
        </w:tc>
      </w:tr>
    </w:tbl>
    <w:p>
      <w:r>
        <w:br w:type="page"/>
      </w:r>
    </w:p>
    <w:p>
      <w:pPr>
        <w:pStyle w:val="Heading1"/>
        <w:pBdr>
          <w:bottom w:val="single" w:color="1F3864" w:sz="12" w:space="2"/>
        </w:pBdr>
        <w:spacing w:after="120" w:before="280"/>
      </w:pPr>
      <w:r>
        <w:rPr>
          <w:rFonts w:ascii="맑은 고딕" w:cs="맑은 고딕" w:eastAsia="맑은 고딕" w:hAnsi="맑은 고딕"/>
          <w:b/>
          <w:bCs/>
          <w:color w:val="1F3864"/>
          <w:sz w:val="28"/>
          <w:szCs w:val="28"/>
        </w:rPr>
        <w:t xml:space="preserve">SECTION 5 — 즉시 조치 권고</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2000"/>
        <w:gridCol w:w="1000"/>
        <w:gridCol w:w="190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맑은 고딕" w:cs="맑은 고딕" w:eastAsia="맑은 고딕" w:hAnsi="맑은 고딕"/>
                <w:b/>
                <w:bCs/>
                <w:color w:val="FFFFFF"/>
                <w:sz w:val="16"/>
                <w:szCs w:val="16"/>
              </w:rPr>
              <w:t xml:space="preserve">우선순위</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맑은 고딕" w:cs="맑은 고딕" w:eastAsia="맑은 고딕" w:hAnsi="맑은 고딕"/>
                <w:b/>
                <w:bCs/>
                <w:color w:val="FFFFFF"/>
                <w:sz w:val="16"/>
                <w:szCs w:val="16"/>
              </w:rPr>
              <w:t xml:space="preserve">조치 항목</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맑은 고딕" w:cs="맑은 고딕" w:eastAsia="맑은 고딕" w:hAnsi="맑은 고딕"/>
                <w:b/>
                <w:bCs/>
                <w:color w:val="FFFFFF"/>
                <w:sz w:val="16"/>
                <w:szCs w:val="16"/>
              </w:rPr>
              <w:t xml:space="preserve">담당 부서/시스템</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맑은 고딕" w:cs="맑은 고딕" w:eastAsia="맑은 고딕" w:hAnsi="맑은 고딕"/>
                <w:b/>
                <w:bCs/>
                <w:color w:val="FFFFFF"/>
                <w:sz w:val="16"/>
                <w:szCs w:val="16"/>
              </w:rPr>
              <w:t xml:space="preserve">완료 기한</w:t>
            </w:r>
          </w:p>
        </w:tc>
        <w:tc>
          <w:tcPr>
            <w:tcW w:type="dxa" w:w="19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20"/>
            </w:pPr>
            <w:r>
              <w:rPr>
                <w:rFonts w:ascii="맑은 고딕" w:cs="맑은 고딕" w:eastAsia="맑은 고딕" w:hAnsi="맑은 고딕"/>
                <w:b/>
                <w:bCs/>
                <w:color w:val="FFFFFF"/>
                <w:sz w:val="16"/>
                <w:szCs w:val="16"/>
              </w:rPr>
              <w:t xml:space="preserve">근거 사건</w:t>
            </w:r>
          </w:p>
        </w:tc>
      </w:tr>
      <w:tr>
        <w:trPr>
          <w:cantSplit/>
        </w:trPr>
        <w:tc>
          <w:tcPr>
            <w:tcW w:type="dxa" w:w="110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spacing w:after="20"/>
            </w:pPr>
            <w:r>
              <w:rPr>
                <w:rFonts w:ascii="맑은 고딕" w:cs="맑은 고딕" w:eastAsia="맑은 고딕" w:hAnsi="맑은 고딕"/>
                <w:sz w:val="16"/>
                <w:szCs w:val="16"/>
              </w:rPr>
              <w:t xml:space="preserve">🔴 1순위</w:t>
            </w:r>
          </w:p>
        </w:tc>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Cisco SEG 보유·버전 확인 및 CVE-2026-76519 패치, 패치 전 관리망 분리와 로그 소급 점검</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IT인프라팀, 취약점관리팀</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
            </w:r>
            <w:r>
              <w:rPr>
                <w:rFonts w:ascii="맑은 고딕" w:cs="맑은 고딕" w:eastAsia="맑은 고딕" w:hAnsi="맑은 고딕"/>
                <w:b/>
                <w:bCs/>
                <w:sz w:val="16"/>
                <w:szCs w:val="16"/>
              </w:rPr>
              <w:t xml:space="preserve">즉시</w:t>
            </w:r>
            <w:r>
              <w:rPr>
                <w:rFonts w:ascii="맑은 고딕" w:cs="맑은 고딕" w:eastAsia="맑은 고딕" w:hAnsi="맑은 고딕"/>
                <w:sz w:val="16"/>
                <w:szCs w:val="16"/>
              </w:rPr>
              <w:t xml:space="preserve"/>
            </w:r>
          </w:p>
        </w:tc>
        <w:tc>
          <w:tcPr>
            <w:tcW w:type="dxa" w:w="19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Cisco SEG KEV</w:t>
            </w:r>
          </w:p>
        </w:tc>
      </w:tr>
      <w:tr>
        <w:trPr>
          <w:cantSplit/>
        </w:trPr>
        <w:tc>
          <w:tcPr>
            <w:tcW w:type="dxa" w:w="1100"/>
            <w:tcBorders>
              <w:top w:val="single" w:color="BFBFBF" w:sz="4"/>
              <w:left w:val="single" w:color="BFBFBF" w:sz="4"/>
              <w:bottom w:val="single" w:color="BFBFBF" w:sz="4"/>
              <w:right w:val="single" w:color="BFBFBF" w:sz="4"/>
            </w:tcBorders>
            <w:shd w:fill="F8D7DA" w:color="auto" w:val="clear"/>
            <w:tcMar>
              <w:top w:type="dxa" w:w="50"/>
              <w:left w:type="dxa" w:w="80"/>
              <w:bottom w:type="dxa" w:w="50"/>
              <w:right w:type="dxa" w:w="80"/>
            </w:tcMar>
          </w:tcPr>
          <w:p>
            <w:pPr>
              <w:spacing w:after="20"/>
            </w:pPr>
            <w:r>
              <w:rPr>
                <w:rFonts w:ascii="맑은 고딕" w:cs="맑은 고딕" w:eastAsia="맑은 고딕" w:hAnsi="맑은 고딕"/>
                <w:sz w:val="16"/>
                <w:szCs w:val="16"/>
              </w:rPr>
              <w:t xml:space="preserve">🔴 1순위</w:t>
            </w:r>
          </w:p>
        </w:tc>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금융당국 공유 공격 IP 28개 차단·소급 조회, 외부 접점·직원용 모바일 업무시스템 인증(MFA)·권한 재점검</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보안관제센터, 정보보호부</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
            </w:r>
            <w:r>
              <w:rPr>
                <w:rFonts w:ascii="맑은 고딕" w:cs="맑은 고딕" w:eastAsia="맑은 고딕" w:hAnsi="맑은 고딕"/>
                <w:b/>
                <w:bCs/>
                <w:sz w:val="16"/>
                <w:szCs w:val="16"/>
              </w:rPr>
              <w:t xml:space="preserve">즉시</w:t>
            </w:r>
            <w:r>
              <w:rPr>
                <w:rFonts w:ascii="맑은 고딕" w:cs="맑은 고딕" w:eastAsia="맑은 고딕" w:hAnsi="맑은 고딕"/>
                <w:sz w:val="16"/>
                <w:szCs w:val="16"/>
              </w:rPr>
              <w:t xml:space="preserve"/>
            </w:r>
          </w:p>
        </w:tc>
        <w:tc>
          <w:tcPr>
            <w:tcW w:type="dxa" w:w="19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금융권 16개사 침해, ARTEX</w:t>
            </w:r>
          </w:p>
        </w:tc>
      </w:tr>
      <w:tr>
        <w:trPr>
          <w:cantSplit/>
        </w:trPr>
        <w:tc>
          <w:tcPr>
            <w:tcW w:type="dxa" w:w="1100"/>
            <w:tcBorders>
              <w:top w:val="single" w:color="BFBFBF" w:sz="4"/>
              <w:left w:val="single" w:color="BFBFBF" w:sz="4"/>
              <w:bottom w:val="single" w:color="BFBFBF" w:sz="4"/>
              <w:right w:val="single" w:color="BFBFBF" w:sz="4"/>
            </w:tcBorders>
            <w:shd w:fill="FDE5CC" w:color="auto" w:val="clear"/>
            <w:tcMar>
              <w:top w:type="dxa" w:w="50"/>
              <w:left w:type="dxa" w:w="80"/>
              <w:bottom w:type="dxa" w:w="50"/>
              <w:right w:type="dxa" w:w="80"/>
            </w:tcMar>
          </w:tcPr>
          <w:p>
            <w:pPr>
              <w:spacing w:after="20"/>
            </w:pPr>
            <w:r>
              <w:rPr>
                <w:rFonts w:ascii="맑은 고딕" w:cs="맑은 고딕" w:eastAsia="맑은 고딕" w:hAnsi="맑은 고딕"/>
                <w:sz w:val="16"/>
                <w:szCs w:val="16"/>
              </w:rPr>
              <w:t xml:space="preserve">🟠 2순위</w:t>
            </w:r>
          </w:p>
        </w:tc>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Ivanti Connect Secure 수정 버전 적용 및 VPN·서비스 계정 자격증명 순환</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IT인프라팀, 계정관리</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
            </w:r>
            <w:r>
              <w:rPr>
                <w:rFonts w:ascii="맑은 고딕" w:cs="맑은 고딕" w:eastAsia="맑은 고딕" w:hAnsi="맑은 고딕"/>
                <w:b/>
                <w:bCs/>
                <w:sz w:val="16"/>
                <w:szCs w:val="16"/>
              </w:rPr>
              <w:t xml:space="preserve">금주 내</w:t>
            </w:r>
            <w:r>
              <w:rPr>
                <w:rFonts w:ascii="맑은 고딕" w:cs="맑은 고딕" w:eastAsia="맑은 고딕" w:hAnsi="맑은 고딕"/>
                <w:sz w:val="16"/>
                <w:szCs w:val="16"/>
              </w:rPr>
              <w:t xml:space="preserve"/>
            </w:r>
          </w:p>
        </w:tc>
        <w:tc>
          <w:tcPr>
            <w:tcW w:type="dxa" w:w="19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Ivanti 제로데이</w:t>
            </w:r>
          </w:p>
        </w:tc>
      </w:tr>
      <w:tr>
        <w:trPr>
          <w:cantSplit/>
        </w:trPr>
        <w:tc>
          <w:tcPr>
            <w:tcW w:type="dxa" w:w="1100"/>
            <w:tcBorders>
              <w:top w:val="single" w:color="BFBFBF" w:sz="4"/>
              <w:left w:val="single" w:color="BFBFBF" w:sz="4"/>
              <w:bottom w:val="single" w:color="BFBFBF" w:sz="4"/>
              <w:right w:val="single" w:color="BFBFBF" w:sz="4"/>
            </w:tcBorders>
            <w:shd w:fill="FDE5CC" w:color="auto" w:val="clear"/>
            <w:tcMar>
              <w:top w:type="dxa" w:w="50"/>
              <w:left w:type="dxa" w:w="80"/>
              <w:bottom w:type="dxa" w:w="50"/>
              <w:right w:type="dxa" w:w="80"/>
            </w:tcMar>
          </w:tcPr>
          <w:p>
            <w:pPr>
              <w:spacing w:after="20"/>
            </w:pPr>
            <w:r>
              <w:rPr>
                <w:rFonts w:ascii="맑은 고딕" w:cs="맑은 고딕" w:eastAsia="맑은 고딕" w:hAnsi="맑은 고딕"/>
                <w:sz w:val="16"/>
                <w:szCs w:val="16"/>
              </w:rPr>
              <w:t xml:space="preserve">🟠 2순위</w:t>
            </w:r>
          </w:p>
        </w:tc>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PAN-OS 관리 인터페이스 신뢰 IP 제한 및 패치, 설정 변경 이력 감사</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네트워크보안팀</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
            </w:r>
            <w:r>
              <w:rPr>
                <w:rFonts w:ascii="맑은 고딕" w:cs="맑은 고딕" w:eastAsia="맑은 고딕" w:hAnsi="맑은 고딕"/>
                <w:b/>
                <w:bCs/>
                <w:sz w:val="16"/>
                <w:szCs w:val="16"/>
              </w:rPr>
              <w:t xml:space="preserve">금주 내</w:t>
            </w:r>
            <w:r>
              <w:rPr>
                <w:rFonts w:ascii="맑은 고딕" w:cs="맑은 고딕" w:eastAsia="맑은 고딕" w:hAnsi="맑은 고딕"/>
                <w:sz w:val="16"/>
                <w:szCs w:val="16"/>
              </w:rPr>
              <w:t xml:space="preserve"/>
            </w:r>
          </w:p>
        </w:tc>
        <w:tc>
          <w:tcPr>
            <w:tcW w:type="dxa" w:w="19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PAN-OS KEV</w:t>
            </w:r>
          </w:p>
        </w:tc>
      </w:tr>
      <w:tr>
        <w:trPr>
          <w:cantSplit/>
        </w:trPr>
        <w:tc>
          <w:tcPr>
            <w:tcW w:type="dxa" w:w="1100"/>
            <w:tcBorders>
              <w:top w:val="single" w:color="BFBFBF" w:sz="4"/>
              <w:left w:val="single" w:color="BFBFBF" w:sz="4"/>
              <w:bottom w:val="single" w:color="BFBFBF" w:sz="4"/>
              <w:right w:val="single" w:color="BFBFBF" w:sz="4"/>
            </w:tcBorders>
            <w:shd w:fill="FDE5CC" w:color="auto" w:val="clear"/>
            <w:tcMar>
              <w:top w:type="dxa" w:w="50"/>
              <w:left w:type="dxa" w:w="80"/>
              <w:bottom w:type="dxa" w:w="50"/>
              <w:right w:type="dxa" w:w="80"/>
            </w:tcMar>
          </w:tcPr>
          <w:p>
            <w:pPr>
              <w:spacing w:after="20"/>
            </w:pPr>
            <w:r>
              <w:rPr>
                <w:rFonts w:ascii="맑은 고딕" w:cs="맑은 고딕" w:eastAsia="맑은 고딕" w:hAnsi="맑은 고딕"/>
                <w:sz w:val="16"/>
                <w:szCs w:val="16"/>
              </w:rPr>
              <w:t xml:space="preserve">🟠 2순위</w:t>
            </w:r>
          </w:p>
        </w:tc>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유출 정보 기반 스미싱·보이스피싱 2차 피해 대응 — FDS 룰 강화, 고객 안내(사칭 문자 주의)</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고객보호부, FDS 운영팀</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
            </w:r>
            <w:r>
              <w:rPr>
                <w:rFonts w:ascii="맑은 고딕" w:cs="맑은 고딕" w:eastAsia="맑은 고딕" w:hAnsi="맑은 고딕"/>
                <w:b/>
                <w:bCs/>
                <w:sz w:val="16"/>
                <w:szCs w:val="16"/>
              </w:rPr>
              <w:t xml:space="preserve">금주 내</w:t>
            </w:r>
            <w:r>
              <w:rPr>
                <w:rFonts w:ascii="맑은 고딕" w:cs="맑은 고딕" w:eastAsia="맑은 고딕" w:hAnsi="맑은 고딕"/>
                <w:sz w:val="16"/>
                <w:szCs w:val="16"/>
              </w:rPr>
              <w:t xml:space="preserve"/>
            </w:r>
          </w:p>
        </w:tc>
        <w:tc>
          <w:tcPr>
            <w:tcW w:type="dxa" w:w="19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금융권 16개사 침해</w:t>
            </w:r>
          </w:p>
        </w:tc>
      </w:tr>
      <w:tr>
        <w:trPr>
          <w:cantSplit/>
        </w:trPr>
        <w:tc>
          <w:tcPr>
            <w:tcW w:type="dxa" w:w="1100"/>
            <w:tcBorders>
              <w:top w:val="single" w:color="BFBFBF" w:sz="4"/>
              <w:left w:val="single" w:color="BFBFBF" w:sz="4"/>
              <w:bottom w:val="single" w:color="BFBFBF" w:sz="4"/>
              <w:right w:val="single" w:color="BFBFBF" w:sz="4"/>
            </w:tcBorders>
            <w:shd w:fill="FFF4CC" w:color="auto" w:val="clear"/>
            <w:tcMar>
              <w:top w:type="dxa" w:w="50"/>
              <w:left w:type="dxa" w:w="80"/>
              <w:bottom w:type="dxa" w:w="50"/>
              <w:right w:type="dxa" w:w="80"/>
            </w:tcMar>
          </w:tcPr>
          <w:p>
            <w:pPr>
              <w:spacing w:after="20"/>
            </w:pPr>
            <w:r>
              <w:rPr>
                <w:rFonts w:ascii="맑은 고딕" w:cs="맑은 고딕" w:eastAsia="맑은 고딕" w:hAnsi="맑은 고딕"/>
                <w:sz w:val="16"/>
                <w:szCs w:val="16"/>
              </w:rPr>
              <w:t xml:space="preserve">🟡 3순위</w:t>
            </w:r>
          </w:p>
        </w:tc>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금융당국 12개 항목 체크리스트 기준 자체 점검, 취약점 점검 연 2회 이상 체계 설계, AhsayCBS 사용 여부 확인</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정보보호부, IT인프라팀</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
            </w:r>
            <w:r>
              <w:rPr>
                <w:rFonts w:ascii="맑은 고딕" w:cs="맑은 고딕" w:eastAsia="맑은 고딕" w:hAnsi="맑은 고딕"/>
                <w:b/>
                <w:bCs/>
                <w:sz w:val="16"/>
                <w:szCs w:val="16"/>
              </w:rPr>
              <w:t xml:space="preserve">이달 내</w:t>
            </w:r>
            <w:r>
              <w:rPr>
                <w:rFonts w:ascii="맑은 고딕" w:cs="맑은 고딕" w:eastAsia="맑은 고딕" w:hAnsi="맑은 고딕"/>
                <w:sz w:val="16"/>
                <w:szCs w:val="16"/>
              </w:rPr>
              <w:t xml:space="preserve"/>
            </w:r>
          </w:p>
        </w:tc>
        <w:tc>
          <w:tcPr>
            <w:tcW w:type="dxa" w:w="19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20"/>
            </w:pPr>
            <w:r>
              <w:rPr>
                <w:rFonts w:ascii="맑은 고딕" w:cs="맑은 고딕" w:eastAsia="맑은 고딕" w:hAnsi="맑은 고딕"/>
                <w:sz w:val="16"/>
                <w:szCs w:val="16"/>
              </w:rPr>
              <w:t xml:space="preserve">전수점검, AhsayCBS</w:t>
            </w:r>
          </w:p>
        </w:tc>
      </w:tr>
    </w:tbl>
    <w:p>
      <w:pPr>
        <w:pStyle w:val="Heading1"/>
        <w:pBdr>
          <w:bottom w:val="single" w:color="1F3864" w:sz="12" w:space="2"/>
        </w:pBdr>
        <w:spacing w:after="120" w:before="280"/>
      </w:pPr>
      <w:r>
        <w:rPr>
          <w:rFonts w:ascii="맑은 고딕" w:cs="맑은 고딕" w:eastAsia="맑은 고딕" w:hAnsi="맑은 고딕"/>
          <w:b/>
          <w:bCs/>
          <w:color w:val="1F3864"/>
          <w:sz w:val="28"/>
          <w:szCs w:val="28"/>
        </w:rPr>
        <w:t xml:space="preserve">SECTION 6 — 사고 개별 분석 리포트</w:t>
      </w:r>
    </w:p>
    <w:p>
      <w:pPr>
        <w:spacing w:after="80" w:line="276"/>
      </w:pPr>
      <w:r>
        <w:rPr>
          <w:rFonts w:ascii="맑은 고딕" w:cs="맑은 고딕" w:eastAsia="맑은 고딕" w:hAnsi="맑은 고딕"/>
          <w:color w:val="595959"/>
          <w:sz w:val="18"/>
          <w:szCs w:val="18"/>
        </w:rPr>
        <w:t xml:space="preserve">경영진 의사결정이 필요한 2건(금융권 연쇄 침해, Cisco SEG 취약점)을 작성한다.</w:t>
      </w:r>
    </w:p>
    <w:p>
      <w:r>
        <w:br w:type="page"/>
      </w:r>
    </w:p>
    <w:p>
      <w:pPr>
        <w:spacing w:after="100" w:before="100"/>
      </w:pPr>
      <w:r>
        <w:rPr>
          <w:rFonts w:ascii="맑은 고딕" w:cs="맑은 고딕" w:eastAsia="맑은 고딕" w:hAnsi="맑은 고딕"/>
          <w:b/>
          <w:bCs/>
          <w:color w:val="1F3864"/>
          <w:sz w:val="26"/>
          <w:szCs w:val="26"/>
        </w:rPr>
        <w:t xml:space="preserve">[보고] 금융권 연쇄 해킹·개인정보 약 10만건 유출 사고 분석 및 대응 리포트</w:t>
      </w:r>
    </w:p>
    <w:p>
      <w:pPr>
        <w:pStyle w:val="Heading3"/>
        <w:spacing w:after="60" w:before="140"/>
      </w:pPr>
      <w:r>
        <w:rPr>
          <w:rFonts w:ascii="맑은 고딕" w:cs="맑은 고딕" w:eastAsia="맑은 고딕" w:hAnsi="맑은 고딕"/>
          <w:b/>
          <w:bCs/>
          <w:color w:val="2F5496"/>
          <w:sz w:val="21"/>
          <w:szCs w:val="21"/>
        </w:rPr>
        <w:t xml:space="preserve">1. 사고 개요 및 규모</w:t>
      </w:r>
    </w:p>
    <w:p>
      <w:pPr>
        <w:pStyle w:val="ListParagraph"/>
        <w:numPr>
          <w:ilvl w:val="0"/>
          <w:numId w:val="1"/>
        </w:numPr>
        <w:spacing w:after="40" w:line="264"/>
      </w:pPr>
      <w:r>
        <w:rPr>
          <w:rFonts w:ascii="맑은 고딕" w:cs="맑은 고딕" w:eastAsia="맑은 고딕" w:hAnsi="맑은 고딕"/>
          <w:sz w:val="20"/>
          <w:szCs w:val="20"/>
        </w:rPr>
        <w:t xml:space="preserve">발견 시점: 2026-10 초 (금융당국 보도 기준; 최초 침해 시점은 조사 중). 금융당국은 2026-10-06부터 2차피해 특별대응기간 지정</w:t>
      </w:r>
    </w:p>
    <w:p>
      <w:pPr>
        <w:pStyle w:val="ListParagraph"/>
        <w:numPr>
          <w:ilvl w:val="0"/>
          <w:numId w:val="1"/>
        </w:numPr>
        <w:spacing w:after="40" w:line="264"/>
      </w:pPr>
      <w:r>
        <w:rPr>
          <w:rFonts w:ascii="맑은 고딕" w:cs="맑은 고딕" w:eastAsia="맑은 고딕" w:hAnsi="맑은 고딕"/>
          <w:sz w:val="20"/>
          <w:szCs w:val="20"/>
        </w:rPr>
        <w:t xml:space="preserve">유출·피해 규모: 16개사, 약 10만건 (추가 증가 가능). 신한은행 약 25,700명 최대 보도. KB국민은행은 직원용 모바일 업무지원 시스템 공격(보도별 피해 인원 상이, 확정 수치 미공개)</w:t>
      </w:r>
    </w:p>
    <w:p>
      <w:pPr>
        <w:pStyle w:val="ListParagraph"/>
        <w:numPr>
          <w:ilvl w:val="0"/>
          <w:numId w:val="1"/>
        </w:numPr>
        <w:spacing w:after="40" w:line="264"/>
      </w:pPr>
      <w:r>
        <w:rPr>
          <w:rFonts w:ascii="맑은 고딕" w:cs="맑은 고딕" w:eastAsia="맑은 고딕" w:hAnsi="맑은 고딕"/>
          <w:sz w:val="20"/>
          <w:szCs w:val="20"/>
        </w:rPr>
        <w:t xml:space="preserve">피해 항목: 성명, 연락처, 주민등록번호, 이메일 주소 (계좌번호·카드번호는 미확인)</w:t>
      </w:r>
    </w:p>
    <w:p>
      <w:pPr>
        <w:pStyle w:val="Heading3"/>
        <w:spacing w:after="60" w:before="140"/>
      </w:pPr>
      <w:r>
        <w:rPr>
          <w:rFonts w:ascii="맑은 고딕" w:cs="맑은 고딕" w:eastAsia="맑은 고딕" w:hAnsi="맑은 고딕"/>
          <w:b/>
          <w:bCs/>
          <w:color w:val="2F5496"/>
          <w:sz w:val="21"/>
          <w:szCs w:val="21"/>
        </w:rPr>
        <w:t xml:space="preserve">2. 사고 원인 및 경위</w:t>
      </w:r>
    </w:p>
    <w:p>
      <w:pPr>
        <w:pStyle w:val="ListParagraph"/>
        <w:numPr>
          <w:ilvl w:val="0"/>
          <w:numId w:val="1"/>
        </w:numPr>
        <w:spacing w:after="40" w:line="264"/>
      </w:pPr>
      <w:r>
        <w:rPr>
          <w:rFonts w:ascii="맑은 고딕" w:cs="맑은 고딕" w:eastAsia="맑은 고딕" w:hAnsi="맑은 고딕"/>
          <w:sz w:val="20"/>
          <w:szCs w:val="20"/>
        </w:rPr>
        <w:t xml:space="preserve">공격 유형: 조사 중. 금융보안원·금융감독원이 침해경로, 공격방식, 사례별 연관성, 동일 주체 여부, AI 해킹 가능성을 조사 중</w:t>
      </w:r>
    </w:p>
    <w:p>
      <w:pPr>
        <w:pStyle w:val="ListParagraph"/>
        <w:numPr>
          <w:ilvl w:val="0"/>
          <w:numId w:val="1"/>
        </w:numPr>
        <w:spacing w:after="40" w:line="264"/>
      </w:pPr>
      <w:r>
        <w:rPr>
          <w:rFonts w:ascii="맑은 고딕" w:cs="맑은 고딕" w:eastAsia="맑은 고딕" w:hAnsi="맑은 고딕"/>
          <w:sz w:val="20"/>
          <w:szCs w:val="20"/>
        </w:rPr>
        <w:t xml:space="preserve">발견 배경: 다수 업권에서 연속 신고되어 금융당국이 공격자 IP와 점검 항목을 전 금융권에 배포, 은행·카드사는 2026-10-06까지 자체 점검 결과 제출</w:t>
      </w:r>
    </w:p>
    <w:p>
      <w:pPr>
        <w:pStyle w:val="ListParagraph"/>
        <w:numPr>
          <w:ilvl w:val="0"/>
          <w:numId w:val="1"/>
        </w:numPr>
        <w:spacing w:after="40" w:line="264"/>
      </w:pPr>
      <w:r>
        <w:rPr>
          <w:rFonts w:ascii="맑은 고딕" w:cs="맑은 고딕" w:eastAsia="맑은 고딕" w:hAnsi="맑은 고딕"/>
          <w:sz w:val="20"/>
          <w:szCs w:val="20"/>
        </w:rPr>
        <w:t xml:space="preserve">발생 추정 시점: 조사 중 (출처: 금융당국 보도). 공격에 사용된 IP는 해외 12개 국가·지역에 분산, ARTEX 관련 흔적 확인(주체 미확정)</w:t>
      </w:r>
    </w:p>
    <w:p>
      <w:pPr>
        <w:pStyle w:val="ListParagraph"/>
        <w:numPr>
          <w:ilvl w:val="0"/>
          <w:numId w:val="1"/>
        </w:numPr>
        <w:spacing w:after="40" w:line="264"/>
      </w:pPr>
      <w:r>
        <w:rPr>
          <w:rFonts w:ascii="맑은 고딕" w:cs="맑은 고딕" w:eastAsia="맑은 고딕" w:hAnsi="맑은 고딕"/>
          <w:sz w:val="20"/>
          <w:szCs w:val="20"/>
        </w:rPr>
        <w:t xml:space="preserve">관리적 원인: 점검 결과 555개사 중 130개사 미흡. 소규모 회사에서 미흡 비중이 높았고, 금융회사 자체 관제 정보가 공유되지 않는 구조가 지적됨</w:t>
      </w:r>
    </w:p>
    <w:p>
      <w:pPr>
        <w:pStyle w:val="Heading3"/>
        <w:spacing w:after="60" w:before="140"/>
      </w:pPr>
      <w:r>
        <w:rPr>
          <w:rFonts w:ascii="맑은 고딕" w:cs="맑은 고딕" w:eastAsia="맑은 고딕" w:hAnsi="맑은 고딕"/>
          <w:b/>
          <w:bCs/>
          <w:color w:val="2F5496"/>
          <w:sz w:val="21"/>
          <w:szCs w:val="21"/>
        </w:rPr>
        <w:t xml:space="preserve">3. 현재 대응 상황</w:t>
      </w:r>
    </w:p>
    <w:p>
      <w:pPr>
        <w:pStyle w:val="ListParagraph"/>
        <w:numPr>
          <w:ilvl w:val="0"/>
          <w:numId w:val="1"/>
        </w:numPr>
        <w:spacing w:after="40" w:line="264"/>
      </w:pPr>
      <w:r>
        <w:rPr>
          <w:rFonts w:ascii="맑은 고딕" w:cs="맑은 고딕" w:eastAsia="맑은 고딕" w:hAnsi="맑은 고딕"/>
          <w:sz w:val="20"/>
          <w:szCs w:val="20"/>
        </w:rPr>
        <w:t xml:space="preserve">즉시 대응: 금융당국 긴급 상황대응 회의, 공격 IP 공유, 긴급 보안점검</w:t>
      </w:r>
    </w:p>
    <w:p>
      <w:pPr>
        <w:pStyle w:val="ListParagraph"/>
        <w:numPr>
          <w:ilvl w:val="0"/>
          <w:numId w:val="1"/>
        </w:numPr>
        <w:spacing w:after="40" w:line="264"/>
      </w:pPr>
      <w:r>
        <w:rPr>
          <w:rFonts w:ascii="맑은 고딕" w:cs="맑은 고딕" w:eastAsia="맑은 고딕" w:hAnsi="맑은 고딕"/>
          <w:sz w:val="20"/>
          <w:szCs w:val="20"/>
        </w:rPr>
        <w:t xml:space="preserve">보안 강화: 전수점검, 취약점 점검 연 2회 이상 확대 및 CEO·CISO·CIO 책임체계 강화 추진</w:t>
      </w:r>
    </w:p>
    <w:p>
      <w:pPr>
        <w:pStyle w:val="ListParagraph"/>
        <w:numPr>
          <w:ilvl w:val="0"/>
          <w:numId w:val="1"/>
        </w:numPr>
        <w:spacing w:after="40" w:line="264"/>
      </w:pPr>
      <w:r>
        <w:rPr>
          <w:rFonts w:ascii="맑은 고딕" w:cs="맑은 고딕" w:eastAsia="맑은 고딕" w:hAnsi="맑은 고딕"/>
          <w:sz w:val="20"/>
          <w:szCs w:val="20"/>
        </w:rPr>
        <w:t xml:space="preserve">유관기관 신고: 금융위·금감원·금융보안원 조사 진행. 2026-10-19 금감원 국정감사에 5대 은행장 증인 출석 예정</w:t>
      </w:r>
    </w:p>
    <w:p>
      <w:pPr>
        <w:pStyle w:val="Heading3"/>
        <w:spacing w:after="60" w:before="140"/>
      </w:pPr>
      <w:r>
        <w:rPr>
          <w:rFonts w:ascii="맑은 고딕" w:cs="맑은 고딕" w:eastAsia="맑은 고딕" w:hAnsi="맑은 고딕"/>
          <w:b/>
          <w:bCs/>
          <w:color w:val="2F5496"/>
          <w:sz w:val="21"/>
          <w:szCs w:val="21"/>
        </w:rPr>
        <w:t xml:space="preserve">4. 경영진 제언</w:t>
      </w:r>
    </w:p>
    <w:p>
      <w:pPr>
        <w:spacing w:after="30" w:line="276"/>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비즈니스 리스크</w:t>
      </w:r>
      <w:r>
        <w:rPr>
          <w:rFonts w:ascii="맑은 고딕" w:cs="맑은 고딕" w:eastAsia="맑은 고딕" w:hAnsi="맑은 고딕"/>
          <w:sz w:val="20"/>
          <w:szCs w:val="20"/>
        </w:rPr>
        <w:t xml:space="preserve"/>
      </w:r>
    </w:p>
    <w:p>
      <w:pPr>
        <w:pStyle w:val="ListParagraph"/>
        <w:numPr>
          <w:ilvl w:val="0"/>
          <w:numId w:val="1"/>
        </w:numPr>
        <w:spacing w:after="40" w:line="264"/>
      </w:pPr>
      <w:r>
        <w:rPr>
          <w:rFonts w:ascii="맑은 고딕" w:cs="맑은 고딕" w:eastAsia="맑은 고딕" w:hAnsi="맑은 고딕"/>
          <w:sz w:val="20"/>
          <w:szCs w:val="20"/>
        </w:rPr>
        <w:t xml:space="preserve">법적·규제: 개인정보 보호법, 신용정보법, 전자금융거래법·전자금융감독규정상 의무 및 CEO·CISO 책임 강화 논의 — 조문·제재 수준 확인 필요</w:t>
      </w:r>
    </w:p>
    <w:p>
      <w:pPr>
        <w:pStyle w:val="ListParagraph"/>
        <w:numPr>
          <w:ilvl w:val="0"/>
          <w:numId w:val="1"/>
        </w:numPr>
        <w:spacing w:after="40" w:line="264"/>
      </w:pPr>
      <w:r>
        <w:rPr>
          <w:rFonts w:ascii="맑은 고딕" w:cs="맑은 고딕" w:eastAsia="맑은 고딕" w:hAnsi="맑은 고딕"/>
          <w:sz w:val="20"/>
          <w:szCs w:val="20"/>
        </w:rPr>
        <w:t xml:space="preserve">평판·고객: 타 금융사 유출 정보 기반 2차 피해 발생 시 당사 명의 사칭 사기 민원이 증가할 수 있음. 국감에서 업권 보안 투자가 쟁점이 될 가능성</w:t>
      </w:r>
    </w:p>
    <w:p>
      <w:pPr>
        <w:pStyle w:val="ListParagraph"/>
        <w:numPr>
          <w:ilvl w:val="0"/>
          <w:numId w:val="1"/>
        </w:numPr>
        <w:spacing w:after="40" w:line="264"/>
      </w:pPr>
      <w:r>
        <w:rPr>
          <w:rFonts w:ascii="맑은 고딕" w:cs="맑은 고딕" w:eastAsia="맑은 고딕" w:hAnsi="맑은 고딕"/>
          <w:sz w:val="20"/>
          <w:szCs w:val="20"/>
        </w:rPr>
        <w:t xml:space="preserve">재무·운영: 점검 확대, 모의해킹·관제 강화 비용, 제휴사·위탁사 점검 부담</w:t>
      </w:r>
    </w:p>
    <w:p>
      <w:pPr>
        <w:spacing w:after="30" w:line="276"/>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대응 전략</w:t>
      </w:r>
      <w:r>
        <w:rPr>
          <w:rFonts w:ascii="맑은 고딕" w:cs="맑은 고딕" w:eastAsia="맑은 고딕" w:hAnsi="맑은 고딕"/>
          <w:sz w:val="20"/>
          <w:szCs w:val="20"/>
        </w:rPr>
        <w:t xml:space="preserve"/>
      </w:r>
    </w:p>
    <w:p>
      <w:pPr>
        <w:pStyle w:val="ListParagraph"/>
        <w:numPr>
          <w:ilvl w:val="0"/>
          <w:numId w:val="1"/>
        </w:numPr>
        <w:spacing w:after="40" w:line="264"/>
      </w:pPr>
      <w:r>
        <w:rPr>
          <w:rFonts w:ascii="맑은 고딕" w:cs="맑은 고딕" w:eastAsia="맑은 고딕" w:hAnsi="맑은 고딕"/>
          <w:sz w:val="20"/>
          <w:szCs w:val="20"/>
        </w:rPr>
        <w:t xml:space="preserve">즉시 (24시간 이내): 공격 IP 28개 차단·로그 소급 조사(보안관제센터), 직원용 모바일 업무시스템 MFA·권한 점검(정보보호부)</w:t>
      </w:r>
    </w:p>
    <w:p>
      <w:pPr>
        <w:pStyle w:val="ListParagraph"/>
        <w:numPr>
          <w:ilvl w:val="0"/>
          <w:numId w:val="1"/>
        </w:numPr>
        <w:spacing w:after="40" w:line="264"/>
      </w:pPr>
      <w:r>
        <w:rPr>
          <w:rFonts w:ascii="맑은 고딕" w:cs="맑은 고딕" w:eastAsia="맑은 고딕" w:hAnsi="맑은 고딕"/>
          <w:sz w:val="20"/>
          <w:szCs w:val="20"/>
        </w:rPr>
        <w:t xml:space="preserve">단기 (1~2주 이내): 12개 항목 체크리스트 자체 점검 및 증빙, 사칭 문자 대응 고객 공지, FDS 룰 보강(고객보호부·FDS팀)</w:t>
      </w:r>
    </w:p>
    <w:p>
      <w:pPr>
        <w:pStyle w:val="ListParagraph"/>
        <w:numPr>
          <w:ilvl w:val="0"/>
          <w:numId w:val="1"/>
        </w:numPr>
        <w:spacing w:after="40" w:line="264"/>
      </w:pPr>
      <w:r>
        <w:rPr>
          <w:rFonts w:ascii="맑은 고딕" w:cs="맑은 고딕" w:eastAsia="맑은 고딕" w:hAnsi="맑은 고딕"/>
          <w:sz w:val="20"/>
          <w:szCs w:val="20"/>
        </w:rPr>
        <w:t xml:space="preserve">중장기 (1분기 이내): 외부 접점 취약점 점검 연 2회 이상 체계화, AI 기반 자동화 공격 대응 관제 고도화, 경영진 보고체계·예산 반영(정보보호부, 경영지원)</w:t>
      </w:r>
    </w:p>
    <w:p>
      <w:pPr>
        <w:pStyle w:val="Heading3"/>
        <w:spacing w:after="60" w:before="140"/>
      </w:pPr>
      <w:r>
        <w:rPr>
          <w:rFonts w:ascii="맑은 고딕" w:cs="맑은 고딕" w:eastAsia="맑은 고딕" w:hAnsi="맑은 고딕"/>
          <w:b/>
          <w:bCs/>
          <w:color w:val="2F5496"/>
          <w:sz w:val="21"/>
          <w:szCs w:val="21"/>
        </w:rPr>
        <w:t xml:space="preserve">5. 관련 출처</w:t>
      </w:r>
    </w:p>
    <w:p>
      <w:pPr>
        <w:pStyle w:val="ListParagraph"/>
        <w:numPr>
          <w:ilvl w:val="0"/>
          <w:numId w:val="1"/>
        </w:numPr>
        <w:spacing w:after="40" w:line="264"/>
      </w:pPr>
      <w:r>
        <w:rPr>
          <w:rFonts w:ascii="맑은 고딕" w:cs="맑은 고딕" w:eastAsia="맑은 고딕" w:hAnsi="맑은 고딕"/>
          <w:sz w:val="17"/>
          <w:szCs w:val="17"/>
        </w:rPr>
        <w:t xml:space="preserve">[T4] 뉴스핌 / 금융당국 "16곳 해킹·정보 10만건 유출…130곳 보안관리 미흡" / 2026-10-14 / https://www.newspim.com/news/view/20261014001149</w:t>
      </w:r>
    </w:p>
    <w:p>
      <w:pPr>
        <w:pStyle w:val="ListParagraph"/>
        <w:numPr>
          <w:ilvl w:val="0"/>
          <w:numId w:val="1"/>
        </w:numPr>
        <w:spacing w:after="40" w:line="264"/>
      </w:pPr>
      <w:r>
        <w:rPr>
          <w:rFonts w:ascii="맑은 고딕" w:cs="맑은 고딕" w:eastAsia="맑은 고딕" w:hAnsi="맑은 고딕"/>
          <w:sz w:val="17"/>
          <w:szCs w:val="17"/>
        </w:rPr>
        <w:t xml:space="preserve">[T4] 파이낸셜뉴스 / 고객정보 10만건 유출 금융사 해킹 사고 16개사 확인 / 2026-10-14 / https://www.fnnews.com/news/202610141843588283</w:t>
      </w:r>
    </w:p>
    <w:p>
      <w:pPr>
        <w:pStyle w:val="ListParagraph"/>
        <w:numPr>
          <w:ilvl w:val="0"/>
          <w:numId w:val="1"/>
        </w:numPr>
        <w:spacing w:after="40" w:line="264"/>
      </w:pPr>
      <w:r>
        <w:rPr>
          <w:rFonts w:ascii="맑은 고딕" w:cs="맑은 고딕" w:eastAsia="맑은 고딕" w:hAnsi="맑은 고딕"/>
          <w:sz w:val="17"/>
          <w:szCs w:val="17"/>
        </w:rPr>
        <w:t xml:space="preserve">[T4] 비즈워치 / 16개 금융회사 10만건 정보 유출…금융위, 보안관리 전수점검 / 2026-10-14 / https://news.bizwatch.co.kr/article/finance/2026/10/14/0028</w:t>
      </w:r>
    </w:p>
    <w:p>
      <w:pPr>
        <w:pStyle w:val="ListParagraph"/>
        <w:numPr>
          <w:ilvl w:val="0"/>
          <w:numId w:val="1"/>
        </w:numPr>
        <w:spacing w:after="40" w:line="264"/>
      </w:pPr>
      <w:r>
        <w:rPr>
          <w:rFonts w:ascii="맑은 고딕" w:cs="맑은 고딕" w:eastAsia="맑은 고딕" w:hAnsi="맑은 고딕"/>
          <w:sz w:val="17"/>
          <w:szCs w:val="17"/>
        </w:rPr>
        <w:t xml:space="preserve">[T4] 이슈온 / 금융권 해킹 16곳·10만건 유출…5대 은행장 국감 증인 / 2026-10 / https://www.issueon.co.kr/news/articleView.html?idxno=14118</w:t>
      </w:r>
    </w:p>
    <w:p>
      <w:pPr>
        <w:pStyle w:val="ListParagraph"/>
        <w:numPr>
          <w:ilvl w:val="0"/>
          <w:numId w:val="1"/>
        </w:numPr>
        <w:spacing w:after="40" w:line="264"/>
      </w:pPr>
      <w:r>
        <w:rPr>
          <w:rFonts w:ascii="맑은 고딕" w:cs="맑은 고딕" w:eastAsia="맑은 고딕" w:hAnsi="맑은 고딕"/>
          <w:sz w:val="17"/>
          <w:szCs w:val="17"/>
        </w:rPr>
        <w:t xml:space="preserve">[T1] 금융위원회 / 보도자료 목록 / https://www.fsc.go.kr/no010101</w:t>
      </w:r>
    </w:p>
    <w:p>
      <w:r>
        <w:br w:type="page"/>
      </w:r>
    </w:p>
    <w:p>
      <w:pPr>
        <w:spacing w:after="100" w:before="100"/>
      </w:pPr>
      <w:r>
        <w:rPr>
          <w:rFonts w:ascii="맑은 고딕" w:cs="맑은 고딕" w:eastAsia="맑은 고딕" w:hAnsi="맑은 고딕"/>
          <w:b/>
          <w:bCs/>
          <w:color w:val="1F3864"/>
          <w:sz w:val="26"/>
          <w:szCs w:val="26"/>
        </w:rPr>
        <w:t xml:space="preserve">[보고] Cisco Secure Email Gateway CVE-2026-76519 악용 대응 리포트</w:t>
      </w:r>
    </w:p>
    <w:p>
      <w:pPr>
        <w:pStyle w:val="Heading3"/>
        <w:spacing w:after="60" w:before="140"/>
      </w:pPr>
      <w:r>
        <w:rPr>
          <w:rFonts w:ascii="맑은 고딕" w:cs="맑은 고딕" w:eastAsia="맑은 고딕" w:hAnsi="맑은 고딕"/>
          <w:b/>
          <w:bCs/>
          <w:color w:val="2F5496"/>
          <w:sz w:val="21"/>
          <w:szCs w:val="21"/>
        </w:rPr>
        <w:t xml:space="preserve">1. 사고 개요 및 규모</w:t>
      </w:r>
    </w:p>
    <w:p>
      <w:pPr>
        <w:pStyle w:val="ListParagraph"/>
        <w:numPr>
          <w:ilvl w:val="0"/>
          <w:numId w:val="1"/>
        </w:numPr>
        <w:spacing w:after="40" w:line="264"/>
      </w:pPr>
      <w:r>
        <w:rPr>
          <w:rFonts w:ascii="맑은 고딕" w:cs="맑은 고딕" w:eastAsia="맑은 고딕" w:hAnsi="맑은 고딕"/>
          <w:sz w:val="20"/>
          <w:szCs w:val="20"/>
        </w:rPr>
        <w:t xml:space="preserve">발견 시점: 2026-10-14 (CISA KEV 등재)</w:t>
      </w:r>
    </w:p>
    <w:p>
      <w:pPr>
        <w:pStyle w:val="ListParagraph"/>
        <w:numPr>
          <w:ilvl w:val="0"/>
          <w:numId w:val="1"/>
        </w:numPr>
        <w:spacing w:after="40" w:line="264"/>
      </w:pPr>
      <w:r>
        <w:rPr>
          <w:rFonts w:ascii="맑은 고딕" w:cs="맑은 고딕" w:eastAsia="맑은 고딕" w:hAnsi="맑은 고딕"/>
          <w:sz w:val="20"/>
          <w:szCs w:val="20"/>
        </w:rPr>
        <w:t xml:space="preserve">유출·피해 규모: 미공개 (실제 악용 확인, 피해 조직 수 미공개)</w:t>
      </w:r>
    </w:p>
    <w:p>
      <w:pPr>
        <w:pStyle w:val="ListParagraph"/>
        <w:numPr>
          <w:ilvl w:val="0"/>
          <w:numId w:val="1"/>
        </w:numPr>
        <w:spacing w:after="40" w:line="264"/>
      </w:pPr>
      <w:r>
        <w:rPr>
          <w:rFonts w:ascii="맑은 고딕" w:cs="맑은 고딕" w:eastAsia="맑은 고딕" w:hAnsi="맑은 고딕"/>
          <w:sz w:val="20"/>
          <w:szCs w:val="20"/>
        </w:rPr>
        <w:t xml:space="preserve">피해 항목: 미공개 (root 권한 명령 실행 가능)</w:t>
      </w:r>
    </w:p>
    <w:p>
      <w:pPr>
        <w:pStyle w:val="Heading3"/>
        <w:spacing w:after="60" w:before="140"/>
      </w:pPr>
      <w:r>
        <w:rPr>
          <w:rFonts w:ascii="맑은 고딕" w:cs="맑은 고딕" w:eastAsia="맑은 고딕" w:hAnsi="맑은 고딕"/>
          <w:b/>
          <w:bCs/>
          <w:color w:val="2F5496"/>
          <w:sz w:val="21"/>
          <w:szCs w:val="21"/>
        </w:rPr>
        <w:t xml:space="preserve">2. 사고 원인 및 경위</w:t>
      </w:r>
    </w:p>
    <w:p>
      <w:pPr>
        <w:pStyle w:val="ListParagraph"/>
        <w:numPr>
          <w:ilvl w:val="0"/>
          <w:numId w:val="1"/>
        </w:numPr>
        <w:spacing w:after="40" w:line="264"/>
      </w:pPr>
      <w:r>
        <w:rPr>
          <w:rFonts w:ascii="맑은 고딕" w:cs="맑은 고딕" w:eastAsia="맑은 고딕" w:hAnsi="맑은 고딕"/>
          <w:sz w:val="20"/>
          <w:szCs w:val="20"/>
        </w:rPr>
        <w:t xml:space="preserve">공격 유형: T1190 외부 노출 애플리케이션 악용, 조작된 첨부파일로 임의 파일 기록 후 root 명령 실행(CWE-23)</w:t>
      </w:r>
    </w:p>
    <w:p>
      <w:pPr>
        <w:pStyle w:val="ListParagraph"/>
        <w:numPr>
          <w:ilvl w:val="0"/>
          <w:numId w:val="1"/>
        </w:numPr>
        <w:spacing w:after="40" w:line="264"/>
      </w:pPr>
      <w:r>
        <w:rPr>
          <w:rFonts w:ascii="맑은 고딕" w:cs="맑은 고딕" w:eastAsia="맑은 고딕" w:hAnsi="맑은 고딕"/>
          <w:sz w:val="20"/>
          <w:szCs w:val="20"/>
        </w:rPr>
        <w:t xml:space="preserve">발견 배경: Cisco 권고 및 CISA KEV 등재(Help Net Security 2026-10-15 보도)</w:t>
      </w:r>
    </w:p>
    <w:p>
      <w:pPr>
        <w:pStyle w:val="ListParagraph"/>
        <w:numPr>
          <w:ilvl w:val="0"/>
          <w:numId w:val="1"/>
        </w:numPr>
        <w:spacing w:after="40" w:line="264"/>
      </w:pPr>
      <w:r>
        <w:rPr>
          <w:rFonts w:ascii="맑은 고딕" w:cs="맑은 고딕" w:eastAsia="맑은 고딕" w:hAnsi="맑은 고딕"/>
          <w:sz w:val="20"/>
          <w:szCs w:val="20"/>
        </w:rPr>
        <w:t xml:space="preserve">발생 추정 시점: 조사 중 (악용 개시 시점 미공개)</w:t>
      </w:r>
    </w:p>
    <w:p>
      <w:pPr>
        <w:pStyle w:val="Heading3"/>
        <w:spacing w:after="60" w:before="140"/>
      </w:pPr>
      <w:r>
        <w:rPr>
          <w:rFonts w:ascii="맑은 고딕" w:cs="맑은 고딕" w:eastAsia="맑은 고딕" w:hAnsi="맑은 고딕"/>
          <w:b/>
          <w:bCs/>
          <w:color w:val="2F5496"/>
          <w:sz w:val="21"/>
          <w:szCs w:val="21"/>
        </w:rPr>
        <w:t xml:space="preserve">3. 현재 대응 상황</w:t>
      </w:r>
    </w:p>
    <w:p>
      <w:pPr>
        <w:pStyle w:val="ListParagraph"/>
        <w:numPr>
          <w:ilvl w:val="0"/>
          <w:numId w:val="1"/>
        </w:numPr>
        <w:spacing w:after="40" w:line="264"/>
      </w:pPr>
      <w:r>
        <w:rPr>
          <w:rFonts w:ascii="맑은 고딕" w:cs="맑은 고딕" w:eastAsia="맑은 고딕" w:hAnsi="맑은 고딕"/>
          <w:sz w:val="20"/>
          <w:szCs w:val="20"/>
        </w:rPr>
        <w:t xml:space="preserve">즉시 대응: CISA가 연방 민간기관에 2026-10-17까지 조치 지시</w:t>
      </w:r>
    </w:p>
    <w:p>
      <w:pPr>
        <w:pStyle w:val="ListParagraph"/>
        <w:numPr>
          <w:ilvl w:val="0"/>
          <w:numId w:val="1"/>
        </w:numPr>
        <w:spacing w:after="40" w:line="264"/>
      </w:pPr>
      <w:r>
        <w:rPr>
          <w:rFonts w:ascii="맑은 고딕" w:cs="맑은 고딕" w:eastAsia="맑은 고딕" w:hAnsi="맑은 고딕"/>
          <w:sz w:val="20"/>
          <w:szCs w:val="20"/>
        </w:rPr>
        <w:t xml:space="preserve">보안 강화: Cisco 패치 제공(세부 버전은 권고문 확인 필요)</w:t>
      </w:r>
    </w:p>
    <w:p>
      <w:pPr>
        <w:pStyle w:val="ListParagraph"/>
        <w:numPr>
          <w:ilvl w:val="0"/>
          <w:numId w:val="1"/>
        </w:numPr>
        <w:spacing w:after="40" w:line="264"/>
      </w:pPr>
      <w:r>
        <w:rPr>
          <w:rFonts w:ascii="맑은 고딕" w:cs="맑은 고딕" w:eastAsia="맑은 고딕" w:hAnsi="맑은 고딕"/>
          <w:sz w:val="20"/>
          <w:szCs w:val="20"/>
        </w:rPr>
        <w:t xml:space="preserve">유관기관 신고: 해당 없음(당사 피해 미확인)</w:t>
      </w:r>
    </w:p>
    <w:p>
      <w:pPr>
        <w:pStyle w:val="Heading3"/>
        <w:spacing w:after="60" w:before="140"/>
      </w:pPr>
      <w:r>
        <w:rPr>
          <w:rFonts w:ascii="맑은 고딕" w:cs="맑은 고딕" w:eastAsia="맑은 고딕" w:hAnsi="맑은 고딕"/>
          <w:b/>
          <w:bCs/>
          <w:color w:val="2F5496"/>
          <w:sz w:val="21"/>
          <w:szCs w:val="21"/>
        </w:rPr>
        <w:t xml:space="preserve">4. 경영진 제언</w:t>
      </w:r>
    </w:p>
    <w:p>
      <w:pPr>
        <w:spacing w:after="30" w:line="276"/>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비즈니스 리스크</w:t>
      </w:r>
      <w:r>
        <w:rPr>
          <w:rFonts w:ascii="맑은 고딕" w:cs="맑은 고딕" w:eastAsia="맑은 고딕" w:hAnsi="맑은 고딕"/>
          <w:sz w:val="20"/>
          <w:szCs w:val="20"/>
        </w:rPr>
        <w:t xml:space="preserve"/>
      </w:r>
    </w:p>
    <w:p>
      <w:pPr>
        <w:pStyle w:val="ListParagraph"/>
        <w:numPr>
          <w:ilvl w:val="0"/>
          <w:numId w:val="1"/>
        </w:numPr>
        <w:spacing w:after="40" w:line="264"/>
      </w:pPr>
      <w:r>
        <w:rPr>
          <w:rFonts w:ascii="맑은 고딕" w:cs="맑은 고딕" w:eastAsia="맑은 고딕" w:hAnsi="맑은 고딕"/>
          <w:sz w:val="20"/>
          <w:szCs w:val="20"/>
        </w:rPr>
        <w:t xml:space="preserve">법적·규제: 전자금융감독규정상 취약점 조치 의무 — 조문 확인 필요</w:t>
      </w:r>
    </w:p>
    <w:p>
      <w:pPr>
        <w:pStyle w:val="ListParagraph"/>
        <w:numPr>
          <w:ilvl w:val="0"/>
          <w:numId w:val="1"/>
        </w:numPr>
        <w:spacing w:after="40" w:line="264"/>
      </w:pPr>
      <w:r>
        <w:rPr>
          <w:rFonts w:ascii="맑은 고딕" w:cs="맑은 고딕" w:eastAsia="맑은 고딕" w:hAnsi="맑은 고딕"/>
          <w:sz w:val="20"/>
          <w:szCs w:val="20"/>
        </w:rPr>
        <w:t xml:space="preserve">평판·고객: 메일 게이트웨이 장악 시 고객 대상 위변조 메일·피싱 발송 경로로 악용될 수 있음</w:t>
      </w:r>
    </w:p>
    <w:p>
      <w:pPr>
        <w:pStyle w:val="ListParagraph"/>
        <w:numPr>
          <w:ilvl w:val="0"/>
          <w:numId w:val="1"/>
        </w:numPr>
        <w:spacing w:after="40" w:line="264"/>
      </w:pPr>
      <w:r>
        <w:rPr>
          <w:rFonts w:ascii="맑은 고딕" w:cs="맑은 고딕" w:eastAsia="맑은 고딕" w:hAnsi="맑은 고딕"/>
          <w:sz w:val="20"/>
          <w:szCs w:val="20"/>
        </w:rPr>
        <w:t xml:space="preserve">재무·운영: 메일 서비스 중단 및 긴급 패치 작업 비용</w:t>
      </w:r>
    </w:p>
    <w:p>
      <w:pPr>
        <w:spacing w:after="30" w:line="276"/>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대응 전략</w:t>
      </w:r>
      <w:r>
        <w:rPr>
          <w:rFonts w:ascii="맑은 고딕" w:cs="맑은 고딕" w:eastAsia="맑은 고딕" w:hAnsi="맑은 고딕"/>
          <w:sz w:val="20"/>
          <w:szCs w:val="20"/>
        </w:rPr>
        <w:t xml:space="preserve"/>
      </w:r>
    </w:p>
    <w:p>
      <w:pPr>
        <w:pStyle w:val="ListParagraph"/>
        <w:numPr>
          <w:ilvl w:val="0"/>
          <w:numId w:val="1"/>
        </w:numPr>
        <w:spacing w:after="40" w:line="264"/>
      </w:pPr>
      <w:r>
        <w:rPr>
          <w:rFonts w:ascii="맑은 고딕" w:cs="맑은 고딕" w:eastAsia="맑은 고딕" w:hAnsi="맑은 고딕"/>
          <w:sz w:val="20"/>
          <w:szCs w:val="20"/>
        </w:rPr>
        <w:t xml:space="preserve">즉시 (24시간 이내): Cisco SEG 보유·버전 확인 및 패치, 관리망 분리(IT인프라팀)</w:t>
      </w:r>
    </w:p>
    <w:p>
      <w:pPr>
        <w:pStyle w:val="ListParagraph"/>
        <w:numPr>
          <w:ilvl w:val="0"/>
          <w:numId w:val="1"/>
        </w:numPr>
        <w:spacing w:after="40" w:line="264"/>
      </w:pPr>
      <w:r>
        <w:rPr>
          <w:rFonts w:ascii="맑은 고딕" w:cs="맑은 고딕" w:eastAsia="맑은 고딕" w:hAnsi="맑은 고딕"/>
          <w:sz w:val="20"/>
          <w:szCs w:val="20"/>
        </w:rPr>
        <w:t xml:space="preserve">단기 (1~2주 이내): KEV 등재 제품 자동 매칭·알림 프로세스 수립(정보보호부 취약점관리팀)</w:t>
      </w:r>
    </w:p>
    <w:p>
      <w:pPr>
        <w:pStyle w:val="ListParagraph"/>
        <w:numPr>
          <w:ilvl w:val="0"/>
          <w:numId w:val="1"/>
        </w:numPr>
        <w:spacing w:after="40" w:line="264"/>
      </w:pPr>
      <w:r>
        <w:rPr>
          <w:rFonts w:ascii="맑은 고딕" w:cs="맑은 고딕" w:eastAsia="맑은 고딕" w:hAnsi="맑은 고딕"/>
          <w:sz w:val="20"/>
          <w:szCs w:val="20"/>
        </w:rPr>
        <w:t xml:space="preserve">중장기 (1분기 이내): 경계 장비 자산·패치 SLA(처리 기한) 정책화 및 경영진 보고 지표 편입(정보보호부)</w:t>
      </w:r>
    </w:p>
    <w:p>
      <w:pPr>
        <w:pStyle w:val="Heading3"/>
        <w:spacing w:after="60" w:before="140"/>
      </w:pPr>
      <w:r>
        <w:rPr>
          <w:rFonts w:ascii="맑은 고딕" w:cs="맑은 고딕" w:eastAsia="맑은 고딕" w:hAnsi="맑은 고딕"/>
          <w:b/>
          <w:bCs/>
          <w:color w:val="2F5496"/>
          <w:sz w:val="21"/>
          <w:szCs w:val="21"/>
        </w:rPr>
        <w:t xml:space="preserve">5. 관련 출처</w:t>
      </w:r>
    </w:p>
    <w:p>
      <w:pPr>
        <w:pStyle w:val="ListParagraph"/>
        <w:numPr>
          <w:ilvl w:val="0"/>
          <w:numId w:val="1"/>
        </w:numPr>
        <w:spacing w:after="40" w:line="264"/>
      </w:pPr>
      <w:r>
        <w:rPr>
          <w:rFonts w:ascii="맑은 고딕" w:cs="맑은 고딕" w:eastAsia="맑은 고딕" w:hAnsi="맑은 고딕"/>
          <w:sz w:val="17"/>
          <w:szCs w:val="17"/>
        </w:rPr>
        <w:t xml:space="preserve">[T1] CISA / CISA Adds Four Known Exploited Vulnerabilities to Catalog / 2026-10-14 / https://www.cisa.gov/news-events/alerts/2026/10/14/cisa-adds-four-known-exploited-vulnerabilities-catalog</w:t>
      </w:r>
    </w:p>
    <w:p>
      <w:pPr>
        <w:pStyle w:val="ListParagraph"/>
        <w:numPr>
          <w:ilvl w:val="0"/>
          <w:numId w:val="1"/>
        </w:numPr>
        <w:spacing w:after="40" w:line="264"/>
      </w:pPr>
      <w:r>
        <w:rPr>
          <w:rFonts w:ascii="맑은 고딕" w:cs="맑은 고딕" w:eastAsia="맑은 고딕" w:hAnsi="맑은 고딕"/>
          <w:sz w:val="17"/>
          <w:szCs w:val="17"/>
        </w:rPr>
        <w:t xml:space="preserve">[T3] Help Net Security / CISA flags exploited flaws in Palo Alto, Cisco and Ahsay products / 2026-10-15 / https://www.helpnetsecurity.com/2026/10/15/cve-2026-0322-cve-2026-76519-cve-2026-105133-cve-2026-105134-exploted/</w:t>
      </w:r>
    </w:p>
    <w:p>
      <w:pPr>
        <w:pStyle w:val="ListParagraph"/>
        <w:numPr>
          <w:ilvl w:val="0"/>
          <w:numId w:val="1"/>
        </w:numPr>
        <w:spacing w:after="40" w:line="264"/>
      </w:pPr>
      <w:r>
        <w:rPr>
          <w:rFonts w:ascii="맑은 고딕" w:cs="맑은 고딕" w:eastAsia="맑은 고딕" w:hAnsi="맑은 고딕"/>
          <w:sz w:val="17"/>
          <w:szCs w:val="17"/>
        </w:rPr>
        <w:t xml:space="preserve">[T2] SOCRadar / Cisco Secure Email, PAN-OS 0-days / 2026-10 / https://socradar.io/blog/cisco-secure-email-pan-os-0-days/</w:t>
      </w:r>
    </w:p>
    <w:p>
      <w:r>
        <w:br w:type="page"/>
      </w:r>
    </w:p>
    <w:p>
      <w:pPr>
        <w:pStyle w:val="Heading1"/>
        <w:pBdr>
          <w:bottom w:val="single" w:color="1F3864" w:sz="12" w:space="2"/>
        </w:pBdr>
        <w:spacing w:after="120" w:before="280"/>
      </w:pPr>
      <w:r>
        <w:rPr>
          <w:rFonts w:ascii="맑은 고딕" w:cs="맑은 고딕" w:eastAsia="맑은 고딕" w:hAnsi="맑은 고딕"/>
          <w:b/>
          <w:bCs/>
          <w:color w:val="1F3864"/>
          <w:sz w:val="28"/>
          <w:szCs w:val="28"/>
        </w:rPr>
        <w:t xml:space="preserve">자체검증 결과</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8EAADB" w:sz="4"/>
              <w:left w:val="single" w:color="1F3864" w:sz="24"/>
              <w:bottom w:val="single" w:color="8EAADB" w:sz="4"/>
              <w:right w:val="single" w:color="8EAADB" w:sz="4"/>
            </w:tcBorders>
            <w:shd w:fill="E2EFDA" w:color="auto" w:val="clear"/>
            <w:tcMar>
              <w:top w:type="dxa" w:w="100"/>
              <w:left w:type="dxa" w:w="160"/>
              <w:bottom w:type="dxa" w:w="100"/>
              <w:right w:type="dxa" w:w="160"/>
            </w:tcMar>
          </w:tcPr>
          <w:p>
            <w:pPr>
              <w:spacing w:after="60"/>
            </w:pPr>
            <w:r>
              <w:rPr>
                <w:rFonts w:ascii="맑은 고딕" w:cs="맑은 고딕" w:eastAsia="맑은 고딕" w:hAnsi="맑은 고딕"/>
                <w:b/>
                <w:bCs/>
                <w:color w:val="1F3864"/>
                <w:sz w:val="20"/>
                <w:szCs w:val="20"/>
              </w:rPr>
              <w:t xml:space="preserve">[자체검증 결과]</w:t>
            </w:r>
          </w:p>
          <w:p>
            <w:pPr>
              <w:spacing w:after="50" w:line="270"/>
            </w:pPr>
            <w:r>
              <w:rPr>
                <w:rFonts w:ascii="맑은 고딕" w:cs="맑은 고딕" w:eastAsia="맑은 고딕" w:hAnsi="맑은 고딕"/>
                <w:sz w:val="19"/>
                <w:szCs w:val="19"/>
              </w:rPr>
              <w:t xml:space="preserve">① 논리적 비약 여부: 없음. 단, ARTEX 흔적과 16개사 침해의 동일 공격자 여부는 금융보안원이 확정 불가로 밝힌 사안이며 본문에서 귀속하지 않음.</w:t>
            </w:r>
          </w:p>
          <w:p>
            <w:pPr>
              <w:spacing w:after="50" w:line="270"/>
            </w:pPr>
            <w:r>
              <w:rPr>
                <w:rFonts w:ascii="맑은 고딕" w:cs="맑은 고딕" w:eastAsia="맑은 고딕" w:hAnsi="맑은 고딕"/>
                <w:sz w:val="19"/>
                <w:szCs w:val="19"/>
              </w:rPr>
              <w:t xml:space="preserve">② 추측성 표현 여부: 없음. 금융권 시사점의 시나리오는 "~한 경우" 조건절과 확인 사실을 병기함.</w:t>
            </w:r>
          </w:p>
          <w:p>
            <w:pPr>
              <w:spacing w:after="50" w:line="270"/>
            </w:pPr>
            <w:r>
              <w:rPr>
                <w:rFonts w:ascii="맑은 고딕" w:cs="맑은 고딕" w:eastAsia="맑은 고딕" w:hAnsi="맑은 고딕"/>
                <w:sz w:val="19"/>
                <w:szCs w:val="19"/>
              </w:rPr>
              <w:t xml:space="preserve">③ 실무 적용 가능성: 적합. 다만 웹 원문 직접 열람이 제한되어 검색 결과 요약 기준으로 작성하였으므로, 영향 버전·패치 상세·금융위 원문 수치는 공식 권고문으로 재확인 필요(→ 보완 필요 항목: Cisco/Palo Alto 영향 버전, 금융위 보도자료 원문).</w:t>
            </w:r>
          </w:p>
          <w:p>
            <w:pPr>
              <w:spacing w:after="50" w:line="270"/>
            </w:pPr>
            <w:r>
              <w:rPr>
                <w:rFonts w:ascii="맑은 고딕" w:cs="맑은 고딕" w:eastAsia="맑은 고딕" w:hAnsi="맑은 고딕"/>
                <w:sz w:val="19"/>
                <w:szCs w:val="19"/>
              </w:rPr>
              <w:t xml:space="preserve">④ 출처 검증 상태: ✅ 확인 8건 / ⚠️ 미확인 2건 (일본 피싱망: 단일 소스, H&amp;M: 해킹 주장 단계로 미확정).</w:t>
            </w:r>
          </w:p>
          <w:p>
            <w:pPr>
              <w:spacing w:after="50" w:line="270"/>
            </w:pPr>
            <w:r>
              <w:rPr>
                <w:rFonts w:ascii="맑은 고딕" w:cs="맑은 고딕" w:eastAsia="맑은 고딕" w:hAnsi="맑은 고딕"/>
                <w:sz w:val="19"/>
                <w:szCs w:val="19"/>
              </w:rPr>
              <w:t xml:space="preserve">⑤ 날짜·기간 기준 검증: KST 2026-10-10~10-17 기준 충족. 예외: Hirudo는 보도 시점이 2026-10이며 정확한 공개일을 확인하지 못함. ARTEX 개발 중단(GitHub 게시)은 2026-10-08이나 보도는 10-10~11. 2차피해 특별대응기간(2026-10-06 시작)은 배경 정보로만 사용. 일본 IDC Frontier 랜섬웨어(2026-10-07)·오사카 공립대 랜섬웨어(2026-10-02~05)·KISA 사칭 피싱 공지(2026-10-06)는 기간 이전이므로 제외.</w:t>
            </w:r>
          </w:p>
        </w:tc>
      </w:tr>
    </w:tbl>
    <w:p>
      <w:pPr>
        <w:spacing w:after="80"/>
      </w:pPr>
    </w:p>
    <w:p>
      <w:pPr>
        <w:spacing w:after="80" w:line="276"/>
      </w:pPr>
      <w:r>
        <w:rPr>
          <w:rFonts w:ascii="맑은 고딕" w:cs="맑은 고딕" w:eastAsia="맑은 고딕" w:hAnsi="맑은 고딕"/>
          <w:sz w:val="17"/>
          <w:szCs w:val="17"/>
        </w:rPr>
        <w:t xml:space="preserve"/>
      </w:r>
      <w:r>
        <w:rPr>
          <w:rFonts w:ascii="맑은 고딕" w:cs="맑은 고딕" w:eastAsia="맑은 고딕" w:hAnsi="맑은 고딕"/>
          <w:b/>
          <w:bCs/>
          <w:sz w:val="17"/>
          <w:szCs w:val="17"/>
        </w:rPr>
        <w:t xml:space="preserve">수집 한계</w:t>
      </w:r>
      <w:r>
        <w:rPr>
          <w:rFonts w:ascii="맑은 고딕" w:cs="맑은 고딕" w:eastAsia="맑은 고딕" w:hAnsi="맑은 고딕"/>
          <w:sz w:val="17"/>
          <w:szCs w:val="17"/>
        </w:rPr>
        <w:t xml:space="preserve">: WebFetch 불가로 원문 페이지를 직접 열람하지 못하고 검색 결과 요약을 사용함. 국내 카드사 직접 침해는 이번 수집 범위에서 확인되지 않았으나 이는 미발생을 의미하지 않음.</w:t>
      </w:r>
    </w:p>
    <w:p>
      <w:pPr>
        <w:pBdr>
          <w:top w:val="single" w:color="BFBFBF" w:sz="6" w:space="4"/>
        </w:pBdr>
        <w:spacing w:before="200"/>
      </w:pPr>
      <w:r>
        <w:rPr>
          <w:rFonts w:ascii="맑은 고딕" w:cs="맑은 고딕" w:eastAsia="맑은 고딕" w:hAnsi="맑은 고딕"/>
          <w:color w:val="595959"/>
          <w:sz w:val="17"/>
          <w:szCs w:val="17"/>
        </w:rPr>
        <w:t xml:space="preserve">침해사고대응팀 · 생성형 AI 자동 수집·분석 · 2026-10-17</w:t>
      </w:r>
    </w:p>
    <w:p>
      <w:pPr>
        <w:spacing w:after="80" w:line="276"/>
      </w:pPr>
      <w:r>
        <w:rPr>
          <w:rFonts w:ascii="맑은 고딕" w:cs="맑은 고딕" w:eastAsia="맑은 고딕" w:hAnsi="맑은 고딕"/>
          <w:color w:val="595959"/>
          <w:sz w:val="16"/>
          <w:szCs w:val="16"/>
        </w:rPr>
        <w:t xml:space="preserve">출처: Tier 1 — CISA, 금융위원회 / Tier 2 — S2W(보도 인용), Rapid7, SOCRadar, ThreatFabric / Tier 3 — The Hacker News, BleepingComputer, Help Net Security, SecurityAffairs, Cybernews / Tier 4 — 뉴스핌, 파이낸셜뉴스, 비즈워치, MTN, YTN, 천지일보, 이슈온</w:t>
      </w:r>
    </w:p>
    <w:sectPr>
      <w:footerReference w:type="default" r:id="rId7"/>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7F7F7F"/>
        <w:sz w:val="16"/>
        <w:szCs w:val="16"/>
      </w:rPr>
      <w:t xml:space="preserve">주간 정보보호 동향 보고서 · 대외비 · </w:t>
    </w:r>
    <w:r>
      <w:rPr>
        <w:rFonts w:ascii="맑은 고딕" w:cs="맑은 고딕" w:eastAsia="맑은 고딕" w:hAnsi="맑은 고딕"/>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주간 정보보호 동향 보고서 2026-10-17</dc:title>
  <dc:creator>침해사고대응팀</dc:creator>
  <cp:lastModifiedBy>Un-named</cp:lastModifiedBy>
  <cp:revision>1</cp:revision>
  <dcterms:created xsi:type="dcterms:W3CDTF">2026-10-17T10:22:24.123Z</dcterms:created>
  <dcterms:modified xsi:type="dcterms:W3CDTF">2026-10-17T10:22:24.125Z</dcterms:modified>
</cp:coreProperties>
</file>

<file path=docProps/custom.xml><?xml version="1.0" encoding="utf-8"?>
<Properties xmlns="http://schemas.openxmlformats.org/officeDocument/2006/custom-properties" xmlns:vt="http://schemas.openxmlformats.org/officeDocument/2006/docPropsVTypes"/>
</file>