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맑은 고딕" w:cs="맑은 고딕" w:eastAsia="맑은 고딕" w:hAnsi="맑은 고딕"/>
          <w:b/>
          <w:bCs/>
          <w:color w:val="1F3864"/>
          <w:sz w:val="44"/>
          <w:szCs w:val="44"/>
        </w:rPr>
        <w:t xml:space="preserve">주간 정보보호 동향 보고서</w:t>
      </w:r>
    </w:p>
    <w:p>
      <w:pPr>
        <w:spacing w:after="80" w:line="300"/>
      </w:pPr>
      <w:r>
        <w:rPr>
          <w:rFonts w:ascii="맑은 고딕" w:cs="맑은 고딕" w:eastAsia="맑은 고딕" w:hAnsi="맑은 고딕"/>
          <w:color w:val="595959"/>
          <w:sz w:val="24"/>
          <w:szCs w:val="24"/>
        </w:rPr>
        <w:t xml:space="preserve">2026-10-04 ~ 2026-10-10 · 침해사고대응팀</w:t>
      </w:r>
    </w:p>
    <w:p>
      <w:pPr>
        <w:spacing w:after="140" w:line="300"/>
      </w:pPr>
      <w:r>
        <w:rPr>
          <w:rFonts w:ascii="맑은 고딕" w:cs="맑은 고딕" w:eastAsia="맑은 고딕" w:hAnsi="맑은 고딕"/>
          <w:color w:val="595959"/>
          <w:sz w:val="18"/>
          <w:szCs w:val="18"/>
        </w:rPr>
        <w:t xml:space="preserve">보고 대상: CEO, CIO, CISO, CPO, 정보보호부장 · 작성: 정보보호부 침해사고대응팀 · 작성일: 2026-10-10 (KST)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7F7F7F" w:sz="8"/>
              <w:left w:val="single" w:color="7F7F7F" w:sz="36"/>
              <w:bottom w:val="single" w:color="7F7F7F" w:sz="8"/>
              <w:right w:val="single" w:color="7F7F7F" w:sz="8"/>
            </w:tcBorders>
            <w:shd w:fill="F2F2F2" w:color="auto" w:val="clear"/>
            <w:tcMar>
              <w:top w:type="dxa" w:w="100"/>
              <w:left w:type="dxa" w:w="160"/>
              <w:bottom w:type="dxa" w:w="100"/>
              <w:right w:type="dxa" w:w="160"/>
            </w:tcMar>
          </w:tcPr>
          <w:p>
            <w:pPr>
              <w:spacing w:after="60" w:line="290"/>
            </w:pPr>
            <w:r>
              <w:rPr>
                <w:rFonts w:ascii="맑은 고딕" w:cs="맑은 고딕" w:eastAsia="맑은 고딕" w:hAnsi="맑은 고딕"/>
                <w:b/>
                <w:bCs/>
                <w:sz w:val="19"/>
                <w:szCs w:val="19"/>
              </w:rPr>
              <w:t xml:space="preserve">📎 수집 범위·한계 안내</w:t>
            </w:r>
          </w:p>
          <w:p>
            <w:pPr>
              <w:spacing w:after="60" w:line="290"/>
            </w:pPr>
            <w:r>
              <w:rPr>
                <w:rFonts w:ascii="맑은 고딕" w:cs="맑은 고딕" w:eastAsia="맑은 고딕" w:hAnsi="맑은 고딕"/>
                <w:sz w:val="19"/>
                <w:szCs w:val="19"/>
              </w:rPr>
              <w:t xml:space="preserve">수집 대상 기간은 KST 기준 2026-10-04 ~ 2026-10-10이다. 이번 수집은 웹 검색 결과 요약 기준으로 수행되었으며 웹페이지 원문 직접 열람은 네트워크 제한으로 수행하지 못했다. 금융위·금감원·개인정보위·CISA 원문은 언론·2차 매체 인용 기준으로 확인했고, 원문 대조 필요 항목은 본문에 표기했다. Tier 1 중 KISA·금융보안원·국가사이버안보센터·경찰청·NIST·ENISA의 독자 공지, Tier 2 중 Mandiant·S2W·Unit 42 등의 기간 내 자료는 확인되지 않았다(검색 범위 한계, 해당 기간 특이사항 없음으로 단정하지 않음).</w:t>
            </w:r>
          </w:p>
        </w:tc>
      </w:tr>
    </w:tbl>
    <w:p>
      <w:pPr>
        <w:pStyle w:val="Heading1"/>
        <w:keepNext/>
        <w:pBdr>
          <w:bottom w:val="single" w:color="1F3864" w:sz="12" w:space="2"/>
        </w:pBdr>
        <w:spacing w:after="140" w:before="360"/>
      </w:pPr>
      <w:r>
        <w:rPr>
          <w:rFonts w:ascii="맑은 고딕" w:cs="맑은 고딕" w:eastAsia="맑은 고딕" w:hAnsi="맑은 고딕"/>
          <w:b/>
          <w:bCs/>
          <w:color w:val="1F3864"/>
          <w:sz w:val="30"/>
          <w:szCs w:val="30"/>
        </w:rPr>
        <w:t xml:space="preserve">SECTION 1 — EXECUTIVE SUMMARY</w:t>
      </w:r>
    </w:p>
    <w:p>
      <w:pPr>
        <w:pStyle w:val="Heading2"/>
        <w:keepNext/>
        <w:spacing w:after="100" w:before="280"/>
      </w:pPr>
      <w:r>
        <w:rPr>
          <w:rFonts w:ascii="맑은 고딕" w:cs="맑은 고딕" w:eastAsia="맑은 고딕" w:hAnsi="맑은 고딕"/>
          <w:b/>
          <w:bCs/>
          <w:color w:val="1F3864"/>
          <w:sz w:val="25"/>
          <w:szCs w:val="25"/>
        </w:rPr>
        <w:t xml:space="preserve">금주 보안 기상도</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500"/>
        <w:gridCol w:w="880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등급</w:t>
            </w:r>
          </w:p>
        </w:tc>
        <w:tc>
          <w:tcPr>
            <w:tcW w:type="dxa" w:w="88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사유</w:t>
            </w:r>
          </w:p>
        </w:tc>
      </w:tr>
      <w:tr>
        <w:trPr>
          <w:cantSplit/>
        </w:trPr>
        <w:tc>
          <w:tcPr>
            <w:tcW w:type="dxa" w:w="1500"/>
            <w:tcBorders>
              <w:top w:val="single" w:color="A6A6A6" w:sz="4"/>
              <w:left w:val="single" w:color="A6A6A6" w:sz="4"/>
              <w:bottom w:val="single" w:color="A6A6A6" w:sz="4"/>
              <w:right w:val="single" w:color="A6A6A6" w:sz="4"/>
            </w:tcBorders>
            <w:shd w:fill="F8D7DA"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위기</w:t>
            </w:r>
          </w:p>
        </w:tc>
        <w:tc>
          <w:tcPr>
            <w:tcW w:type="dxa" w:w="8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국내 7개 이상 금융사의 모집인·업무지원 시스템에서 약 6.6만 명 개인정보가 유출되었고(신용정보 포함), CISA KEV에 구형 고위험 취약점 5건이 신규 등재됐다(원문 대조 필요).</w:t>
            </w:r>
          </w:p>
        </w:tc>
      </w:tr>
      <w:tr>
        <w:trPr>
          <w:cantSplit/>
        </w:trPr>
        <w:tc>
          <w:tcPr>
            <w:tcW w:type="dxa" w:w="1500"/>
            <w:tcBorders>
              <w:top w:val="single" w:color="A6A6A6" w:sz="4"/>
              <w:left w:val="single" w:color="A6A6A6" w:sz="4"/>
              <w:bottom w:val="single" w:color="A6A6A6" w:sz="4"/>
              <w:right w:val="single" w:color="A6A6A6" w:sz="4"/>
            </w:tcBorders>
            <w:shd w:fill="FCE5CD"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경계</w:t>
            </w:r>
          </w:p>
        </w:tc>
        <w:tc>
          <w:tcPr>
            <w:tcW w:type="dxa" w:w="8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AI 도구(ARTEX+LLM)를 활용한 한국 금융권 표적 캠페인, Citrix NetScaler(CVE-2026-88779)·Atlassian(CVE-2026-21589) 악용 확인.</w:t>
            </w:r>
          </w:p>
        </w:tc>
      </w:tr>
      <w:tr>
        <w:trPr>
          <w:cantSplit/>
        </w:trPr>
        <w:tc>
          <w:tcPr>
            <w:tcW w:type="dxa" w:w="150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주의</w:t>
            </w:r>
          </w:p>
        </w:tc>
        <w:tc>
          <w:tcPr>
            <w:tcW w:type="dxa" w:w="8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대통령 지시·금융위 긴급 점검회의 등 정부 합동 대응 본격화, KillSec 랜섬웨어 인프라 압수·검거 및 해외 개인정보 유출 동향.</w:t>
            </w:r>
          </w:p>
        </w:tc>
      </w:tr>
    </w:tbl>
    <w:p>
      <w:pPr>
        <w:spacing w:after="100"/>
      </w:pPr>
    </w:p>
    <w:p>
      <w:pPr>
        <w:pStyle w:val="Heading2"/>
        <w:keepNext/>
        <w:spacing w:after="100" w:before="280"/>
      </w:pPr>
      <w:r>
        <w:rPr>
          <w:rFonts w:ascii="맑은 고딕" w:cs="맑은 고딕" w:eastAsia="맑은 고딕" w:hAnsi="맑은 고딕"/>
          <w:b/>
          <w:bCs/>
          <w:color w:val="1F3864"/>
          <w:sz w:val="25"/>
          <w:szCs w:val="25"/>
        </w:rPr>
        <w:t xml:space="preserve">핵심 위협 요약</w:t>
      </w:r>
    </w:p>
    <w:p>
      <w:pPr>
        <w:spacing w:after="80" w:line="300"/>
      </w:pPr>
      <w:r>
        <w:rPr>
          <w:rFonts w:ascii="맑은 고딕" w:cs="맑은 고딕" w:eastAsia="맑은 고딕" w:hAnsi="맑은 고딕"/>
          <w:sz w:val="20"/>
          <w:szCs w:val="20"/>
        </w:rPr>
        <w:t xml:space="preserve">글로벌에서는 인증·원격접속 인프라(Citrix NetScaler)와 협업도구(Atlassian Data Center)의 취약점이 패치 공개 직후 또는 PoC(Proof of Concept, 개념증명 코드) 공개 수 시간 내에 악용되는 패턴이 확인됐다. CrowdStrike는 2026-10-07 한국 금융기관을 대상으로 오픈소스 에이전틱 침투테스트 도구 ARTEX와 LLM(Large Language Model, 대규모 언어모델)을 결합한 데이터 탈취 캠페인을 공개했으며 특정 위협 그룹에는 귀속하지 않았다. 국내에서는 2026-09-30 이후 신한·KB국민·하나·BNK부산은행, 현대캐피탈, 예가람저축은행 등에서 대출모집인·임직원용 외부 노출 업무지원 시스템을 통한 개인정보 유출이 확인되었고, 보안뉴스는 2026-10-09 기준 7개 금융사 약 6만6천 명과 법인정보 약 2,200건으로 집계했다. 2026-10-07 보도 기준 카드사 시스템의 침투 흔적과 정보 유출은 확인되지 않았으나 금융위 긴급 점검회의에는 주요 카드사를 포함한 전 금융권이 소집됐다. 규제·정책 측면에서는 대통령 지시(2026-10-04), 금융위 전 금융권 긴급 점검회의, 개인정보위 직접 조사, 과기정통부·개인정보위·금융당국 합동 핫라인 구축이 보도되었고 법령·고시 개정은 확인되지 않았다. 당사 관점의 가장 긴급한 조치 사항은 모집인·임직원·외주 개발자용 외부 노출 시스템의 전수 식별 및 접근통제 점검과 Citrix NetScaler·Atlassian 등 악용 확인 취약점 보유 여부의 즉시 확인이다.</w:t>
      </w:r>
    </w:p>
    <w:p>
      <w:pPr>
        <w:pStyle w:val="Heading2"/>
        <w:keepNext/>
        <w:spacing w:after="100" w:before="280"/>
      </w:pPr>
      <w:r>
        <w:rPr>
          <w:rFonts w:ascii="맑은 고딕" w:cs="맑은 고딕" w:eastAsia="맑은 고딕" w:hAnsi="맑은 고딕"/>
          <w:b/>
          <w:bCs/>
          <w:color w:val="1F3864"/>
          <w:sz w:val="25"/>
          <w:szCs w:val="25"/>
        </w:rPr>
        <w:t xml:space="preserve">⚡ 긴급조치 Top 3</w:t>
      </w:r>
    </w:p>
    <w:p>
      <w:pPr>
        <w:pStyle w:val="ListParagraph"/>
        <w:numPr>
          <w:ilvl w:val="0"/>
          <w:numId w:val="2"/>
        </w:numPr>
        <w:spacing w:after="60" w:line="290"/>
      </w:pPr>
      <w:r>
        <w:rPr>
          <w:rFonts w:ascii="맑은 고딕" w:cs="맑은 고딕" w:eastAsia="맑은 고딕" w:hAnsi="맑은 고딕"/>
          <w:sz w:val="20"/>
          <w:szCs w:val="20"/>
        </w:rPr>
        <w:t xml:space="preserve">모집인·임직원·외주 개발자용 외부 노출 서비스 전수 식별 및 임시 접근통제(MFA·IP 제한·조회 한도) 적용 — 정보보호부·영업채널 시스템</w:t>
      </w:r>
    </w:p>
    <w:p>
      <w:pPr>
        <w:pStyle w:val="ListParagraph"/>
        <w:numPr>
          <w:ilvl w:val="0"/>
          <w:numId w:val="2"/>
        </w:numPr>
        <w:spacing w:after="60" w:line="290"/>
      </w:pPr>
      <w:r>
        <w:rPr>
          <w:rFonts w:ascii="맑은 고딕" w:cs="맑은 고딕" w:eastAsia="맑은 고딕" w:hAnsi="맑은 고딕"/>
          <w:sz w:val="20"/>
          <w:szCs w:val="20"/>
        </w:rPr>
        <w:t xml:space="preserve">Citrix NetScaler(SAML 구성)와 Atlassian Data Center 8개 제품의 보유·버전 확인 후 패치 또는 인터넷 노출 차단 — 인프라운영팀·개발플랫폼</w:t>
      </w:r>
    </w:p>
    <w:p>
      <w:pPr>
        <w:pStyle w:val="ListParagraph"/>
        <w:numPr>
          <w:ilvl w:val="0"/>
          <w:numId w:val="2"/>
        </w:numPr>
        <w:spacing w:after="60" w:line="290"/>
      </w:pPr>
      <w:r>
        <w:rPr>
          <w:rFonts w:ascii="맑은 고딕" w:cs="맑은 고딕" w:eastAsia="맑은 고딕" w:hAnsi="맑은 고딕"/>
          <w:sz w:val="20"/>
          <w:szCs w:val="20"/>
        </w:rPr>
        <w:t xml:space="preserve">주민등록번호·신용정보 조회 채널의 대량·해외 IP 조회 탐지 룰 강화 및 당국 신고 체계 점검 — 개인정보보호팀·보안관제센터</w:t>
      </w:r>
    </w:p>
    <w:p>
      <w:pPr>
        <w:pStyle w:val="Heading1"/>
        <w:keepNext/>
        <w:pBdr>
          <w:bottom w:val="single" w:color="1F3864" w:sz="12" w:space="2"/>
        </w:pBdr>
        <w:spacing w:after="140" w:before="360"/>
      </w:pPr>
      <w:r>
        <w:rPr>
          <w:rFonts w:ascii="맑은 고딕" w:cs="맑은 고딕" w:eastAsia="맑은 고딕" w:hAnsi="맑은 고딕"/>
          <w:b/>
          <w:bCs/>
          <w:color w:val="1F3864"/>
          <w:sz w:val="30"/>
          <w:szCs w:val="30"/>
        </w:rPr>
        <w:t xml:space="preserve">SECTION 2 — 사건 및 위협 현황 리스트</w:t>
      </w:r>
    </w:p>
    <w:p>
      <w:pPr>
        <w:spacing w:after="80" w:line="300"/>
      </w:pPr>
      <w:r>
        <w:rPr>
          <w:rFonts w:ascii="맑은 고딕" w:cs="맑은 고딕" w:eastAsia="맑은 고딕" w:hAnsi="맑은 고딕"/>
          <w:color w:val="595959"/>
          <w:sz w:val="18"/>
          <w:szCs w:val="18"/>
        </w:rPr>
        <w:t xml:space="preserve">수집 12건 전체를 심각도 내림차순으로 기재한다. (※ #1은 최초 인지가 기간 직전(2026-09-30~10-03)이나 집계 공개·당국 대응이 기간 내에 이루어져 포함)</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80"/>
        <w:gridCol w:w="1130"/>
        <w:gridCol w:w="1050"/>
        <w:gridCol w:w="2300"/>
        <w:gridCol w:w="1900"/>
        <w:gridCol w:w="1300"/>
        <w:gridCol w:w="750"/>
        <w:gridCol w:w="1496"/>
      </w:tblGrid>
      <w:tr>
        <w:trPr>
          <w:tblHeader/>
        </w:trPr>
        <w:tc>
          <w:tcPr>
            <w:tcW w:type="dxa" w:w="38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w:t>
            </w:r>
          </w:p>
        </w:tc>
        <w:tc>
          <w:tcPr>
            <w:tcW w:type="dxa" w:w="113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심각도</w:t>
            </w:r>
          </w:p>
        </w:tc>
        <w:tc>
          <w:tcPr>
            <w:tcW w:type="dxa" w:w="10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위협유형</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사건명</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피해 주체</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발생·공개일</w:t>
            </w:r>
          </w:p>
        </w:tc>
        <w:tc>
          <w:tcPr>
            <w:tcW w:type="dxa" w:w="7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교차검증</w:t>
            </w:r>
          </w:p>
        </w:tc>
        <w:tc>
          <w:tcPr>
            <w:tcW w:type="dxa" w:w="149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금융권 관련성</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1</w:t>
            </w:r>
          </w:p>
        </w:tc>
        <w:tc>
          <w:tcPr>
            <w:tcW w:type="dxa" w:w="1130"/>
            <w:tcBorders>
              <w:top w:val="single" w:color="A6A6A6" w:sz="4"/>
              <w:left w:val="single" w:color="A6A6A6" w:sz="4"/>
              <w:bottom w:val="single" w:color="A6A6A6" w:sz="4"/>
              <w:right w:val="single" w:color="A6A6A6" w:sz="4"/>
            </w:tcBorders>
            <w:shd w:fill="F8D7DA"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CRITICAL</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개인정보침해</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국내 금융권 연쇄 해킹(모집인·업무지원 시스템)</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신한·KB국민·하나·BNK부산은행, 현대캐피탈, 예가람저축은행 등</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2026-09-30~10-09</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높음</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w:t>
            </w:r>
          </w:p>
        </w:tc>
        <w:tc>
          <w:tcPr>
            <w:tcW w:type="dxa" w:w="1130"/>
            <w:tcBorders>
              <w:top w:val="single" w:color="A6A6A6" w:sz="4"/>
              <w:left w:val="single" w:color="A6A6A6" w:sz="4"/>
              <w:bottom w:val="single" w:color="A6A6A6" w:sz="4"/>
              <w:right w:val="single" w:color="A6A6A6" w:sz="4"/>
            </w:tcBorders>
            <w:shd w:fill="F8D7DA"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CRITICAL</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취약점 악용</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CISA KEV 5건 신규 등재(Struts·ProFTPD·ONLYOFFICE 등)</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해당 제품 사용 조직</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2026-10-08</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중간</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3</w:t>
            </w:r>
          </w:p>
        </w:tc>
        <w:tc>
          <w:tcPr>
            <w:tcW w:type="dxa" w:w="1130"/>
            <w:tcBorders>
              <w:top w:val="single" w:color="A6A6A6" w:sz="4"/>
              <w:left w:val="single" w:color="A6A6A6" w:sz="4"/>
              <w:bottom w:val="single" w:color="A6A6A6" w:sz="4"/>
              <w:right w:val="single" w:color="A6A6A6" w:sz="4"/>
            </w:tcBorders>
            <w:shd w:fill="FCE5CD"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APT·해킹</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ARTEX+LLM 활용 한국 금융권 표적 캠페인(CrowdStrike)</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한국 금융기관(기관 미확인)</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2026-10-07</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높음</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4</w:t>
            </w:r>
          </w:p>
        </w:tc>
        <w:tc>
          <w:tcPr>
            <w:tcW w:type="dxa" w:w="1130"/>
            <w:tcBorders>
              <w:top w:val="single" w:color="A6A6A6" w:sz="4"/>
              <w:left w:val="single" w:color="A6A6A6" w:sz="4"/>
              <w:bottom w:val="single" w:color="A6A6A6" w:sz="4"/>
              <w:right w:val="single" w:color="A6A6A6" w:sz="4"/>
            </w:tcBorders>
            <w:shd w:fill="FCE5CD"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취약점 악용</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Citrix NetScaler CVE-2026-88779 악용</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NetScaler(SAML 구성) 사용 조직</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2026-10-04</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높음</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5</w:t>
            </w:r>
          </w:p>
        </w:tc>
        <w:tc>
          <w:tcPr>
            <w:tcW w:type="dxa" w:w="1130"/>
            <w:tcBorders>
              <w:top w:val="single" w:color="A6A6A6" w:sz="4"/>
              <w:left w:val="single" w:color="A6A6A6" w:sz="4"/>
              <w:bottom w:val="single" w:color="A6A6A6" w:sz="4"/>
              <w:right w:val="single" w:color="A6A6A6" w:sz="4"/>
            </w:tcBorders>
            <w:shd w:fill="FCE5CD"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HIGH</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취약점 악용</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Atlassian 8개 제품 CVE-2026-21589 악용</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Atlassian Data Center·Server 사용 조직</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2026-10-05</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중간</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6</w:t>
            </w:r>
          </w:p>
        </w:tc>
        <w:tc>
          <w:tcPr>
            <w:tcW w:type="dxa" w:w="113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정책·제도</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금융위 전 금융권 긴급 점검회의</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국내 금융권</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2026-10-04</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높음</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7</w:t>
            </w:r>
          </w:p>
        </w:tc>
        <w:tc>
          <w:tcPr>
            <w:tcW w:type="dxa" w:w="113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정책·제도</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대통령 지시·개인정보위 조사·금융권 해킹 핫라인</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국내 금융·공공기관</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2026-10-04~05</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높음</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8</w:t>
            </w:r>
          </w:p>
        </w:tc>
        <w:tc>
          <w:tcPr>
            <w:tcW w:type="dxa" w:w="113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랜섬웨어</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KillSec 랜섬웨어 인프라 압수·용의자 검거</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KillSec 운영 조직(수사)</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2026-10-07</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낮음</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9</w:t>
            </w:r>
          </w:p>
        </w:tc>
        <w:tc>
          <w:tcPr>
            <w:tcW w:type="dxa" w:w="113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개인정보침해</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국내 헬스앤뷰티 유통기업 고객데이터 판매 정황</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국내 유통기업(미공개)</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2026-10-07</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중간</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10</w:t>
            </w:r>
          </w:p>
        </w:tc>
        <w:tc>
          <w:tcPr>
            <w:tcW w:type="dxa" w:w="113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개인정보침해</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Cerner(Oracle Health) 피해 환자 약 2천만 명으로 확대</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미국 의료 환자</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2026-10-07</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낮음</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11</w:t>
            </w:r>
          </w:p>
        </w:tc>
        <w:tc>
          <w:tcPr>
            <w:tcW w:type="dxa" w:w="113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개인정보침해</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ASOS Snowflake 환경 고객데이터 탈취 주장</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영국 유통기업</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2026-10-03~08(주간 집계)</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중간</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12</w:t>
            </w:r>
          </w:p>
        </w:tc>
        <w:tc>
          <w:tcPr>
            <w:tcW w:type="dxa" w:w="113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MEDIUM</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랜섬웨어</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오사카 공립대 랜섬웨어(서버 약 500대 중단)</w:t>
            </w:r>
          </w:p>
        </w:tc>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일본 대학</w:t>
            </w:r>
          </w:p>
        </w:tc>
        <w:tc>
          <w:tcPr>
            <w:tcW w:type="dxa" w:w="1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2026-10-03~08(주간 집계)</w:t>
            </w:r>
          </w:p>
        </w:tc>
        <w:tc>
          <w:tcPr>
            <w:tcW w:type="dxa" w:w="75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낮음</w:t>
            </w:r>
          </w:p>
        </w:tc>
      </w:tr>
    </w:tbl>
    <w:p>
      <w:pPr>
        <w:spacing w:after="100"/>
      </w:pPr>
    </w:p>
    <w:p>
      <w:pPr>
        <w:spacing w:after="80" w:line="300"/>
      </w:pPr>
      <w:r>
        <w:rPr>
          <w:rFonts w:ascii="맑은 고딕" w:cs="맑은 고딕" w:eastAsia="맑은 고딕" w:hAnsi="맑은 고딕"/>
          <w:b/>
          <w:bCs/>
          <w:sz w:val="18"/>
          <w:szCs w:val="18"/>
        </w:rPr>
        <w:t xml:space="preserve">Tier별 수집 현황:</w:t>
      </w:r>
      <w:r>
        <w:rPr>
          <w:rFonts w:ascii="맑은 고딕" w:cs="맑은 고딕" w:eastAsia="맑은 고딕" w:hAnsi="맑은 고딕"/>
          <w:sz w:val="18"/>
          <w:szCs w:val="18"/>
        </w:rPr>
        <w:t xml:space="preserve"> T1 — CISA(KEV 알림), 정부 합동 대응(언론 경유) 확인 / KISA·금융보안원 등 독자 공지는 확인되지 않음. T2 — CrowdStrike, AhnLab ASEC, watchTowr 확인. T3 — BleepingComputer, SecurityWeek, The Hacker News, 전자신문, 보안뉴스 확인. T4 — 서울신문, 뉴시스, 파이낸셜뉴스, MBC 등 확인. 동일 사건은 가장 정보가 풍부한 출처를 대표로 반영했다.</w:t>
      </w:r>
    </w:p>
    <w:p>
      <w:pPr>
        <w:pStyle w:val="Heading1"/>
        <w:keepNext/>
        <w:pBdr>
          <w:bottom w:val="single" w:color="1F3864" w:sz="12" w:space="2"/>
        </w:pBdr>
        <w:spacing w:after="140" w:before="360"/>
      </w:pPr>
      <w:r>
        <w:rPr>
          <w:rFonts w:ascii="맑은 고딕" w:cs="맑은 고딕" w:eastAsia="맑은 고딕" w:hAnsi="맑은 고딕"/>
          <w:b/>
          <w:bCs/>
          <w:color w:val="1F3864"/>
          <w:sz w:val="30"/>
          <w:szCs w:val="30"/>
        </w:rPr>
        <w:t xml:space="preserve">SECTION 3 — 위협 유형별 통계</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4806"/>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위협유형</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건수</w:t>
            </w:r>
          </w:p>
        </w:tc>
        <w:tc>
          <w:tcPr>
            <w:tcW w:type="dxa" w:w="48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심각도 분포</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취약점 악용</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jc w:val="right"/>
            </w:pPr>
            <w:r>
              <w:rPr>
                <w:rFonts w:ascii="맑은 고딕" w:cs="맑은 고딕" w:eastAsia="맑은 고딕" w:hAnsi="맑은 고딕"/>
                <w:b w:val="false"/>
                <w:bCs w:val="false"/>
                <w:sz w:val="17"/>
                <w:szCs w:val="17"/>
              </w:rPr>
              <w:t xml:space="preserve">3</w:t>
            </w:r>
          </w:p>
        </w:tc>
        <w:tc>
          <w:tcPr>
            <w:tcW w:type="dxa" w:w="4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1 / 🟠 2</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랜섬웨어</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jc w:val="right"/>
            </w:pPr>
            <w:r>
              <w:rPr>
                <w:rFonts w:ascii="맑은 고딕" w:cs="맑은 고딕" w:eastAsia="맑은 고딕" w:hAnsi="맑은 고딕"/>
                <w:b w:val="false"/>
                <w:bCs w:val="false"/>
                <w:sz w:val="17"/>
                <w:szCs w:val="17"/>
              </w:rPr>
              <w:t xml:space="preserve">2</w:t>
            </w:r>
          </w:p>
        </w:tc>
        <w:tc>
          <w:tcPr>
            <w:tcW w:type="dxa" w:w="4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2</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APT·해킹</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jc w:val="right"/>
            </w:pPr>
            <w:r>
              <w:rPr>
                <w:rFonts w:ascii="맑은 고딕" w:cs="맑은 고딕" w:eastAsia="맑은 고딕" w:hAnsi="맑은 고딕"/>
                <w:b w:val="false"/>
                <w:bCs w:val="false"/>
                <w:sz w:val="17"/>
                <w:szCs w:val="17"/>
              </w:rPr>
              <w:t xml:space="preserve">1</w:t>
            </w:r>
          </w:p>
        </w:tc>
        <w:tc>
          <w:tcPr>
            <w:tcW w:type="dxa" w:w="4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1</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개인정보침해</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jc w:val="right"/>
            </w:pPr>
            <w:r>
              <w:rPr>
                <w:rFonts w:ascii="맑은 고딕" w:cs="맑은 고딕" w:eastAsia="맑은 고딕" w:hAnsi="맑은 고딕"/>
                <w:b w:val="false"/>
                <w:bCs w:val="false"/>
                <w:sz w:val="17"/>
                <w:szCs w:val="17"/>
              </w:rPr>
              <w:t xml:space="preserve">4</w:t>
            </w:r>
          </w:p>
        </w:tc>
        <w:tc>
          <w:tcPr>
            <w:tcW w:type="dxa" w:w="4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1 / 🟡 3</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정책·제도</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jc w:val="right"/>
            </w:pPr>
            <w:r>
              <w:rPr>
                <w:rFonts w:ascii="맑은 고딕" w:cs="맑은 고딕" w:eastAsia="맑은 고딕" w:hAnsi="맑은 고딕"/>
                <w:b w:val="false"/>
                <w:bCs w:val="false"/>
                <w:sz w:val="17"/>
                <w:szCs w:val="17"/>
              </w:rPr>
              <w:t xml:space="preserve">2</w:t>
            </w:r>
          </w:p>
        </w:tc>
        <w:tc>
          <w:tcPr>
            <w:tcW w:type="dxa" w:w="4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2</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총계</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jc w:val="right"/>
            </w:pPr>
            <w:r>
              <w:rPr>
                <w:rFonts w:ascii="맑은 고딕" w:cs="맑은 고딕" w:eastAsia="맑은 고딕" w:hAnsi="맑은 고딕"/>
                <w:b/>
                <w:bCs/>
                <w:sz w:val="17"/>
                <w:szCs w:val="17"/>
              </w:rPr>
              <w:t xml:space="preserve">12</w:t>
            </w:r>
          </w:p>
        </w:tc>
        <w:tc>
          <w:tcPr>
            <w:tcW w:type="dxa" w:w="4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2 / 🟠 3 / 🟡 7</w:t>
            </w:r>
          </w:p>
        </w:tc>
      </w:tr>
    </w:tbl>
    <w:p>
      <w:pPr>
        <w:spacing w:after="80" w:line="300"/>
      </w:pPr>
      <w:r>
        <w:rPr>
          <w:rFonts w:ascii="맑은 고딕" w:cs="맑은 고딕" w:eastAsia="맑은 고딕" w:hAnsi="맑은 고딕"/>
          <w:color w:val="595959"/>
          <w:sz w:val="17"/>
          <w:szCs w:val="17"/>
        </w:rPr>
        <w:t xml:space="preserve">※ DDoS·공급망·피싱·사회공학은 이번 기간 수집 건이 없어 표기하지 않았다.</w:t>
      </w:r>
    </w:p>
    <w:p>
      <w:pPr>
        <w:pStyle w:val="Heading1"/>
        <w:keepNext/>
        <w:pBdr>
          <w:bottom w:val="single" w:color="1F3864" w:sz="12" w:space="2"/>
        </w:pBdr>
        <w:spacing w:after="140" w:before="360"/>
      </w:pPr>
      <w:r>
        <w:rPr>
          <w:rFonts w:ascii="맑은 고딕" w:cs="맑은 고딕" w:eastAsia="맑은 고딕" w:hAnsi="맑은 고딕"/>
          <w:b/>
          <w:bCs/>
          <w:color w:val="1F3864"/>
          <w:sz w:val="30"/>
          <w:szCs w:val="30"/>
        </w:rPr>
        <w:t xml:space="preserve">SECTION 4 — 주요 사건 상세 보고</w:t>
      </w:r>
    </w:p>
    <w:p>
      <w:pPr>
        <w:spacing w:after="80" w:line="300"/>
      </w:pPr>
      <w:r>
        <w:rPr>
          <w:rFonts w:ascii="맑은 고딕" w:cs="맑은 고딕" w:eastAsia="맑은 고딕" w:hAnsi="맑은 고딕"/>
          <w:color w:val="595959"/>
          <w:sz w:val="18"/>
          <w:szCs w:val="18"/>
        </w:rPr>
        <w:t xml:space="preserve">금융권 영향도·심각도가 높은 6건을 심각도 내림차순으로 상세 분석한다.</w:t>
      </w:r>
    </w:p>
    <w:p>
      <w:pPr>
        <w:keepNext/>
        <w:shd w:fill="F8D7DA" w:val="clear"/>
        <w:spacing w:after="100" w:before="300"/>
      </w:pPr>
      <w:r>
        <w:rPr>
          <w:rFonts w:ascii="맑은 고딕" w:cs="맑은 고딕" w:eastAsia="맑은 고딕" w:hAnsi="맑은 고딕"/>
          <w:b/>
          <w:bCs/>
          <w:color w:val="1F3864"/>
          <w:sz w:val="23"/>
          <w:szCs w:val="23"/>
        </w:rPr>
        <w:t xml:space="preserve">🔴 CRITICAL [개인정보침해] 국내 금융권 연쇄 해킹(신한·KB국민·하나·BNK부산은행, 현대캐피탈, 예가람저축은행 등) — 모집인·업무지원 등 외부 노출 시스템 통한 개인·신용정보 유출</w:t>
      </w:r>
    </w:p>
    <w:p>
      <w:pPr>
        <w:pStyle w:val="Heading3"/>
        <w:keepNext/>
        <w:spacing w:after="70" w:before="160"/>
      </w:pPr>
      <w:r>
        <w:rPr>
          <w:rFonts w:ascii="맑은 고딕" w:cs="맑은 고딕" w:eastAsia="맑은 고딕" w:hAnsi="맑은 고딕"/>
          <w:b/>
          <w:bCs/>
          <w:color w:val="2F5496"/>
          <w:sz w:val="22"/>
          <w:szCs w:val="22"/>
        </w:rPr>
        <w:t xml:space="preserve">사건 개요</w:t>
      </w:r>
    </w:p>
    <w:p>
      <w:pPr>
        <w:spacing w:after="80" w:line="300"/>
      </w:pP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공격 주체는 조사 중이며 경찰청 사이버테러대응수사대가 입건 전 조사에 착수했다(2026-10-02 보도).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2026-09-30경부터 2026-10-03까지 사고가 순차 확인됐고 보안뉴스가 2026-10-09 집계를 공개했다. </w:t>
      </w:r>
      <w:r>
        <w:rPr>
          <w:rFonts w:ascii="맑은 고딕" w:cs="맑은 고딕" w:eastAsia="맑은 고딕" w:hAnsi="맑은 고딕"/>
          <w:b/>
          <w:bCs/>
          <w:sz w:val="20"/>
          <w:szCs w:val="20"/>
        </w:rPr>
        <w:t xml:space="preserve">어디서·무엇을:</w:t>
      </w:r>
      <w:r>
        <w:rPr>
          <w:rFonts w:ascii="맑은 고딕" w:cs="맑은 고딕" w:eastAsia="맑은 고딕" w:hAnsi="맑은 고딕"/>
          <w:sz w:val="20"/>
          <w:szCs w:val="20"/>
        </w:rPr>
        <w:t xml:space="preserve"> 신한은행 대출모집인용 모바일 서비스에서 고객 25,729명의 개인·신용정보가, KB국민은행(119명)·하나은행(89명) 내부 업무 시스템과 BNK부산은행(외주 개발직원 11명), 현대캐피탈 모집인 조회 페이지(모집인 146명), 예가람저축은행 서버(약 4만 명 추정)에서 개인정보가 유출됐다. </w:t>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인터넷·모바일뱅킹 등 핵심 거래망이 아닌 외부 노출 비핵심 시스템이 대상이었고, 현대캐피탈은 해외 IP를 통한 조회 페이지 공격을 공개했으며 그 외 세부 침투 기법은 조사 중이다.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보안뉴스는 7개 금융사에서 약 6만6천 명의 개인정보와 법인정보 약 2,200건이 유출된 것으로 집계했고(보도마다 피해 회사 수는 7~9개로 상이), 직접적 금융거래 피해는 확인되지 않았다. 카드사는 2026-10-07 보도 기준 시스템 침투 흔적·정보 유출이 확인되지 않았다.</w:t>
      </w:r>
    </w:p>
    <w:p>
      <w:pPr>
        <w:pStyle w:val="Heading3"/>
        <w:keepNext/>
        <w:spacing w:after="70" w:before="160"/>
      </w:pPr>
      <w:r>
        <w:rPr>
          <w:rFonts w:ascii="맑은 고딕" w:cs="맑은 고딕" w:eastAsia="맑은 고딕" w:hAnsi="맑은 고딕"/>
          <w:b/>
          <w:bCs/>
          <w:color w:val="2F5496"/>
          <w:sz w:val="22"/>
          <w:szCs w:val="22"/>
        </w:rPr>
        <w:t xml:space="preserve">메타데이터</w:t>
      </w:r>
    </w:p>
    <w:p>
      <w:pPr>
        <w:spacing w:after="30" w:line="300"/>
      </w:pPr>
      <w:r>
        <w:rPr>
          <w:rFonts w:ascii="맑은 고딕" w:cs="맑은 고딕" w:eastAsia="맑은 고딕" w:hAnsi="맑은 고딕"/>
          <w:b/>
          <w:bCs/>
          <w:sz w:val="20"/>
          <w:szCs w:val="20"/>
        </w:rPr>
        <w:t xml:space="preserve">[필수]</w:t>
      </w:r>
    </w:p>
    <w:p>
      <w:pPr>
        <w:pStyle w:val="ListParagraph"/>
        <w:numPr>
          <w:ilvl w:val="0"/>
          <w:numId w:val="3"/>
        </w:numPr>
        <w:spacing w:after="50" w:line="290"/>
      </w:pPr>
      <w:r>
        <w:rPr>
          <w:rFonts w:ascii="맑은 고딕" w:cs="맑은 고딕" w:eastAsia="맑은 고딕" w:hAnsi="맑은 고딕"/>
          <w:b/>
          <w:bCs/>
          <w:sz w:val="20"/>
          <w:szCs w:val="20"/>
        </w:rPr>
        <w:t xml:space="preserve">발생·공개일:</w:t>
      </w:r>
      <w:r>
        <w:rPr>
          <w:rFonts w:ascii="맑은 고딕" w:cs="맑은 고딕" w:eastAsia="맑은 고딕" w:hAnsi="맑은 고딕"/>
          <w:sz w:val="20"/>
          <w:szCs w:val="20"/>
        </w:rPr>
        <w:t xml:space="preserve"> 2026-09-30 ~ 2026-10-09 (최초 인지 2026-09-30, 집계 공개 2026-10-09)</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T1190 Exploit Public-Facing Application(외부 노출 서비스 대상 공격, 보도 기준·세부 기법 조사 중)</w:t>
      </w:r>
    </w:p>
    <w:p>
      <w:pPr>
        <w:pStyle w:val="ListParagraph"/>
        <w:numPr>
          <w:ilvl w:val="0"/>
          <w:numId w:val="3"/>
        </w:numPr>
        <w:spacing w:after="50" w:line="290"/>
      </w:pPr>
      <w:r>
        <w:rPr>
          <w:rFonts w:ascii="맑은 고딕" w:cs="맑은 고딕" w:eastAsia="맑은 고딕" w:hAnsi="맑은 고딕"/>
          <w:b/>
          <w:bCs/>
          <w:sz w:val="20"/>
          <w:szCs w:val="20"/>
        </w:rPr>
        <w:t xml:space="preserve">피해 규모:</w:t>
      </w:r>
      <w:r>
        <w:rPr>
          <w:rFonts w:ascii="맑은 고딕" w:cs="맑은 고딕" w:eastAsia="맑은 고딕" w:hAnsi="맑은 고딕"/>
          <w:sz w:val="20"/>
          <w:szCs w:val="20"/>
        </w:rPr>
        <w:t xml:space="preserve"> 약 6만6천 명 + 법인정보 약 2,200건 (보안뉴스 집계, 회사별 상이·조사 중)</w:t>
      </w:r>
    </w:p>
    <w:p>
      <w:pPr>
        <w:spacing w:after="30" w:line="300"/>
      </w:pPr>
      <w:r>
        <w:rPr>
          <w:rFonts w:ascii="맑은 고딕" w:cs="맑은 고딕" w:eastAsia="맑은 고딕" w:hAnsi="맑은 고딕"/>
          <w:b/>
          <w:bCs/>
          <w:sz w:val="20"/>
          <w:szCs w:val="20"/>
        </w:rPr>
        <w:t xml:space="preserve">[조건부]</w:t>
      </w:r>
    </w:p>
    <w:p>
      <w:pPr>
        <w:pStyle w:val="ListParagraph"/>
        <w:numPr>
          <w:ilvl w:val="0"/>
          <w:numId w:val="3"/>
        </w:numPr>
        <w:spacing w:after="50" w:line="290"/>
      </w:pPr>
      <w:r>
        <w:rPr>
          <w:rFonts w:ascii="맑은 고딕" w:cs="맑은 고딕" w:eastAsia="맑은 고딕" w:hAnsi="맑은 고딕"/>
          <w:b/>
          <w:bCs/>
          <w:sz w:val="20"/>
          <w:szCs w:val="20"/>
        </w:rPr>
        <w:t xml:space="preserve">CVE:</w:t>
      </w:r>
      <w:r>
        <w:rPr>
          <w:rFonts w:ascii="맑은 고딕" w:cs="맑은 고딕" w:eastAsia="맑은 고딕" w:hAnsi="맑은 고딕"/>
          <w:sz w:val="20"/>
          <w:szCs w:val="20"/>
        </w:rPr>
        <w:t xml:space="preserve"> 미공개 (예가람저축은행은 외부 솔루션 원격 취약점 가능성이 보도되었으나 확인되지 않음 — 조사 중)</w:t>
      </w:r>
    </w:p>
    <w:p>
      <w:pPr>
        <w:pStyle w:val="ListParagraph"/>
        <w:numPr>
          <w:ilvl w:val="0"/>
          <w:numId w:val="3"/>
        </w:numPr>
        <w:spacing w:after="50" w:line="290"/>
      </w:pPr>
      <w:r>
        <w:rPr>
          <w:rFonts w:ascii="맑은 고딕" w:cs="맑은 고딕" w:eastAsia="맑은 고딕" w:hAnsi="맑은 고딕"/>
          <w:b/>
          <w:bCs/>
          <w:sz w:val="20"/>
          <w:szCs w:val="20"/>
        </w:rPr>
        <w:t xml:space="preserve">유출 항목:</w:t>
      </w:r>
      <w:r>
        <w:rPr>
          <w:rFonts w:ascii="맑은 고딕" w:cs="맑은 고딕" w:eastAsia="맑은 고딕" w:hAnsi="맑은 고딕"/>
          <w:sz w:val="20"/>
          <w:szCs w:val="20"/>
        </w:rPr>
        <w:t xml:space="preserve"> 신한: 개인·신용정보(세부 항목 미공개) / 현대캐피탈: 이름·휴대전화번호·이메일·여신금융협회 등록번호·주민등록번호·내부 모집인번호 / 예가람: 이름·생년월일·연락처 등</w:t>
      </w:r>
    </w:p>
    <w:p>
      <w:pPr>
        <w:pStyle w:val="ListParagraph"/>
        <w:numPr>
          <w:ilvl w:val="0"/>
          <w:numId w:val="3"/>
        </w:numPr>
        <w:spacing w:after="50" w:line="290"/>
      </w:pPr>
      <w:r>
        <w:rPr>
          <w:rFonts w:ascii="맑은 고딕" w:cs="맑은 고딕" w:eastAsia="맑은 고딕" w:hAnsi="맑은 고딕"/>
          <w:b/>
          <w:bCs/>
          <w:sz w:val="20"/>
          <w:szCs w:val="20"/>
        </w:rPr>
        <w:t xml:space="preserve">관련 규제:</w:t>
      </w:r>
      <w:r>
        <w:rPr>
          <w:rFonts w:ascii="맑은 고딕" w:cs="맑은 고딕" w:eastAsia="맑은 고딕" w:hAnsi="맑은 고딕"/>
          <w:sz w:val="20"/>
          <w:szCs w:val="20"/>
        </w:rPr>
        <w:t xml:space="preserve"> 개인정보 보호법, 신용정보의 이용 및 보호에 관한 법률(신용정보법), 전자금융거래법·전자금융감독규정 (조문 확인 필요)</w:t>
      </w:r>
    </w:p>
    <w:p>
      <w:pPr>
        <w:pStyle w:val="Heading3"/>
        <w:keepNext/>
        <w:spacing w:after="70" w:before="160"/>
      </w:pPr>
      <w:r>
        <w:rPr>
          <w:rFonts w:ascii="맑은 고딕" w:cs="맑은 고딕" w:eastAsia="맑은 고딕" w:hAnsi="맑은 고딕"/>
          <w:b/>
          <w:bCs/>
          <w:color w:val="2F5496"/>
          <w:sz w:val="22"/>
          <w:szCs w:val="22"/>
        </w:rPr>
        <w:t xml:space="preserve">출처 및 교차확인</w:t>
      </w:r>
    </w:p>
    <w:p>
      <w:pPr>
        <w:pStyle w:val="ListParagraph"/>
        <w:numPr>
          <w:ilvl w:val="0"/>
          <w:numId w:val="3"/>
        </w:numPr>
        <w:spacing w:after="50" w:line="290"/>
      </w:pPr>
      <w:r>
        <w:rPr>
          <w:rFonts w:ascii="맑은 고딕" w:cs="맑은 고딕" w:eastAsia="맑은 고딕" w:hAnsi="맑은 고딕"/>
          <w:sz w:val="20"/>
          <w:szCs w:val="20"/>
        </w:rPr>
        <w:t xml:space="preserve">출처 1: [T3] 보안뉴스 / 금융사 연쇄 침해사고(7개 금융사 약 6만6천 명·법인정보 약 2,200건) 주요 기사 소개 / 2026-10-09 / https://www.boannews.com/ (메인 화면 확인, 개별 기사 URL 미확인)</w:t>
      </w:r>
    </w:p>
    <w:p>
      <w:pPr>
        <w:pStyle w:val="ListParagraph"/>
        <w:numPr>
          <w:ilvl w:val="0"/>
          <w:numId w:val="3"/>
        </w:numPr>
        <w:spacing w:after="50" w:line="290"/>
      </w:pPr>
      <w:r>
        <w:rPr>
          <w:rFonts w:ascii="맑은 고딕" w:cs="맑은 고딕" w:eastAsia="맑은 고딕" w:hAnsi="맑은 고딕"/>
          <w:sz w:val="20"/>
          <w:szCs w:val="20"/>
        </w:rPr>
        <w:t xml:space="preserve">출처 2: [T4] 이투데이 / 금융권 덮친 연쇄 해킹⋯‘외부 노출 시스템’ 보안 시험대 / 게재일 미확인(2026-10 초) / https://www.etoday.co.kr/news/view/2633994</w:t>
      </w:r>
    </w:p>
    <w:p>
      <w:pPr>
        <w:pStyle w:val="ListParagraph"/>
        <w:numPr>
          <w:ilvl w:val="0"/>
          <w:numId w:val="3"/>
        </w:numPr>
        <w:spacing w:after="50" w:line="290"/>
      </w:pPr>
      <w:r>
        <w:rPr>
          <w:rFonts w:ascii="맑은 고딕" w:cs="맑은 고딕" w:eastAsia="맑은 고딕" w:hAnsi="맑은 고딕"/>
          <w:sz w:val="20"/>
          <w:szCs w:val="20"/>
        </w:rPr>
        <w:t xml:space="preserve">출처 3: [T4] 마이데일리 / 금융권 해킹 제2금융으로 확산…저축은행·캐피탈도 뚫렸다 / 2026-10-03 / https://www.mydaily.co.kr/page/view/2026100322233558441</w:t>
      </w:r>
    </w:p>
    <w:p>
      <w:pPr>
        <w:pStyle w:val="ListParagraph"/>
        <w:numPr>
          <w:ilvl w:val="0"/>
          <w:numId w:val="3"/>
        </w:numPr>
        <w:spacing w:after="50" w:line="290"/>
      </w:pPr>
      <w:r>
        <w:rPr>
          <w:rFonts w:ascii="맑은 고딕" w:cs="맑은 고딕" w:eastAsia="맑은 고딕" w:hAnsi="맑은 고딕"/>
          <w:sz w:val="20"/>
          <w:szCs w:val="20"/>
        </w:rPr>
        <w:t xml:space="preserve">출처 4: [T4] 아시아타임즈 / 해킹 폭풍 비껴간 카드업계…“추가공격 가능성 있다” / 2026-10-07 / https://www.asiatime.co.kr/article/20261007500119</w:t>
      </w:r>
    </w:p>
    <w:p>
      <w:pPr>
        <w:pStyle w:val="ListParagraph"/>
        <w:numPr>
          <w:ilvl w:val="0"/>
          <w:numId w:val="3"/>
        </w:numPr>
        <w:spacing w:after="50" w:line="290"/>
      </w:pPr>
      <w:r>
        <w:rPr>
          <w:rFonts w:ascii="맑은 고딕" w:cs="맑은 고딕" w:eastAsia="맑은 고딕" w:hAnsi="맑은 고딕"/>
          <w:b/>
          <w:bCs/>
          <w:sz w:val="20"/>
          <w:szCs w:val="20"/>
        </w:rPr>
        <w:t xml:space="preserve">교차확인:</w:t>
      </w:r>
      <w:r>
        <w:rPr>
          <w:rFonts w:ascii="맑은 고딕" w:cs="맑은 고딕" w:eastAsia="맑은 고딕" w:hAnsi="맑은 고딕"/>
          <w:sz w:val="20"/>
          <w:szCs w:val="20"/>
        </w:rPr>
        <w:t xml:space="preserve"> ✅ 확인 (5개 이상 독립 매체 / 최고 신뢰도: T3 — 금융당국·각사 원문 공지는 미열람)</w:t>
      </w:r>
    </w:p>
    <w:p>
      <w:pPr>
        <w:pStyle w:val="Heading3"/>
        <w:keepNext/>
        <w:spacing w:after="70" w:before="160"/>
      </w:pPr>
      <w:r>
        <w:rPr>
          <w:rFonts w:ascii="맑은 고딕" w:cs="맑은 고딕" w:eastAsia="맑은 고딕" w:hAnsi="맑은 고딕"/>
          <w:b/>
          <w:bCs/>
          <w:color w:val="2F5496"/>
          <w:sz w:val="22"/>
          <w:szCs w:val="22"/>
        </w:rPr>
        <w:t xml:space="preserve">💳 금융권 시사점</w:t>
      </w:r>
    </w:p>
    <w:p>
      <w:pPr>
        <w:pStyle w:val="ListParagraph"/>
        <w:numPr>
          <w:ilvl w:val="0"/>
          <w:numId w:val="3"/>
        </w:numPr>
        <w:spacing w:after="50" w:line="290"/>
      </w:pPr>
      <w:r>
        <w:rPr>
          <w:rFonts w:ascii="맑은 고딕" w:cs="맑은 고딕" w:eastAsia="맑은 고딕" w:hAnsi="맑은 고딕"/>
          <w:b/>
          <w:bCs/>
          <w:sz w:val="20"/>
          <w:szCs w:val="20"/>
        </w:rPr>
        <w:t xml:space="preserve">[리스크]</w:t>
      </w:r>
      <w:r>
        <w:rPr>
          <w:rFonts w:ascii="맑은 고딕" w:cs="맑은 고딕" w:eastAsia="맑은 고딕" w:hAnsi="맑은 고딕"/>
          <w:sz w:val="20"/>
          <w:szCs w:val="20"/>
        </w:rPr>
        <w:t xml:space="preserve"> 확인된 사실은 다수 금융사에서 주민등록번호·신용정보가 포함된 개인정보 유출이 발생했고, 금융감독원이 KB국민은행 현장조사에 착수했으며 개인정보보호위원회가 임직원 등 개인정보보호법 대상 정보를 직접 조사한다는 점이다. 이에 따라 개인정보 보호법, 신용정보의 이용 및 보호에 관한 법률(신용정보법), 전자금융거래법·전자금융감독규정 (조문 확인 필요)에 근거한 유출 통지·신고 의무, 안전성 확보조치 위반 여부에 대한 감독·제재 리스크가 업권 전반에 높아졌다(제재 수준은 공식 자료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[영향]</w:t>
      </w:r>
      <w:r>
        <w:rPr>
          <w:rFonts w:ascii="맑은 고딕" w:cs="맑은 고딕" w:eastAsia="맑은 고딕" w:hAnsi="맑은 고딕"/>
          <w:sz w:val="20"/>
          <w:szCs w:val="20"/>
        </w:rPr>
        <w:t xml:space="preserve"> 당사가 대출모집인·제휴 채널용 조회 서비스, 임직원용 업무지원 시스템 또는 외주 개발 환경을 인터넷에 노출해 운영하는 경우, 이번 사고가 모두 핵심 거래망이 아닌 이들 채널에서 발생했다는 확인 사실에 비추어 동일 유형 접근 시도의 대상이 될 수 있다. 해당 채널에서 주민등록번호·신용정보를 조회·저장하는 경우 유출 시 고객 통지, 민원 및 당국 현장조사 부담이 발생한다.</w:t>
      </w:r>
    </w:p>
    <w:p>
      <w:pPr>
        <w:pStyle w:val="ListParagraph"/>
        <w:numPr>
          <w:ilvl w:val="0"/>
          <w:numId w:val="3"/>
        </w:numPr>
        <w:spacing w:after="50" w:line="290"/>
      </w:pPr>
      <w:r>
        <w:rPr>
          <w:rFonts w:ascii="맑은 고딕" w:cs="맑은 고딕" w:eastAsia="맑은 고딕" w:hAnsi="맑은 고딕"/>
          <w:b/>
          <w:bCs/>
          <w:sz w:val="20"/>
          <w:szCs w:val="20"/>
        </w:rPr>
        <w:t xml:space="preserve">[조치]</w:t>
      </w:r>
      <w:r>
        <w:rPr>
          <w:rFonts w:ascii="맑은 고딕" w:cs="맑은 고딕" w:eastAsia="맑은 고딕" w:hAnsi="맑은 고딕"/>
          <w:sz w:val="20"/>
          <w:szCs w:val="20"/>
        </w:rPr>
        <w:t xml:space="preserve"> ① 정보보호부·영업채널 시스템: 모집인·임직원·외주용 외부 노출 서비스를 전수 식별하고 접근통제(MFA·IP 제한·조회 건수 제한)와 대량 조회 로그를 점검한다. ② 침해사고대응팀·보안관제: 해외 IP 대상 비정상 조회 탐지 룰을 즉시 적용한다.</w:t>
      </w:r>
    </w:p>
    <w:p>
      <w:pPr>
        <w:keepNext/>
        <w:shd w:fill="F8D7DA" w:val="clear"/>
        <w:spacing w:after="100" w:before="300"/>
      </w:pPr>
      <w:r>
        <w:rPr>
          <w:rFonts w:ascii="맑은 고딕" w:cs="맑은 고딕" w:eastAsia="맑은 고딕" w:hAnsi="맑은 고딕"/>
          <w:b/>
          <w:bCs/>
          <w:color w:val="1F3864"/>
          <w:sz w:val="23"/>
          <w:szCs w:val="23"/>
        </w:rPr>
        <w:t xml:space="preserve">🔴 CRITICAL [취약점 악용] CISA KEV 2026-10-08 신규 등재(Apache Struts CVE-2016-3081, ProFTPD CVE-2015-3306 등 5건) — 구형 취약점의 실세계 악용 확인</w:t>
      </w:r>
    </w:p>
    <w:p>
      <w:pPr>
        <w:pStyle w:val="Heading3"/>
        <w:keepNext/>
        <w:spacing w:after="70" w:before="160"/>
      </w:pPr>
      <w:r>
        <w:rPr>
          <w:rFonts w:ascii="맑은 고딕" w:cs="맑은 고딕" w:eastAsia="맑은 고딕" w:hAnsi="맑은 고딕"/>
          <w:b/>
          <w:bCs/>
          <w:color w:val="2F5496"/>
          <w:sz w:val="22"/>
          <w:szCs w:val="22"/>
        </w:rPr>
        <w:t xml:space="preserve">사건 개요</w:t>
      </w:r>
    </w:p>
    <w:p>
      <w:pPr>
        <w:spacing w:after="80" w:line="300"/>
      </w:pP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CISA가 등재 주체이며 악용 주체는 미공개이다.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2026-10-08.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해당 제품을 사용하는 조직(국가·업종 미특정). </w:t>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Apache Struts(CVE-2016-3081), ProFTPD(CVE-2015-3306, CVSS 10.0), ONLYOFFICE(CVE-2021-3199, CVSS 9.8) 등 5건이 악용 사실이 확인된 취약점 목록(KEV, Known Exploited Vulnerabilities)에 추가됐으며 나머지 2건의 제품명은 미확인이다. </w:t>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공개된 취약점을 이용한 악용(세부 기법은 미공개).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피해 규모 미공개. 본 건은 CISA 원문이 아닌 2차 매체 보도 기반이므로 CISA 카탈로그 원문 대조가 필요하다.</w:t>
      </w:r>
    </w:p>
    <w:p>
      <w:pPr>
        <w:pStyle w:val="Heading3"/>
        <w:keepNext/>
        <w:spacing w:after="70" w:before="160"/>
      </w:pPr>
      <w:r>
        <w:rPr>
          <w:rFonts w:ascii="맑은 고딕" w:cs="맑은 고딕" w:eastAsia="맑은 고딕" w:hAnsi="맑은 고딕"/>
          <w:b/>
          <w:bCs/>
          <w:color w:val="2F5496"/>
          <w:sz w:val="22"/>
          <w:szCs w:val="22"/>
        </w:rPr>
        <w:t xml:space="preserve">메타데이터</w:t>
      </w:r>
    </w:p>
    <w:p>
      <w:pPr>
        <w:spacing w:after="30" w:line="300"/>
      </w:pPr>
      <w:r>
        <w:rPr>
          <w:rFonts w:ascii="맑은 고딕" w:cs="맑은 고딕" w:eastAsia="맑은 고딕" w:hAnsi="맑은 고딕"/>
          <w:b/>
          <w:bCs/>
          <w:sz w:val="20"/>
          <w:szCs w:val="20"/>
        </w:rPr>
        <w:t xml:space="preserve">[필수]</w:t>
      </w:r>
    </w:p>
    <w:p>
      <w:pPr>
        <w:pStyle w:val="ListParagraph"/>
        <w:numPr>
          <w:ilvl w:val="0"/>
          <w:numId w:val="3"/>
        </w:numPr>
        <w:spacing w:after="50" w:line="290"/>
      </w:pPr>
      <w:r>
        <w:rPr>
          <w:rFonts w:ascii="맑은 고딕" w:cs="맑은 고딕" w:eastAsia="맑은 고딕" w:hAnsi="맑은 고딕"/>
          <w:b/>
          <w:bCs/>
          <w:sz w:val="20"/>
          <w:szCs w:val="20"/>
        </w:rPr>
        <w:t xml:space="preserve">발생·공개일:</w:t>
      </w:r>
      <w:r>
        <w:rPr>
          <w:rFonts w:ascii="맑은 고딕" w:cs="맑은 고딕" w:eastAsia="맑은 고딕" w:hAnsi="맑은 고딕"/>
          <w:sz w:val="20"/>
          <w:szCs w:val="20"/>
        </w:rPr>
        <w:t xml:space="preserve"> 2026-10-08</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T1190 Exploit Public-Facing Application(제품별 세부 기법 조사 중)</w:t>
      </w:r>
    </w:p>
    <w:p>
      <w:pPr>
        <w:pStyle w:val="ListParagraph"/>
        <w:numPr>
          <w:ilvl w:val="0"/>
          <w:numId w:val="3"/>
        </w:numPr>
        <w:spacing w:after="50" w:line="290"/>
      </w:pPr>
      <w:r>
        <w:rPr>
          <w:rFonts w:ascii="맑은 고딕" w:cs="맑은 고딕" w:eastAsia="맑은 고딕" w:hAnsi="맑은 고딕"/>
          <w:b/>
          <w:bCs/>
          <w:sz w:val="20"/>
          <w:szCs w:val="20"/>
        </w:rPr>
        <w:t xml:space="preserve">피해 규모:</w:t>
      </w:r>
      <w:r>
        <w:rPr>
          <w:rFonts w:ascii="맑은 고딕" w:cs="맑은 고딕" w:eastAsia="맑은 고딕" w:hAnsi="맑은 고딕"/>
          <w:sz w:val="20"/>
          <w:szCs w:val="20"/>
        </w:rPr>
        <w:t xml:space="preserve"> 미공개</w:t>
      </w:r>
    </w:p>
    <w:p>
      <w:pPr>
        <w:spacing w:after="30" w:line="300"/>
      </w:pPr>
      <w:r>
        <w:rPr>
          <w:rFonts w:ascii="맑은 고딕" w:cs="맑은 고딕" w:eastAsia="맑은 고딕" w:hAnsi="맑은 고딕"/>
          <w:b/>
          <w:bCs/>
          <w:sz w:val="20"/>
          <w:szCs w:val="20"/>
        </w:rPr>
        <w:t xml:space="preserve">[조건부]</w:t>
      </w:r>
    </w:p>
    <w:p>
      <w:pPr>
        <w:pStyle w:val="ListParagraph"/>
        <w:numPr>
          <w:ilvl w:val="0"/>
          <w:numId w:val="3"/>
        </w:numPr>
        <w:spacing w:after="50" w:line="290"/>
      </w:pPr>
      <w:r>
        <w:rPr>
          <w:rFonts w:ascii="맑은 고딕" w:cs="맑은 고딕" w:eastAsia="맑은 고딕" w:hAnsi="맑은 고딕"/>
          <w:b/>
          <w:bCs/>
          <w:sz w:val="20"/>
          <w:szCs w:val="20"/>
        </w:rPr>
        <w:t xml:space="preserve">CVE:</w:t>
      </w:r>
      <w:r>
        <w:rPr>
          <w:rFonts w:ascii="맑은 고딕" w:cs="맑은 고딕" w:eastAsia="맑은 고딕" w:hAnsi="맑은 고딕"/>
          <w:sz w:val="20"/>
          <w:szCs w:val="20"/>
        </w:rPr>
        <w:t xml:space="preserve"> CVE-2016-3081, CVE-2015-3306 (CVSS 10.0 / Critical), CVE-2021-3199 (CVSS 9.8 / Critical) 외 2건 미확인</w:t>
      </w:r>
    </w:p>
    <w:p>
      <w:pPr>
        <w:pStyle w:val="ListParagraph"/>
        <w:numPr>
          <w:ilvl w:val="0"/>
          <w:numId w:val="3"/>
        </w:numPr>
        <w:spacing w:after="50" w:line="290"/>
      </w:pPr>
      <w:r>
        <w:rPr>
          <w:rFonts w:ascii="맑은 고딕" w:cs="맑은 고딕" w:eastAsia="맑은 고딕" w:hAnsi="맑은 고딕"/>
          <w:b/>
          <w:bCs/>
          <w:sz w:val="20"/>
          <w:szCs w:val="20"/>
        </w:rPr>
        <w:t xml:space="preserve">영향 버전:</w:t>
      </w:r>
      <w:r>
        <w:rPr>
          <w:rFonts w:ascii="맑은 고딕" w:cs="맑은 고딕" w:eastAsia="맑은 고딕" w:hAnsi="맑은 고딕"/>
          <w:sz w:val="20"/>
          <w:szCs w:val="20"/>
        </w:rPr>
        <w:t xml:space="preserve"> 조사 중 (CISA 카탈로그 원문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CISA KEV 등재 여부:</w:t>
      </w:r>
      <w:r>
        <w:rPr>
          <w:rFonts w:ascii="맑은 고딕" w:cs="맑은 고딕" w:eastAsia="맑은 고딕" w:hAnsi="맑은 고딕"/>
          <w:sz w:val="20"/>
          <w:szCs w:val="20"/>
        </w:rPr>
        <w:t xml:space="preserve"> 예 (2차 매체 보도 기준, 원문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패치 기한:</w:t>
      </w:r>
      <w:r>
        <w:rPr>
          <w:rFonts w:ascii="맑은 고딕" w:cs="맑은 고딕" w:eastAsia="맑은 고딕" w:hAnsi="맑은 고딕"/>
          <w:sz w:val="20"/>
          <w:szCs w:val="20"/>
        </w:rPr>
        <w:t xml:space="preserve"> 조사 중 (CISA 카탈로그 원문의 due date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관련 규제:</w:t>
      </w:r>
      <w:r>
        <w:rPr>
          <w:rFonts w:ascii="맑은 고딕" w:cs="맑은 고딕" w:eastAsia="맑은 고딕" w:hAnsi="맑은 고딕"/>
          <w:sz w:val="20"/>
          <w:szCs w:val="20"/>
        </w:rPr>
        <w:t xml:space="preserve"> 전자금융감독규정 취약점 분석·평가 관련 조항 (조문 확인 필요)</w:t>
      </w:r>
    </w:p>
    <w:p>
      <w:pPr>
        <w:pStyle w:val="Heading3"/>
        <w:keepNext/>
        <w:spacing w:after="70" w:before="160"/>
      </w:pPr>
      <w:r>
        <w:rPr>
          <w:rFonts w:ascii="맑은 고딕" w:cs="맑은 고딕" w:eastAsia="맑은 고딕" w:hAnsi="맑은 고딕"/>
          <w:b/>
          <w:bCs/>
          <w:color w:val="2F5496"/>
          <w:sz w:val="22"/>
          <w:szCs w:val="22"/>
        </w:rPr>
        <w:t xml:space="preserve">출처 및 교차확인</w:t>
      </w:r>
    </w:p>
    <w:p>
      <w:pPr>
        <w:pStyle w:val="ListParagraph"/>
        <w:numPr>
          <w:ilvl w:val="0"/>
          <w:numId w:val="3"/>
        </w:numPr>
        <w:spacing w:after="50" w:line="290"/>
      </w:pPr>
      <w:r>
        <w:rPr>
          <w:rFonts w:ascii="맑은 고딕" w:cs="맑은 고딕" w:eastAsia="맑은 고딕" w:hAnsi="맑은 고딕"/>
          <w:sz w:val="20"/>
          <w:szCs w:val="20"/>
        </w:rPr>
        <w:t xml:space="preserve">출처 1: [T3 상당] Daily CyberSecurity(securityonline.info) / Actively Exploited Software Vulnerabilities Demand Patching, CISA Warns / 2026-10-08 / https://securityonline.info/actively-exploited-software-vulnerabilities/</w:t>
      </w:r>
    </w:p>
    <w:p>
      <w:pPr>
        <w:pStyle w:val="ListParagraph"/>
        <w:numPr>
          <w:ilvl w:val="0"/>
          <w:numId w:val="3"/>
        </w:numPr>
        <w:spacing w:after="50" w:line="290"/>
      </w:pPr>
      <w:r>
        <w:rPr>
          <w:rFonts w:ascii="맑은 고딕" w:cs="맑은 고딕" w:eastAsia="맑은 고딕" w:hAnsi="맑은 고딕"/>
          <w:sz w:val="20"/>
          <w:szCs w:val="20"/>
        </w:rPr>
        <w:t xml:space="preserve">출처 2: [집계 사이트] Senserva / CISA KEV Additions This Week / 2026-10-09 갱신 / https://senserva.com/exploited-this-week.html</w:t>
      </w:r>
    </w:p>
    <w:p>
      <w:pPr>
        <w:pStyle w:val="ListParagraph"/>
        <w:numPr>
          <w:ilvl w:val="0"/>
          <w:numId w:val="3"/>
        </w:numPr>
        <w:spacing w:after="50" w:line="290"/>
      </w:pPr>
      <w:r>
        <w:rPr>
          <w:rFonts w:ascii="맑은 고딕" w:cs="맑은 고딕" w:eastAsia="맑은 고딕" w:hAnsi="맑은 고딕"/>
          <w:b/>
          <w:bCs/>
          <w:sz w:val="20"/>
          <w:szCs w:val="20"/>
        </w:rPr>
        <w:t xml:space="preserve">교차확인:</w:t>
      </w:r>
      <w:r>
        <w:rPr>
          <w:rFonts w:ascii="맑은 고딕" w:cs="맑은 고딕" w:eastAsia="맑은 고딕" w:hAnsi="맑은 고딕"/>
          <w:sz w:val="20"/>
          <w:szCs w:val="20"/>
        </w:rPr>
        <w:t xml:space="preserve"> ⚠️ 미확인 (단일 계열 2차 보도 — T3 상당 securityonline.info, CISA 원문 미열람). 심각도는 분류 기준(실세계 익스플로잇 AND KEV 등재)을 문자 그대로 적용했으므로 원문 확인 시 재평가한다.</w:t>
      </w:r>
    </w:p>
    <w:p>
      <w:pPr>
        <w:pStyle w:val="Heading3"/>
        <w:keepNext/>
        <w:spacing w:after="70" w:before="160"/>
      </w:pPr>
      <w:r>
        <w:rPr>
          <w:rFonts w:ascii="맑은 고딕" w:cs="맑은 고딕" w:eastAsia="맑은 고딕" w:hAnsi="맑은 고딕"/>
          <w:b/>
          <w:bCs/>
          <w:color w:val="2F5496"/>
          <w:sz w:val="22"/>
          <w:szCs w:val="22"/>
        </w:rPr>
        <w:t xml:space="preserve">💳 금융권 시사점</w:t>
      </w:r>
    </w:p>
    <w:p>
      <w:pPr>
        <w:pStyle w:val="ListParagraph"/>
        <w:numPr>
          <w:ilvl w:val="0"/>
          <w:numId w:val="3"/>
        </w:numPr>
        <w:spacing w:after="50" w:line="290"/>
      </w:pPr>
      <w:r>
        <w:rPr>
          <w:rFonts w:ascii="맑은 고딕" w:cs="맑은 고딕" w:eastAsia="맑은 고딕" w:hAnsi="맑은 고딕"/>
          <w:b/>
          <w:bCs/>
          <w:sz w:val="20"/>
          <w:szCs w:val="20"/>
        </w:rPr>
        <w:t xml:space="preserve">[리스크]</w:t>
      </w:r>
      <w:r>
        <w:rPr>
          <w:rFonts w:ascii="맑은 고딕" w:cs="맑은 고딕" w:eastAsia="맑은 고딕" w:hAnsi="맑은 고딕"/>
          <w:sz w:val="20"/>
          <w:szCs w:val="20"/>
        </w:rPr>
        <w:t xml:space="preserve"> 확인된 사실은 2015~2021년에 공개된 구형 취약점이 KEV에 신규 등재됐다는 점이다. 이에 따라 전자금융감독규정상 취약점 점검·조치 이행 여부(조문 확인 필요)에 대한 감독 시 방치된 구형 소프트웨어가 지적 사항이 될 리스크가 있다.</w:t>
      </w:r>
    </w:p>
    <w:p>
      <w:pPr>
        <w:pStyle w:val="ListParagraph"/>
        <w:numPr>
          <w:ilvl w:val="0"/>
          <w:numId w:val="3"/>
        </w:numPr>
        <w:spacing w:after="50" w:line="290"/>
      </w:pPr>
      <w:r>
        <w:rPr>
          <w:rFonts w:ascii="맑은 고딕" w:cs="맑은 고딕" w:eastAsia="맑은 고딕" w:hAnsi="맑은 고딕"/>
          <w:b/>
          <w:bCs/>
          <w:sz w:val="20"/>
          <w:szCs w:val="20"/>
        </w:rPr>
        <w:t xml:space="preserve">[영향]</w:t>
      </w:r>
      <w:r>
        <w:rPr>
          <w:rFonts w:ascii="맑은 고딕" w:cs="맑은 고딕" w:eastAsia="맑은 고딕" w:hAnsi="맑은 고딕"/>
          <w:sz w:val="20"/>
          <w:szCs w:val="20"/>
        </w:rPr>
        <w:t xml:space="preserve"> 당사 또는 제휴사·외주사 환경에 Struts·ProFTPD·ONLYOFFICE 구버전이 잔존하는 경우, CVSS 9.8~10.0의 악용 확인 취약점이 인터넷 노출 자산에 존재하면 원격 침투 경로가 된다. 사용 여부는 자산 대장 확인 전까지 조사 중이다.</w:t>
      </w:r>
    </w:p>
    <w:p>
      <w:pPr>
        <w:pStyle w:val="ListParagraph"/>
        <w:numPr>
          <w:ilvl w:val="0"/>
          <w:numId w:val="3"/>
        </w:numPr>
        <w:spacing w:after="50" w:line="290"/>
      </w:pPr>
      <w:r>
        <w:rPr>
          <w:rFonts w:ascii="맑은 고딕" w:cs="맑은 고딕" w:eastAsia="맑은 고딕" w:hAnsi="맑은 고딕"/>
          <w:b/>
          <w:bCs/>
          <w:sz w:val="20"/>
          <w:szCs w:val="20"/>
        </w:rPr>
        <w:t xml:space="preserve">[조치]</w:t>
      </w:r>
      <w:r>
        <w:rPr>
          <w:rFonts w:ascii="맑은 고딕" w:cs="맑은 고딕" w:eastAsia="맑은 고딕" w:hAnsi="맑은 고딕"/>
          <w:sz w:val="20"/>
          <w:szCs w:val="20"/>
        </w:rPr>
        <w:t xml:space="preserve"> ① 정보보호부 취약점관리·IT자산관리: 3개 제품의 보유·버전·인터넷 노출 여부를 CMDB(구성관리 DB)와 스캐너로 즉시 대조한다. ② 제휴사·외주 운영 서버는 해당 제품 사용 여부를 서면 확인한다.</w:t>
      </w:r>
    </w:p>
    <w:p>
      <w:pPr>
        <w:keepNext/>
        <w:shd w:fill="FCE5CD" w:val="clear"/>
        <w:spacing w:after="100" w:before="300"/>
      </w:pPr>
      <w:r>
        <w:rPr>
          <w:rFonts w:ascii="맑은 고딕" w:cs="맑은 고딕" w:eastAsia="맑은 고딕" w:hAnsi="맑은 고딕"/>
          <w:b/>
          <w:bCs/>
          <w:color w:val="1F3864"/>
          <w:sz w:val="23"/>
          <w:szCs w:val="23"/>
        </w:rPr>
        <w:t xml:space="preserve">🟠 HIGH [APT·해킹] 미분류 위협 행위자 — 오픈소스 에이전틱 침투테스트 도구 ARTEX와 LLM을 활용한 한국 금융기관 데이터 탈취 캠페인</w:t>
      </w:r>
    </w:p>
    <w:p>
      <w:pPr>
        <w:pStyle w:val="Heading3"/>
        <w:keepNext/>
        <w:spacing w:after="70" w:before="160"/>
      </w:pPr>
      <w:r>
        <w:rPr>
          <w:rFonts w:ascii="맑은 고딕" w:cs="맑은 고딕" w:eastAsia="맑은 고딕" w:hAnsi="맑은 고딕"/>
          <w:b/>
          <w:bCs/>
          <w:color w:val="2F5496"/>
          <w:sz w:val="22"/>
          <w:szCs w:val="22"/>
        </w:rPr>
        <w:t xml:space="preserve">사건 개요</w:t>
      </w:r>
    </w:p>
    <w:p>
      <w:pPr>
        <w:spacing w:after="80" w:line="300"/>
      </w:pP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CrowdStrike는 특정 위협 그룹에 귀속하지 않았으며 중국어 사용 단일 운영자의 금전 동기 활동으로 중간 신뢰도 평가를 공개했다.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2026년 9월 말~10월 초 활동이며 2026-10-07 공개됐다.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한국 금융권. </w:t>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금융기관 데이터 탈취. </w:t>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오픈소스 에이전틱(자율 실행형) 침투테스트 프레임워크 ARTEX와 복수의 LLM(대규모 언어모델, Claude Code 포함으로 보도)을 결합했으며, 공격자 통제 오픈 디렉터리의 세션 기록·설정 파일이 분석 근거였다.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피해 기관 수는 미확인이고, 일부 매체가 신한은행·예가람저축은행을 거론하나 CrowdStrike 확인 사항이 아니며 국내 개별 사고와의 연계는 공식 확인되지 않았다.</w:t>
      </w:r>
    </w:p>
    <w:p>
      <w:pPr>
        <w:pStyle w:val="Heading3"/>
        <w:keepNext/>
        <w:spacing w:after="70" w:before="160"/>
      </w:pPr>
      <w:r>
        <w:rPr>
          <w:rFonts w:ascii="맑은 고딕" w:cs="맑은 고딕" w:eastAsia="맑은 고딕" w:hAnsi="맑은 고딕"/>
          <w:b/>
          <w:bCs/>
          <w:color w:val="2F5496"/>
          <w:sz w:val="22"/>
          <w:szCs w:val="22"/>
        </w:rPr>
        <w:t xml:space="preserve">메타데이터</w:t>
      </w:r>
    </w:p>
    <w:p>
      <w:pPr>
        <w:spacing w:after="30" w:line="300"/>
      </w:pPr>
      <w:r>
        <w:rPr>
          <w:rFonts w:ascii="맑은 고딕" w:cs="맑은 고딕" w:eastAsia="맑은 고딕" w:hAnsi="맑은 고딕"/>
          <w:b/>
          <w:bCs/>
          <w:sz w:val="20"/>
          <w:szCs w:val="20"/>
        </w:rPr>
        <w:t xml:space="preserve">[필수]</w:t>
      </w:r>
    </w:p>
    <w:p>
      <w:pPr>
        <w:pStyle w:val="ListParagraph"/>
        <w:numPr>
          <w:ilvl w:val="0"/>
          <w:numId w:val="3"/>
        </w:numPr>
        <w:spacing w:after="50" w:line="290"/>
      </w:pPr>
      <w:r>
        <w:rPr>
          <w:rFonts w:ascii="맑은 고딕" w:cs="맑은 고딕" w:eastAsia="맑은 고딕" w:hAnsi="맑은 고딕"/>
          <w:b/>
          <w:bCs/>
          <w:sz w:val="20"/>
          <w:szCs w:val="20"/>
        </w:rPr>
        <w:t xml:space="preserve">발생·공개일:</w:t>
      </w:r>
      <w:r>
        <w:rPr>
          <w:rFonts w:ascii="맑은 고딕" w:cs="맑은 고딕" w:eastAsia="맑은 고딕" w:hAnsi="맑은 고딕"/>
          <w:sz w:val="20"/>
          <w:szCs w:val="20"/>
        </w:rPr>
        <w:t xml:space="preserve"> 2026-10-07 (활동 기간: 2026년 9월 말~10월 초)</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조사 중 (AI 에이전트 기반 자동화 침투, ATT&amp;CK 매핑은 CrowdStrike 원문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피해 규모:</w:t>
      </w:r>
      <w:r>
        <w:rPr>
          <w:rFonts w:ascii="맑은 고딕" w:cs="맑은 고딕" w:eastAsia="맑은 고딕" w:hAnsi="맑은 고딕"/>
          <w:sz w:val="20"/>
          <w:szCs w:val="20"/>
        </w:rPr>
        <w:t xml:space="preserve"> 조사 중 (피해 기관 수 미확인)</w:t>
      </w:r>
    </w:p>
    <w:p>
      <w:pPr>
        <w:spacing w:after="30" w:line="300"/>
      </w:pPr>
      <w:r>
        <w:rPr>
          <w:rFonts w:ascii="맑은 고딕" w:cs="맑은 고딕" w:eastAsia="맑은 고딕" w:hAnsi="맑은 고딕"/>
          <w:b/>
          <w:bCs/>
          <w:sz w:val="20"/>
          <w:szCs w:val="20"/>
        </w:rPr>
        <w:t xml:space="preserve">[조건부]</w:t>
      </w:r>
    </w:p>
    <w:p>
      <w:pPr>
        <w:pStyle w:val="ListParagraph"/>
        <w:numPr>
          <w:ilvl w:val="0"/>
          <w:numId w:val="3"/>
        </w:numPr>
        <w:spacing w:after="50" w:line="290"/>
      </w:pPr>
      <w:r>
        <w:rPr>
          <w:rFonts w:ascii="맑은 고딕" w:cs="맑은 고딕" w:eastAsia="맑은 고딕" w:hAnsi="맑은 고딕"/>
          <w:b/>
          <w:bCs/>
          <w:sz w:val="20"/>
          <w:szCs w:val="20"/>
        </w:rPr>
        <w:t xml:space="preserve">CVE:</w:t>
      </w:r>
      <w:r>
        <w:rPr>
          <w:rFonts w:ascii="맑은 고딕" w:cs="맑은 고딕" w:eastAsia="맑은 고딕" w:hAnsi="맑은 고딕"/>
          <w:sz w:val="20"/>
          <w:szCs w:val="20"/>
        </w:rPr>
        <w:t xml:space="preserve"> 해당 없음(미공개)</w:t>
      </w:r>
    </w:p>
    <w:p>
      <w:pPr>
        <w:pStyle w:val="ListParagraph"/>
        <w:numPr>
          <w:ilvl w:val="0"/>
          <w:numId w:val="3"/>
        </w:numPr>
        <w:spacing w:after="50" w:line="290"/>
      </w:pPr>
      <w:r>
        <w:rPr>
          <w:rFonts w:ascii="맑은 고딕" w:cs="맑은 고딕" w:eastAsia="맑은 고딕" w:hAnsi="맑은 고딕"/>
          <w:b/>
          <w:bCs/>
          <w:sz w:val="20"/>
          <w:szCs w:val="20"/>
        </w:rPr>
        <w:t xml:space="preserve">관련 규제:</w:t>
      </w:r>
      <w:r>
        <w:rPr>
          <w:rFonts w:ascii="맑은 고딕" w:cs="맑은 고딕" w:eastAsia="맑은 고딕" w:hAnsi="맑은 고딕"/>
          <w:sz w:val="20"/>
          <w:szCs w:val="20"/>
        </w:rPr>
        <w:t xml:space="preserve"> 전자금융감독규정 침해사고 대응·취약점 점검 관련 조항, 개인정보 보호법 (조문 확인 필요)</w:t>
      </w:r>
    </w:p>
    <w:p>
      <w:pPr>
        <w:pStyle w:val="Heading3"/>
        <w:keepNext/>
        <w:spacing w:after="70" w:before="160"/>
      </w:pPr>
      <w:r>
        <w:rPr>
          <w:rFonts w:ascii="맑은 고딕" w:cs="맑은 고딕" w:eastAsia="맑은 고딕" w:hAnsi="맑은 고딕"/>
          <w:b/>
          <w:bCs/>
          <w:color w:val="2F5496"/>
          <w:sz w:val="22"/>
          <w:szCs w:val="22"/>
        </w:rPr>
        <w:t xml:space="preserve">출처 및 교차확인</w:t>
      </w:r>
    </w:p>
    <w:p>
      <w:pPr>
        <w:pStyle w:val="ListParagraph"/>
        <w:numPr>
          <w:ilvl w:val="0"/>
          <w:numId w:val="3"/>
        </w:numPr>
        <w:spacing w:after="50" w:line="290"/>
      </w:pPr>
      <w:r>
        <w:rPr>
          <w:rFonts w:ascii="맑은 고딕" w:cs="맑은 고딕" w:eastAsia="맑은 고딕" w:hAnsi="맑은 고딕"/>
          <w:sz w:val="20"/>
          <w:szCs w:val="20"/>
        </w:rPr>
        <w:t xml:space="preserve">출처 1: [T2] CrowdStrike / Unknown Threat Actor Uses AI-Driven ARTEX to Target South Korean Finance / 2026-10-07 / https://www.crowdstrike.com/en-us/blog/unknown-threat-actor-uses-artex-to-target-south-korean-finance/</w:t>
      </w:r>
    </w:p>
    <w:p>
      <w:pPr>
        <w:pStyle w:val="ListParagraph"/>
        <w:numPr>
          <w:ilvl w:val="0"/>
          <w:numId w:val="3"/>
        </w:numPr>
        <w:spacing w:after="50" w:line="290"/>
      </w:pPr>
      <w:r>
        <w:rPr>
          <w:rFonts w:ascii="맑은 고딕" w:cs="맑은 고딕" w:eastAsia="맑은 고딕" w:hAnsi="맑은 고딕"/>
          <w:sz w:val="20"/>
          <w:szCs w:val="20"/>
        </w:rPr>
        <w:t xml:space="preserve">출처 2: [T3] Infosecurity Magazine / Chinese Hacker Deployed AI in Campaign Against South Korean Banks / 게재일 미확인(2026-10 초) / https://www.infosecurity-magazine.com/news/chinese-hacker-ai-korean-banks/</w:t>
      </w:r>
    </w:p>
    <w:p>
      <w:pPr>
        <w:pStyle w:val="ListParagraph"/>
        <w:numPr>
          <w:ilvl w:val="0"/>
          <w:numId w:val="3"/>
        </w:numPr>
        <w:spacing w:after="50" w:line="290"/>
      </w:pPr>
      <w:r>
        <w:rPr>
          <w:rFonts w:ascii="맑은 고딕" w:cs="맑은 고딕" w:eastAsia="맑은 고딕" w:hAnsi="맑은 고딕"/>
          <w:sz w:val="20"/>
          <w:szCs w:val="20"/>
        </w:rPr>
        <w:t xml:space="preserve">출처 3: [T3] SecurityBrief Asia / CrowdStrike finds AI-driven hacks on South Korean banks / 게재일 미확인(2026-10 초) / https://securitybrief.asia/story/crowdstrike-finds-ai-driven-hacks-on-south-korean-banks</w:t>
      </w:r>
    </w:p>
    <w:p>
      <w:pPr>
        <w:pStyle w:val="ListParagraph"/>
        <w:numPr>
          <w:ilvl w:val="0"/>
          <w:numId w:val="3"/>
        </w:numPr>
        <w:spacing w:after="50" w:line="290"/>
      </w:pPr>
      <w:r>
        <w:rPr>
          <w:rFonts w:ascii="맑은 고딕" w:cs="맑은 고딕" w:eastAsia="맑은 고딕" w:hAnsi="맑은 고딕"/>
          <w:b/>
          <w:bCs/>
          <w:sz w:val="20"/>
          <w:szCs w:val="20"/>
        </w:rPr>
        <w:t xml:space="preserve">교차확인:</w:t>
      </w:r>
      <w:r>
        <w:rPr>
          <w:rFonts w:ascii="맑은 고딕" w:cs="맑은 고딕" w:eastAsia="맑은 고딕" w:hAnsi="맑은 고딕"/>
          <w:sz w:val="20"/>
          <w:szCs w:val="20"/>
        </w:rPr>
        <w:t xml:space="preserve"> ✅ 확인 (벤더 공식 발표 포함 3개 소스 / 최고 신뢰도: T2 CrowdStrike) — 단, 국내 개별 사고와의 연계는 ⚠️ 미확인</w:t>
      </w:r>
    </w:p>
    <w:p>
      <w:pPr>
        <w:pStyle w:val="Heading3"/>
        <w:keepNext/>
        <w:spacing w:after="70" w:before="160"/>
      </w:pPr>
      <w:r>
        <w:rPr>
          <w:rFonts w:ascii="맑은 고딕" w:cs="맑은 고딕" w:eastAsia="맑은 고딕" w:hAnsi="맑은 고딕"/>
          <w:b/>
          <w:bCs/>
          <w:color w:val="2F5496"/>
          <w:sz w:val="22"/>
          <w:szCs w:val="22"/>
        </w:rPr>
        <w:t xml:space="preserve">💳 금융권 시사점</w:t>
      </w:r>
    </w:p>
    <w:p>
      <w:pPr>
        <w:pStyle w:val="ListParagraph"/>
        <w:numPr>
          <w:ilvl w:val="0"/>
          <w:numId w:val="3"/>
        </w:numPr>
        <w:spacing w:after="50" w:line="290"/>
      </w:pPr>
      <w:r>
        <w:rPr>
          <w:rFonts w:ascii="맑은 고딕" w:cs="맑은 고딕" w:eastAsia="맑은 고딕" w:hAnsi="맑은 고딕"/>
          <w:b/>
          <w:bCs/>
          <w:sz w:val="20"/>
          <w:szCs w:val="20"/>
        </w:rPr>
        <w:t xml:space="preserve">[리스크]</w:t>
      </w:r>
      <w:r>
        <w:rPr>
          <w:rFonts w:ascii="맑은 고딕" w:cs="맑은 고딕" w:eastAsia="맑은 고딕" w:hAnsi="맑은 고딕"/>
          <w:sz w:val="20"/>
          <w:szCs w:val="20"/>
        </w:rPr>
        <w:t xml:space="preserve"> 확인된 사실은 한국 금융권이 표적이며 자동화 도구와 LLM이 침투에 활용됐다는 점이다. 국내 금융당국의 전자금융감독규정 및 개인정보 보호법상 사고 예방·대응 의무(조문 확인 필요) 관점에서, 공격 속도 증가에 비해 점검 주기·탐지 체계가 미흡한 경우 책임 판단이 불리해질 리스크가 있다.</w:t>
      </w:r>
    </w:p>
    <w:p>
      <w:pPr>
        <w:pStyle w:val="ListParagraph"/>
        <w:numPr>
          <w:ilvl w:val="0"/>
          <w:numId w:val="3"/>
        </w:numPr>
        <w:spacing w:after="50" w:line="290"/>
      </w:pPr>
      <w:r>
        <w:rPr>
          <w:rFonts w:ascii="맑은 고딕" w:cs="맑은 고딕" w:eastAsia="맑은 고딕" w:hAnsi="맑은 고딕"/>
          <w:b/>
          <w:bCs/>
          <w:sz w:val="20"/>
          <w:szCs w:val="20"/>
        </w:rPr>
        <w:t xml:space="preserve">[영향]</w:t>
      </w:r>
      <w:r>
        <w:rPr>
          <w:rFonts w:ascii="맑은 고딕" w:cs="맑은 고딕" w:eastAsia="맑은 고딕" w:hAnsi="맑은 고딕"/>
          <w:sz w:val="20"/>
          <w:szCs w:val="20"/>
        </w:rPr>
        <w:t xml:space="preserve"> 당사 외부 노출 자산에 알려진 취약점이나 약한 인증이 있는 경우, 자동화된 탐색·익스플로잇 도구가 사용된 캠페인이 확인된 만큼 탐지 시간 대비 침투 속도가 빨라져 대응 여유가 줄어든다. 당사 자산이 표적이었는지는 조사 중이다.</w:t>
      </w:r>
    </w:p>
    <w:p>
      <w:pPr>
        <w:pStyle w:val="ListParagraph"/>
        <w:numPr>
          <w:ilvl w:val="0"/>
          <w:numId w:val="3"/>
        </w:numPr>
        <w:spacing w:after="50" w:line="290"/>
      </w:pPr>
      <w:r>
        <w:rPr>
          <w:rFonts w:ascii="맑은 고딕" w:cs="맑은 고딕" w:eastAsia="맑은 고딕" w:hAnsi="맑은 고딕"/>
          <w:b/>
          <w:bCs/>
          <w:sz w:val="20"/>
          <w:szCs w:val="20"/>
        </w:rPr>
        <w:t xml:space="preserve">[조치]</w:t>
      </w:r>
      <w:r>
        <w:rPr>
          <w:rFonts w:ascii="맑은 고딕" w:cs="맑은 고딕" w:eastAsia="맑은 고딕" w:hAnsi="맑은 고딕"/>
          <w:sz w:val="20"/>
          <w:szCs w:val="20"/>
        </w:rPr>
        <w:t xml:space="preserve"> ① 보안관제센터: 단시간 다량 스캔·반복 인증 시도 등 자동화 접속 패턴 탐지 룰을 보강한다. ② 정보보호부: 외부 노출 자산의 취약점 점검 주기를 단축하고 CrowdStrike 원문 지표를 위협 인텔리전스 플랫폼에 반영한다.</w:t>
      </w:r>
    </w:p>
    <w:p>
      <w:pPr>
        <w:keepNext/>
        <w:shd w:fill="FCE5CD" w:val="clear"/>
        <w:spacing w:after="100" w:before="300"/>
      </w:pPr>
      <w:r>
        <w:rPr>
          <w:rFonts w:ascii="맑은 고딕" w:cs="맑은 고딕" w:eastAsia="맑은 고딕" w:hAnsi="맑은 고딕"/>
          <w:b/>
          <w:bCs/>
          <w:color w:val="1F3864"/>
          <w:sz w:val="23"/>
          <w:szCs w:val="23"/>
        </w:rPr>
        <w:t xml:space="preserve">🟠 HIGH [취약점 악용] Citrix NetScaler ADC·Gateway CVE-2026-88779 — SAML 구성 장비 대상 표적 공격(DoS 확인)</w:t>
      </w:r>
    </w:p>
    <w:p>
      <w:pPr>
        <w:pStyle w:val="Heading3"/>
        <w:keepNext/>
        <w:spacing w:after="70" w:before="160"/>
      </w:pPr>
      <w:r>
        <w:rPr>
          <w:rFonts w:ascii="맑은 고딕" w:cs="맑은 고딕" w:eastAsia="맑은 고딕" w:hAnsi="맑은 고딕"/>
          <w:b/>
          <w:bCs/>
          <w:color w:val="2F5496"/>
          <w:sz w:val="22"/>
          <w:szCs w:val="22"/>
        </w:rPr>
        <w:t xml:space="preserve">사건 개요</w:t>
      </w:r>
    </w:p>
    <w:p>
      <w:pPr>
        <w:spacing w:after="80" w:line="300"/>
      </w:pP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공격 주체는 미공개이다.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2026-10-04 CISA KEV 등재(일부 보도는 10-06로 상이), 연방기관 조치 기한 2026-10-07.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SAML(Security Assertion Markup Language, 인증 연동 표준) SP·IdP로 구성된 NetScaler ADC·Gateway. </w:t>
      </w:r>
      <w:r>
        <w:rPr>
          <w:rFonts w:ascii="맑은 고딕" w:cs="맑은 고딕" w:eastAsia="맑은 고딕" w:hAnsi="맑은 고딕"/>
          <w:b/>
          <w:bCs/>
          <w:sz w:val="20"/>
          <w:szCs w:val="20"/>
        </w:rPr>
        <w:t xml:space="preserve">무엇을·어떻게:</w:t>
      </w:r>
      <w:r>
        <w:rPr>
          <w:rFonts w:ascii="맑은 고딕" w:cs="맑은 고딕" w:eastAsia="맑은 고딕" w:hAnsi="맑은 고딕"/>
          <w:sz w:val="20"/>
          <w:szCs w:val="20"/>
        </w:rPr>
        <w:t xml:space="preserve"> 메모리 오버플로우 취약점이 미조치 장비를 대상으로 한 표적 공격에 악용되어 서비스 거부가 발생했으며, 원격코드 실행(RCE, Remote Code Execution) 가능성은 일부 의견이 있으나 확인되지 않았다.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피해 규모 미공개. 앞서 CVE-2026-88771·88772(CVSS 9.5)도 악용되었고(2026-09-27 KEV 등재, 본 보고 기간 외), SecurityWeek는 이전 취약점 패치를 마친 장비에도 영향이 있었다고 보도했다.</w:t>
      </w:r>
    </w:p>
    <w:p>
      <w:pPr>
        <w:pStyle w:val="Heading3"/>
        <w:keepNext/>
        <w:spacing w:after="70" w:before="160"/>
      </w:pPr>
      <w:r>
        <w:rPr>
          <w:rFonts w:ascii="맑은 고딕" w:cs="맑은 고딕" w:eastAsia="맑은 고딕" w:hAnsi="맑은 고딕"/>
          <w:b/>
          <w:bCs/>
          <w:color w:val="2F5496"/>
          <w:sz w:val="22"/>
          <w:szCs w:val="22"/>
        </w:rPr>
        <w:t xml:space="preserve">메타데이터</w:t>
      </w:r>
    </w:p>
    <w:p>
      <w:pPr>
        <w:spacing w:after="30" w:line="300"/>
      </w:pPr>
      <w:r>
        <w:rPr>
          <w:rFonts w:ascii="맑은 고딕" w:cs="맑은 고딕" w:eastAsia="맑은 고딕" w:hAnsi="맑은 고딕"/>
          <w:b/>
          <w:bCs/>
          <w:sz w:val="20"/>
          <w:szCs w:val="20"/>
        </w:rPr>
        <w:t xml:space="preserve">[필수]</w:t>
      </w:r>
    </w:p>
    <w:p>
      <w:pPr>
        <w:pStyle w:val="ListParagraph"/>
        <w:numPr>
          <w:ilvl w:val="0"/>
          <w:numId w:val="3"/>
        </w:numPr>
        <w:spacing w:after="50" w:line="290"/>
      </w:pPr>
      <w:r>
        <w:rPr>
          <w:rFonts w:ascii="맑은 고딕" w:cs="맑은 고딕" w:eastAsia="맑은 고딕" w:hAnsi="맑은 고딕"/>
          <w:b/>
          <w:bCs/>
          <w:sz w:val="20"/>
          <w:szCs w:val="20"/>
        </w:rPr>
        <w:t xml:space="preserve">발생·공개일:</w:t>
      </w:r>
      <w:r>
        <w:rPr>
          <w:rFonts w:ascii="맑은 고딕" w:cs="맑은 고딕" w:eastAsia="맑은 고딕" w:hAnsi="맑은 고딕"/>
          <w:sz w:val="20"/>
          <w:szCs w:val="20"/>
        </w:rPr>
        <w:t xml:space="preserve"> 2026-10-04</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T1190 Exploit Public-Facing Application / T1499 Endpoint Denial of Service</w:t>
      </w:r>
    </w:p>
    <w:p>
      <w:pPr>
        <w:pStyle w:val="ListParagraph"/>
        <w:numPr>
          <w:ilvl w:val="0"/>
          <w:numId w:val="3"/>
        </w:numPr>
        <w:spacing w:after="50" w:line="290"/>
      </w:pPr>
      <w:r>
        <w:rPr>
          <w:rFonts w:ascii="맑은 고딕" w:cs="맑은 고딕" w:eastAsia="맑은 고딕" w:hAnsi="맑은 고딕"/>
          <w:b/>
          <w:bCs/>
          <w:sz w:val="20"/>
          <w:szCs w:val="20"/>
        </w:rPr>
        <w:t xml:space="preserve">피해 규모:</w:t>
      </w:r>
      <w:r>
        <w:rPr>
          <w:rFonts w:ascii="맑은 고딕" w:cs="맑은 고딕" w:eastAsia="맑은 고딕" w:hAnsi="맑은 고딕"/>
          <w:sz w:val="20"/>
          <w:szCs w:val="20"/>
        </w:rPr>
        <w:t xml:space="preserve"> 미공개</w:t>
      </w:r>
    </w:p>
    <w:p>
      <w:pPr>
        <w:spacing w:after="30" w:line="300"/>
      </w:pPr>
      <w:r>
        <w:rPr>
          <w:rFonts w:ascii="맑은 고딕" w:cs="맑은 고딕" w:eastAsia="맑은 고딕" w:hAnsi="맑은 고딕"/>
          <w:b/>
          <w:bCs/>
          <w:sz w:val="20"/>
          <w:szCs w:val="20"/>
        </w:rPr>
        <w:t xml:space="preserve">[조건부]</w:t>
      </w:r>
    </w:p>
    <w:p>
      <w:pPr>
        <w:pStyle w:val="ListParagraph"/>
        <w:numPr>
          <w:ilvl w:val="0"/>
          <w:numId w:val="3"/>
        </w:numPr>
        <w:spacing w:after="50" w:line="290"/>
      </w:pPr>
      <w:r>
        <w:rPr>
          <w:rFonts w:ascii="맑은 고딕" w:cs="맑은 고딕" w:eastAsia="맑은 고딕" w:hAnsi="맑은 고딕"/>
          <w:b/>
          <w:bCs/>
          <w:sz w:val="20"/>
          <w:szCs w:val="20"/>
        </w:rPr>
        <w:t xml:space="preserve">CVE:</w:t>
      </w:r>
      <w:r>
        <w:rPr>
          <w:rFonts w:ascii="맑은 고딕" w:cs="맑은 고딕" w:eastAsia="맑은 고딕" w:hAnsi="맑은 고딕"/>
          <w:sz w:val="20"/>
          <w:szCs w:val="20"/>
        </w:rPr>
        <w:t xml:space="preserve"> CVE-2026-88779 (CVSS 8.7 / High)</w:t>
      </w:r>
    </w:p>
    <w:p>
      <w:pPr>
        <w:pStyle w:val="ListParagraph"/>
        <w:numPr>
          <w:ilvl w:val="0"/>
          <w:numId w:val="3"/>
        </w:numPr>
        <w:spacing w:after="50" w:line="290"/>
      </w:pPr>
      <w:r>
        <w:rPr>
          <w:rFonts w:ascii="맑은 고딕" w:cs="맑은 고딕" w:eastAsia="맑은 고딕" w:hAnsi="맑은 고딕"/>
          <w:b/>
          <w:bCs/>
          <w:sz w:val="20"/>
          <w:szCs w:val="20"/>
        </w:rPr>
        <w:t xml:space="preserve">영향 버전:</w:t>
      </w:r>
      <w:r>
        <w:rPr>
          <w:rFonts w:ascii="맑은 고딕" w:cs="맑은 고딕" w:eastAsia="맑은 고딕" w:hAnsi="맑은 고딕"/>
          <w:sz w:val="20"/>
          <w:szCs w:val="20"/>
        </w:rPr>
        <w:t xml:space="preserve"> NetScaler ADC·Gateway 14.1-73.41 미만, 13.1-64.28 미만 (SAML 인증 구성 장비)</w:t>
      </w:r>
    </w:p>
    <w:p>
      <w:pPr>
        <w:pStyle w:val="ListParagraph"/>
        <w:numPr>
          <w:ilvl w:val="0"/>
          <w:numId w:val="3"/>
        </w:numPr>
        <w:spacing w:after="50" w:line="290"/>
      </w:pPr>
      <w:r>
        <w:rPr>
          <w:rFonts w:ascii="맑은 고딕" w:cs="맑은 고딕" w:eastAsia="맑은 고딕" w:hAnsi="맑은 고딕"/>
          <w:b/>
          <w:bCs/>
          <w:sz w:val="20"/>
          <w:szCs w:val="20"/>
        </w:rPr>
        <w:t xml:space="preserve">CISA KEV 등재 여부:</w:t>
      </w:r>
      <w:r>
        <w:rPr>
          <w:rFonts w:ascii="맑은 고딕" w:cs="맑은 고딕" w:eastAsia="맑은 고딕" w:hAnsi="맑은 고딕"/>
          <w:sz w:val="20"/>
          <w:szCs w:val="20"/>
        </w:rPr>
        <w:t xml:space="preserve"> 예 (2026-10-04)</w:t>
      </w:r>
    </w:p>
    <w:p>
      <w:pPr>
        <w:pStyle w:val="ListParagraph"/>
        <w:numPr>
          <w:ilvl w:val="0"/>
          <w:numId w:val="3"/>
        </w:numPr>
        <w:spacing w:after="50" w:line="290"/>
      </w:pPr>
      <w:r>
        <w:rPr>
          <w:rFonts w:ascii="맑은 고딕" w:cs="맑은 고딕" w:eastAsia="맑은 고딕" w:hAnsi="맑은 고딕"/>
          <w:b/>
          <w:bCs/>
          <w:sz w:val="20"/>
          <w:szCs w:val="20"/>
        </w:rPr>
        <w:t xml:space="preserve">패치 기한:</w:t>
      </w:r>
      <w:r>
        <w:rPr>
          <w:rFonts w:ascii="맑은 고딕" w:cs="맑은 고딕" w:eastAsia="맑은 고딕" w:hAnsi="맑은 고딕"/>
          <w:sz w:val="20"/>
          <w:szCs w:val="20"/>
        </w:rPr>
        <w:t xml:space="preserve"> 2026-10-07 (연방기관 기준, 이미 경과)</w:t>
      </w:r>
    </w:p>
    <w:p>
      <w:pPr>
        <w:pStyle w:val="ListParagraph"/>
        <w:numPr>
          <w:ilvl w:val="0"/>
          <w:numId w:val="3"/>
        </w:numPr>
        <w:spacing w:after="50" w:line="290"/>
      </w:pPr>
      <w:r>
        <w:rPr>
          <w:rFonts w:ascii="맑은 고딕" w:cs="맑은 고딕" w:eastAsia="맑은 고딕" w:hAnsi="맑은 고딕"/>
          <w:b/>
          <w:bCs/>
          <w:sz w:val="20"/>
          <w:szCs w:val="20"/>
        </w:rPr>
        <w:t xml:space="preserve">관련 규제:</w:t>
      </w:r>
      <w:r>
        <w:rPr>
          <w:rFonts w:ascii="맑은 고딕" w:cs="맑은 고딕" w:eastAsia="맑은 고딕" w:hAnsi="맑은 고딕"/>
          <w:sz w:val="20"/>
          <w:szCs w:val="20"/>
        </w:rPr>
        <w:t xml:space="preserve"> 전자금융감독규정 접근통제·취약점 조치 관련 조항 (조문 확인 필요)</w:t>
      </w:r>
    </w:p>
    <w:p>
      <w:pPr>
        <w:pStyle w:val="Heading3"/>
        <w:keepNext/>
        <w:spacing w:after="70" w:before="160"/>
      </w:pPr>
      <w:r>
        <w:rPr>
          <w:rFonts w:ascii="맑은 고딕" w:cs="맑은 고딕" w:eastAsia="맑은 고딕" w:hAnsi="맑은 고딕"/>
          <w:b/>
          <w:bCs/>
          <w:color w:val="2F5496"/>
          <w:sz w:val="22"/>
          <w:szCs w:val="22"/>
        </w:rPr>
        <w:t xml:space="preserve">출처 및 교차확인</w:t>
      </w:r>
    </w:p>
    <w:p>
      <w:pPr>
        <w:pStyle w:val="ListParagraph"/>
        <w:numPr>
          <w:ilvl w:val="0"/>
          <w:numId w:val="3"/>
        </w:numPr>
        <w:spacing w:after="50" w:line="290"/>
      </w:pPr>
      <w:r>
        <w:rPr>
          <w:rFonts w:ascii="맑은 고딕" w:cs="맑은 고딕" w:eastAsia="맑은 고딕" w:hAnsi="맑은 고딕"/>
          <w:sz w:val="20"/>
          <w:szCs w:val="20"/>
        </w:rPr>
        <w:t xml:space="preserve">출처 1: [T1] CISA / CISA Adds One Known Exploited Vulnerability to Catalog (CVE-2026-88779) / 2026-10-04 / https://www.cisa.gov/news-events/alerts/2026/10/04/cisa-adds-one-known-exploited-vulnerability-catalog</w:t>
      </w:r>
    </w:p>
    <w:p>
      <w:pPr>
        <w:pStyle w:val="ListParagraph"/>
        <w:numPr>
          <w:ilvl w:val="0"/>
          <w:numId w:val="3"/>
        </w:numPr>
        <w:spacing w:after="50" w:line="290"/>
      </w:pPr>
      <w:r>
        <w:rPr>
          <w:rFonts w:ascii="맑은 고딕" w:cs="맑은 고딕" w:eastAsia="맑은 고딕" w:hAnsi="맑은 고딕"/>
          <w:sz w:val="20"/>
          <w:szCs w:val="20"/>
        </w:rPr>
        <w:t xml:space="preserve">출처 2: [T3] BleepingComputer / Citrix patches NetScaler SAML zero-day exploited in attacks / 2026-10 초(일자 미확인) / https://www.bleepingcomputer.com/news/security/citrix-patches-netscaler-saml-zero-day-exploited-in-attacks/</w:t>
      </w:r>
    </w:p>
    <w:p>
      <w:pPr>
        <w:pStyle w:val="ListParagraph"/>
        <w:numPr>
          <w:ilvl w:val="0"/>
          <w:numId w:val="3"/>
        </w:numPr>
        <w:spacing w:after="50" w:line="290"/>
      </w:pPr>
      <w:r>
        <w:rPr>
          <w:rFonts w:ascii="맑은 고딕" w:cs="맑은 고딕" w:eastAsia="맑은 고딕" w:hAnsi="맑은 고딕"/>
          <w:sz w:val="20"/>
          <w:szCs w:val="20"/>
        </w:rPr>
        <w:t xml:space="preserve">출처 3: [T3] SecurityWeek / Exploitation of Citrix NetScaler Zero-Day Hits Appliances Patched Days Earlier / 2026-10 초(일자 미확인) / https://www.securityweek.com/exploitation-of-citrix-netscaler-zero-day-hits-appliances-patched-days-earlier/</w:t>
      </w:r>
    </w:p>
    <w:p>
      <w:pPr>
        <w:pStyle w:val="ListParagraph"/>
        <w:numPr>
          <w:ilvl w:val="0"/>
          <w:numId w:val="3"/>
        </w:numPr>
        <w:spacing w:after="50" w:line="290"/>
      </w:pPr>
      <w:r>
        <w:rPr>
          <w:rFonts w:ascii="맑은 고딕" w:cs="맑은 고딕" w:eastAsia="맑은 고딕" w:hAnsi="맑은 고딕"/>
          <w:sz w:val="20"/>
          <w:szCs w:val="20"/>
        </w:rPr>
        <w:t xml:space="preserve">출처 4: [T3] The Hacker News / New NetScaler Zero-Day Exploited in Targeted Attacks Can Knock SAML Deployments Offline / 2026-10 / https://thehackernews.com/2026/10/new-netscaler-zero-day-exploited-in.html</w:t>
      </w:r>
    </w:p>
    <w:p>
      <w:pPr>
        <w:pStyle w:val="ListParagraph"/>
        <w:numPr>
          <w:ilvl w:val="0"/>
          <w:numId w:val="3"/>
        </w:numPr>
        <w:spacing w:after="50" w:line="290"/>
      </w:pPr>
      <w:r>
        <w:rPr>
          <w:rFonts w:ascii="맑은 고딕" w:cs="맑은 고딕" w:eastAsia="맑은 고딕" w:hAnsi="맑은 고딕"/>
          <w:b/>
          <w:bCs/>
          <w:sz w:val="20"/>
          <w:szCs w:val="20"/>
        </w:rPr>
        <w:t xml:space="preserve">교차확인:</w:t>
      </w:r>
      <w:r>
        <w:rPr>
          <w:rFonts w:ascii="맑은 고딕" w:cs="맑은 고딕" w:eastAsia="맑은 고딕" w:hAnsi="맑은 고딕"/>
          <w:sz w:val="20"/>
          <w:szCs w:val="20"/>
        </w:rPr>
        <w:t xml:space="preserve"> ✅ 확인 (4개 소스 / 최고 신뢰도: T1 CISA)</w:t>
      </w:r>
    </w:p>
    <w:p>
      <w:pPr>
        <w:pStyle w:val="Heading3"/>
        <w:keepNext/>
        <w:spacing w:after="70" w:before="160"/>
      </w:pPr>
      <w:r>
        <w:rPr>
          <w:rFonts w:ascii="맑은 고딕" w:cs="맑은 고딕" w:eastAsia="맑은 고딕" w:hAnsi="맑은 고딕"/>
          <w:b/>
          <w:bCs/>
          <w:color w:val="2F5496"/>
          <w:sz w:val="22"/>
          <w:szCs w:val="22"/>
        </w:rPr>
        <w:t xml:space="preserve">💳 금융권 시사점</w:t>
      </w:r>
    </w:p>
    <w:p>
      <w:pPr>
        <w:pStyle w:val="ListParagraph"/>
        <w:numPr>
          <w:ilvl w:val="0"/>
          <w:numId w:val="3"/>
        </w:numPr>
        <w:spacing w:after="50" w:line="290"/>
      </w:pPr>
      <w:r>
        <w:rPr>
          <w:rFonts w:ascii="맑은 고딕" w:cs="맑은 고딕" w:eastAsia="맑은 고딕" w:hAnsi="맑은 고딕"/>
          <w:b/>
          <w:bCs/>
          <w:sz w:val="20"/>
          <w:szCs w:val="20"/>
        </w:rPr>
        <w:t xml:space="preserve">[리스크]</w:t>
      </w:r>
      <w:r>
        <w:rPr>
          <w:rFonts w:ascii="맑은 고딕" w:cs="맑은 고딕" w:eastAsia="맑은 고딕" w:hAnsi="맑은 고딕"/>
          <w:sz w:val="20"/>
          <w:szCs w:val="20"/>
        </w:rPr>
        <w:t xml:space="preserve"> 확인된 사실은 KEV 등재된 인증·원격접속 인프라 취약점이 악용 중이라는 점이다. 당사가 해당 제품을 사용하고 조치가 지연된 경우 전자금융감독규정상 취약점 조치 의무 미이행으로 판단될 리스크가 있다(조문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[영향]</w:t>
      </w:r>
      <w:r>
        <w:rPr>
          <w:rFonts w:ascii="맑은 고딕" w:cs="맑은 고딕" w:eastAsia="맑은 고딕" w:hAnsi="맑은 고딕"/>
          <w:sz w:val="20"/>
          <w:szCs w:val="20"/>
        </w:rPr>
        <w:t xml:space="preserve"> 당사가 NetScaler를 SAML 인증 연동에 사용하는 경우, 확인된 DoS 악용으로 임직원 원격접속·SSO(통합 인증) 등 인증 인프라가 중단될 수 있다. 사용 여부는 자산 확인 전까지 조사 중이다.</w:t>
      </w:r>
    </w:p>
    <w:p>
      <w:pPr>
        <w:pStyle w:val="ListParagraph"/>
        <w:numPr>
          <w:ilvl w:val="0"/>
          <w:numId w:val="3"/>
        </w:numPr>
        <w:spacing w:after="50" w:line="290"/>
      </w:pPr>
      <w:r>
        <w:rPr>
          <w:rFonts w:ascii="맑은 고딕" w:cs="맑은 고딕" w:eastAsia="맑은 고딕" w:hAnsi="맑은 고딕"/>
          <w:b/>
          <w:bCs/>
          <w:sz w:val="20"/>
          <w:szCs w:val="20"/>
        </w:rPr>
        <w:t xml:space="preserve">[조치]</w:t>
      </w:r>
      <w:r>
        <w:rPr>
          <w:rFonts w:ascii="맑은 고딕" w:cs="맑은 고딕" w:eastAsia="맑은 고딕" w:hAnsi="맑은 고딕"/>
          <w:sz w:val="20"/>
          <w:szCs w:val="20"/>
        </w:rPr>
        <w:t xml:space="preserve"> ① 인프라운영팀: NetScaler 보유·버전·SAML 구성 여부를 확인하고 14.1-73.41 / 13.1-64.28 이상으로 패치한다. ② 보안관제: 관리 인터페이스 외부 노출을 차단하고 비정상 SAML 요청·장비 재시작 로그를 점검한다.</w:t>
      </w:r>
    </w:p>
    <w:p>
      <w:pPr>
        <w:keepNext/>
        <w:shd w:fill="FCE5CD" w:val="clear"/>
        <w:spacing w:after="100" w:before="300"/>
      </w:pPr>
      <w:r>
        <w:rPr>
          <w:rFonts w:ascii="맑은 고딕" w:cs="맑은 고딕" w:eastAsia="맑은 고딕" w:hAnsi="맑은 고딕"/>
          <w:b/>
          <w:bCs/>
          <w:color w:val="1F3864"/>
          <w:sz w:val="23"/>
          <w:szCs w:val="23"/>
        </w:rPr>
        <w:t xml:space="preserve">🟠 HIGH [취약점 악용] Atlassian Data Center·Server 8개 제품 CVE-2026-21589 — 인증 없는 임의 파일 접근, PoC 공개 후 악용 확인</w:t>
      </w:r>
    </w:p>
    <w:p>
      <w:pPr>
        <w:pStyle w:val="Heading3"/>
        <w:keepNext/>
        <w:spacing w:after="70" w:before="160"/>
      </w:pPr>
      <w:r>
        <w:rPr>
          <w:rFonts w:ascii="맑은 고딕" w:cs="맑은 고딕" w:eastAsia="맑은 고딕" w:hAnsi="맑은 고딕"/>
          <w:b/>
          <w:bCs/>
          <w:color w:val="2F5496"/>
          <w:sz w:val="22"/>
          <w:szCs w:val="22"/>
        </w:rPr>
        <w:t xml:space="preserve">사건 개요</w:t>
      </w:r>
    </w:p>
    <w:p>
      <w:pPr>
        <w:spacing w:after="80" w:line="300"/>
      </w:pP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공격 주체는 미공개이다.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벤더 권고 2026-10-05, watchTowr가 2026-10-06 기준 실제 악용을 관측했고 SecurityWeek가 2026-10-08 보도했다.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Bitbucket, Confluence, Jira Service Management, Jira Software, Bamboo, Crowd, Crucible, Fisheye(전 세계). </w:t>
      </w:r>
      <w:r>
        <w:rPr>
          <w:rFonts w:ascii="맑은 고딕" w:cs="맑은 고딕" w:eastAsia="맑은 고딕" w:hAnsi="맑은 고딕"/>
          <w:b/>
          <w:bCs/>
          <w:sz w:val="20"/>
          <w:szCs w:val="20"/>
        </w:rPr>
        <w:t xml:space="preserve">무엇을·어떻게:</w:t>
      </w:r>
      <w:r>
        <w:rPr>
          <w:rFonts w:ascii="맑은 고딕" w:cs="맑은 고딕" w:eastAsia="맑은 고딕" w:hAnsi="맑은 고딕"/>
          <w:sz w:val="20"/>
          <w:szCs w:val="20"/>
        </w:rPr>
        <w:t xml:space="preserve"> 인증 없이 각 제품 웹 애플리케이션 루트 디렉터리의 특정 파일을 읽을 수 있는 취약점이며, 기술 분석과 PoC(Proof of Concept, 개념증명 코드) 공개 후 수 시간 내 악용 시도가 관측됐다.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Previdian 허니팟에서 3개 IP의 15건 시도가 관측됐고 실제 피해 규모는 미공개이다. 공개 초기에는 악용 증거가 없다는 보도도 있었으나 이후 보도가 이를 갱신했다.</w:t>
      </w:r>
    </w:p>
    <w:p>
      <w:pPr>
        <w:pStyle w:val="Heading3"/>
        <w:keepNext/>
        <w:spacing w:after="70" w:before="160"/>
      </w:pPr>
      <w:r>
        <w:rPr>
          <w:rFonts w:ascii="맑은 고딕" w:cs="맑은 고딕" w:eastAsia="맑은 고딕" w:hAnsi="맑은 고딕"/>
          <w:b/>
          <w:bCs/>
          <w:color w:val="2F5496"/>
          <w:sz w:val="22"/>
          <w:szCs w:val="22"/>
        </w:rPr>
        <w:t xml:space="preserve">메타데이터</w:t>
      </w:r>
    </w:p>
    <w:p>
      <w:pPr>
        <w:spacing w:after="30" w:line="300"/>
      </w:pPr>
      <w:r>
        <w:rPr>
          <w:rFonts w:ascii="맑은 고딕" w:cs="맑은 고딕" w:eastAsia="맑은 고딕" w:hAnsi="맑은 고딕"/>
          <w:b/>
          <w:bCs/>
          <w:sz w:val="20"/>
          <w:szCs w:val="20"/>
        </w:rPr>
        <w:t xml:space="preserve">[필수]</w:t>
      </w:r>
    </w:p>
    <w:p>
      <w:pPr>
        <w:pStyle w:val="ListParagraph"/>
        <w:numPr>
          <w:ilvl w:val="0"/>
          <w:numId w:val="3"/>
        </w:numPr>
        <w:spacing w:after="50" w:line="290"/>
      </w:pPr>
      <w:r>
        <w:rPr>
          <w:rFonts w:ascii="맑은 고딕" w:cs="맑은 고딕" w:eastAsia="맑은 고딕" w:hAnsi="맑은 고딕"/>
          <w:b/>
          <w:bCs/>
          <w:sz w:val="20"/>
          <w:szCs w:val="20"/>
        </w:rPr>
        <w:t xml:space="preserve">발생·공개일:</w:t>
      </w:r>
      <w:r>
        <w:rPr>
          <w:rFonts w:ascii="맑은 고딕" w:cs="맑은 고딕" w:eastAsia="맑은 고딕" w:hAnsi="맑은 고딕"/>
          <w:sz w:val="20"/>
          <w:szCs w:val="20"/>
        </w:rPr>
        <w:t xml:space="preserve"> 2026-10-05 (권고) / 2026-10-06 (악용 관측)</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T1190 Exploit Public-Facing Application</w:t>
      </w:r>
    </w:p>
    <w:p>
      <w:pPr>
        <w:pStyle w:val="ListParagraph"/>
        <w:numPr>
          <w:ilvl w:val="0"/>
          <w:numId w:val="3"/>
        </w:numPr>
        <w:spacing w:after="50" w:line="290"/>
      </w:pPr>
      <w:r>
        <w:rPr>
          <w:rFonts w:ascii="맑은 고딕" w:cs="맑은 고딕" w:eastAsia="맑은 고딕" w:hAnsi="맑은 고딕"/>
          <w:b/>
          <w:bCs/>
          <w:sz w:val="20"/>
          <w:szCs w:val="20"/>
        </w:rPr>
        <w:t xml:space="preserve">피해 규모:</w:t>
      </w:r>
      <w:r>
        <w:rPr>
          <w:rFonts w:ascii="맑은 고딕" w:cs="맑은 고딕" w:eastAsia="맑은 고딕" w:hAnsi="맑은 고딕"/>
          <w:sz w:val="20"/>
          <w:szCs w:val="20"/>
        </w:rPr>
        <w:t xml:space="preserve"> 조사 중 (허니팟 관측 15건, 실제 피해 미공개)</w:t>
      </w:r>
    </w:p>
    <w:p>
      <w:pPr>
        <w:spacing w:after="30" w:line="300"/>
      </w:pPr>
      <w:r>
        <w:rPr>
          <w:rFonts w:ascii="맑은 고딕" w:cs="맑은 고딕" w:eastAsia="맑은 고딕" w:hAnsi="맑은 고딕"/>
          <w:b/>
          <w:bCs/>
          <w:sz w:val="20"/>
          <w:szCs w:val="20"/>
        </w:rPr>
        <w:t xml:space="preserve">[조건부]</w:t>
      </w:r>
    </w:p>
    <w:p>
      <w:pPr>
        <w:pStyle w:val="ListParagraph"/>
        <w:numPr>
          <w:ilvl w:val="0"/>
          <w:numId w:val="3"/>
        </w:numPr>
        <w:spacing w:after="50" w:line="290"/>
      </w:pPr>
      <w:r>
        <w:rPr>
          <w:rFonts w:ascii="맑은 고딕" w:cs="맑은 고딕" w:eastAsia="맑은 고딕" w:hAnsi="맑은 고딕"/>
          <w:b/>
          <w:bCs/>
          <w:sz w:val="20"/>
          <w:szCs w:val="20"/>
        </w:rPr>
        <w:t xml:space="preserve">CVE:</w:t>
      </w:r>
      <w:r>
        <w:rPr>
          <w:rFonts w:ascii="맑은 고딕" w:cs="맑은 고딕" w:eastAsia="맑은 고딕" w:hAnsi="맑은 고딕"/>
          <w:sz w:val="20"/>
          <w:szCs w:val="20"/>
        </w:rPr>
        <w:t xml:space="preserve"> CVE-2026-21589 (CVSS 9.3 / Critical)</w:t>
      </w:r>
    </w:p>
    <w:p>
      <w:pPr>
        <w:pStyle w:val="ListParagraph"/>
        <w:numPr>
          <w:ilvl w:val="0"/>
          <w:numId w:val="3"/>
        </w:numPr>
        <w:spacing w:after="50" w:line="290"/>
      </w:pPr>
      <w:r>
        <w:rPr>
          <w:rFonts w:ascii="맑은 고딕" w:cs="맑은 고딕" w:eastAsia="맑은 고딕" w:hAnsi="맑은 고딕"/>
          <w:b/>
          <w:bCs/>
          <w:sz w:val="20"/>
          <w:szCs w:val="20"/>
        </w:rPr>
        <w:t xml:space="preserve">영향 버전:</w:t>
      </w:r>
      <w:r>
        <w:rPr>
          <w:rFonts w:ascii="맑은 고딕" w:cs="맑은 고딕" w:eastAsia="맑은 고딕" w:hAnsi="맑은 고딕"/>
          <w:sz w:val="20"/>
          <w:szCs w:val="20"/>
        </w:rPr>
        <w:t xml:space="preserve"> 위 8개 제품(고정 버전은 Atlassian 권고문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CISA KEV 등재 여부:</w:t>
      </w:r>
      <w:r>
        <w:rPr>
          <w:rFonts w:ascii="맑은 고딕" w:cs="맑은 고딕" w:eastAsia="맑은 고딕" w:hAnsi="맑은 고딕"/>
          <w:sz w:val="20"/>
          <w:szCs w:val="20"/>
        </w:rPr>
        <w:t xml:space="preserve"> 아니오 (VulnCheck KEV에는 2026-10-07 등재, CISA 카탈로그는 보도 시점 미등재 — 확인 중)</w:t>
      </w:r>
    </w:p>
    <w:p>
      <w:pPr>
        <w:pStyle w:val="ListParagraph"/>
        <w:numPr>
          <w:ilvl w:val="0"/>
          <w:numId w:val="3"/>
        </w:numPr>
        <w:spacing w:after="50" w:line="290"/>
      </w:pPr>
      <w:r>
        <w:rPr>
          <w:rFonts w:ascii="맑은 고딕" w:cs="맑은 고딕" w:eastAsia="맑은 고딕" w:hAnsi="맑은 고딕"/>
          <w:b/>
          <w:bCs/>
          <w:sz w:val="20"/>
          <w:szCs w:val="20"/>
        </w:rPr>
        <w:t xml:space="preserve">패치 기한:</w:t>
      </w:r>
      <w:r>
        <w:rPr>
          <w:rFonts w:ascii="맑은 고딕" w:cs="맑은 고딕" w:eastAsia="맑은 고딕" w:hAnsi="맑은 고딕"/>
          <w:sz w:val="20"/>
          <w:szCs w:val="20"/>
        </w:rPr>
        <w:t xml:space="preserve"> 해당 없음 (CISA 기한 없음, 벤더는 즉시 패치 또는 인터넷 노출 제거 권고)</w:t>
      </w:r>
    </w:p>
    <w:p>
      <w:pPr>
        <w:pStyle w:val="ListParagraph"/>
        <w:numPr>
          <w:ilvl w:val="0"/>
          <w:numId w:val="3"/>
        </w:numPr>
        <w:spacing w:after="50" w:line="290"/>
      </w:pPr>
      <w:r>
        <w:rPr>
          <w:rFonts w:ascii="맑은 고딕" w:cs="맑은 고딕" w:eastAsia="맑은 고딕" w:hAnsi="맑은 고딕"/>
          <w:b/>
          <w:bCs/>
          <w:sz w:val="20"/>
          <w:szCs w:val="20"/>
        </w:rPr>
        <w:t xml:space="preserve">관련 규제:</w:t>
      </w:r>
      <w:r>
        <w:rPr>
          <w:rFonts w:ascii="맑은 고딕" w:cs="맑은 고딕" w:eastAsia="맑은 고딕" w:hAnsi="맑은 고딕"/>
          <w:sz w:val="20"/>
          <w:szCs w:val="20"/>
        </w:rPr>
        <w:t xml:space="preserve"> 전자금융감독규정 취약점 분석·평가 관련 조항 (조문 확인 필요)</w:t>
      </w:r>
    </w:p>
    <w:p>
      <w:pPr>
        <w:pStyle w:val="Heading3"/>
        <w:keepNext/>
        <w:spacing w:after="70" w:before="160"/>
      </w:pPr>
      <w:r>
        <w:rPr>
          <w:rFonts w:ascii="맑은 고딕" w:cs="맑은 고딕" w:eastAsia="맑은 고딕" w:hAnsi="맑은 고딕"/>
          <w:b/>
          <w:bCs/>
          <w:color w:val="2F5496"/>
          <w:sz w:val="22"/>
          <w:szCs w:val="22"/>
        </w:rPr>
        <w:t xml:space="preserve">출처 및 교차확인</w:t>
      </w:r>
    </w:p>
    <w:p>
      <w:pPr>
        <w:pStyle w:val="ListParagraph"/>
        <w:numPr>
          <w:ilvl w:val="0"/>
          <w:numId w:val="3"/>
        </w:numPr>
        <w:spacing w:after="50" w:line="290"/>
      </w:pPr>
      <w:r>
        <w:rPr>
          <w:rFonts w:ascii="맑은 고딕" w:cs="맑은 고딕" w:eastAsia="맑은 고딕" w:hAnsi="맑은 고딕"/>
          <w:sz w:val="20"/>
          <w:szCs w:val="20"/>
        </w:rPr>
        <w:t xml:space="preserve">출처 1: [T2] watchTowr / Atlassian Data Center and Server Products Vulnerability FAQ: CVE-2026-21589 / 2026-10-06 이후 갱신 / https://watchtowr.com/intelligence/atlassian-arbitrary-file-access-vulnerability-cve-2026-21589-faq</w:t>
      </w:r>
    </w:p>
    <w:p>
      <w:pPr>
        <w:pStyle w:val="ListParagraph"/>
        <w:numPr>
          <w:ilvl w:val="0"/>
          <w:numId w:val="3"/>
        </w:numPr>
        <w:spacing w:after="50" w:line="290"/>
      </w:pPr>
      <w:r>
        <w:rPr>
          <w:rFonts w:ascii="맑은 고딕" w:cs="맑은 고딕" w:eastAsia="맑은 고딕" w:hAnsi="맑은 고딕"/>
          <w:sz w:val="20"/>
          <w:szCs w:val="20"/>
        </w:rPr>
        <w:t xml:space="preserve">출처 2: [T3] BleepingComputer / Hackers exploit critical Atlassian flaw after public PoC release / 2026-10 초(일자 미확인) / https://bleepingcomputer.com/news/security/hackers-exploit-critical-atlassian-flaw-after-public-poc-release</w:t>
      </w:r>
    </w:p>
    <w:p>
      <w:pPr>
        <w:pStyle w:val="ListParagraph"/>
        <w:numPr>
          <w:ilvl w:val="0"/>
          <w:numId w:val="3"/>
        </w:numPr>
        <w:spacing w:after="50" w:line="290"/>
      </w:pPr>
      <w:r>
        <w:rPr>
          <w:rFonts w:ascii="맑은 고딕" w:cs="맑은 고딕" w:eastAsia="맑은 고딕" w:hAnsi="맑은 고딕"/>
          <w:sz w:val="20"/>
          <w:szCs w:val="20"/>
        </w:rPr>
        <w:t xml:space="preserve">출처 3: [T3] SecurityWeek / Atlassian Patches Critical Vulnerability Affecting 8 Products / 2026-10-08 / https://www.securityweek.com/atlassian-patches-critical-vulnerability-affecting-8-products/amp/</w:t>
      </w:r>
    </w:p>
    <w:p>
      <w:pPr>
        <w:pStyle w:val="ListParagraph"/>
        <w:numPr>
          <w:ilvl w:val="0"/>
          <w:numId w:val="3"/>
        </w:numPr>
        <w:spacing w:after="50" w:line="290"/>
      </w:pPr>
      <w:r>
        <w:rPr>
          <w:rFonts w:ascii="맑은 고딕" w:cs="맑은 고딕" w:eastAsia="맑은 고딕" w:hAnsi="맑은 고딕"/>
          <w:sz w:val="20"/>
          <w:szCs w:val="20"/>
        </w:rPr>
        <w:t xml:space="preserve">출처 4: [T2 상당] Previdian / CVE-2026-21589 Exploitation Observed — Atlassian / 2026-10 초(일자 미확인) / https://previdian.com/CVE-2026-21589</w:t>
      </w:r>
    </w:p>
    <w:p>
      <w:pPr>
        <w:pStyle w:val="ListParagraph"/>
        <w:numPr>
          <w:ilvl w:val="0"/>
          <w:numId w:val="3"/>
        </w:numPr>
        <w:spacing w:after="50" w:line="290"/>
      </w:pPr>
      <w:r>
        <w:rPr>
          <w:rFonts w:ascii="맑은 고딕" w:cs="맑은 고딕" w:eastAsia="맑은 고딕" w:hAnsi="맑은 고딕"/>
          <w:b/>
          <w:bCs/>
          <w:sz w:val="20"/>
          <w:szCs w:val="20"/>
        </w:rPr>
        <w:t xml:space="preserve">교차확인:</w:t>
      </w:r>
      <w:r>
        <w:rPr>
          <w:rFonts w:ascii="맑은 고딕" w:cs="맑은 고딕" w:eastAsia="맑은 고딕" w:hAnsi="맑은 고딕"/>
          <w:sz w:val="20"/>
          <w:szCs w:val="20"/>
        </w:rPr>
        <w:t xml:space="preserve"> ✅ 확인 (4개 소스 / 최고 신뢰도: T2 watchTowr)</w:t>
      </w:r>
    </w:p>
    <w:p>
      <w:pPr>
        <w:pStyle w:val="Heading3"/>
        <w:keepNext/>
        <w:spacing w:after="70" w:before="160"/>
      </w:pPr>
      <w:r>
        <w:rPr>
          <w:rFonts w:ascii="맑은 고딕" w:cs="맑은 고딕" w:eastAsia="맑은 고딕" w:hAnsi="맑은 고딕"/>
          <w:b/>
          <w:bCs/>
          <w:color w:val="2F5496"/>
          <w:sz w:val="22"/>
          <w:szCs w:val="22"/>
        </w:rPr>
        <w:t xml:space="preserve">💳 금융권 시사점</w:t>
      </w:r>
    </w:p>
    <w:p>
      <w:pPr>
        <w:pStyle w:val="ListParagraph"/>
        <w:numPr>
          <w:ilvl w:val="0"/>
          <w:numId w:val="3"/>
        </w:numPr>
        <w:spacing w:after="50" w:line="290"/>
      </w:pPr>
      <w:r>
        <w:rPr>
          <w:rFonts w:ascii="맑은 고딕" w:cs="맑은 고딕" w:eastAsia="맑은 고딕" w:hAnsi="맑은 고딕"/>
          <w:b/>
          <w:bCs/>
          <w:sz w:val="20"/>
          <w:szCs w:val="20"/>
        </w:rPr>
        <w:t xml:space="preserve">[리스크]</w:t>
      </w:r>
      <w:r>
        <w:rPr>
          <w:rFonts w:ascii="맑은 고딕" w:cs="맑은 고딕" w:eastAsia="맑은 고딕" w:hAnsi="맑은 고딕"/>
          <w:sz w:val="20"/>
          <w:szCs w:val="20"/>
        </w:rPr>
        <w:t xml:space="preserve"> 확인된 사실은 CVSS 9.3의 인증 없는 취약점이 공개 직후 악용된다는 점이다. 개발·협업 도구에 저장된 설계서·설정 정보가 노출되면 전자금융감독규정 및 개인정보 보호법상 안전조치 의무 점검 대상이 될 리스크가 있다(조문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[영향]</w:t>
      </w:r>
      <w:r>
        <w:rPr>
          <w:rFonts w:ascii="맑은 고딕" w:cs="맑은 고딕" w:eastAsia="맑은 고딕" w:hAnsi="맑은 고딕"/>
          <w:sz w:val="20"/>
          <w:szCs w:val="20"/>
        </w:rPr>
        <w:t xml:space="preserve"> 당사 또는 외주 개발사가 Jira·Confluence·Bitbucket·Bamboo Data Center를 인터넷에 노출해 운영하는 경우, 확인된 파일 접근 취약점으로 설정 파일·소스·인증 정보가 노출되어 후속 침투에 이용될 수 있다. 사용 현황은 조사 중이다.</w:t>
      </w:r>
    </w:p>
    <w:p>
      <w:pPr>
        <w:pStyle w:val="ListParagraph"/>
        <w:numPr>
          <w:ilvl w:val="0"/>
          <w:numId w:val="3"/>
        </w:numPr>
        <w:spacing w:after="50" w:line="290"/>
      </w:pPr>
      <w:r>
        <w:rPr>
          <w:rFonts w:ascii="맑은 고딕" w:cs="맑은 고딕" w:eastAsia="맑은 고딕" w:hAnsi="맑은 고딕"/>
          <w:b/>
          <w:bCs/>
          <w:sz w:val="20"/>
          <w:szCs w:val="20"/>
        </w:rPr>
        <w:t xml:space="preserve">[조치]</w:t>
      </w:r>
      <w:r>
        <w:rPr>
          <w:rFonts w:ascii="맑은 고딕" w:cs="맑은 고딕" w:eastAsia="맑은 고딕" w:hAnsi="맑은 고딕"/>
          <w:sz w:val="20"/>
          <w:szCs w:val="20"/>
        </w:rPr>
        <w:t xml:space="preserve"> ① 개발플랫폼·DevOps: 8개 제품 보유 여부를 확인해 패치하고 불가 시 인터넷 노출을 제거하며 WAF(Web Application Firewall, 웹 방화벽)의 경로 조작 차단 룰을 적용한다. ② 정보보호부: 노출 기간 접근 로그를 점검하고 해당 시스템 저장 자격증명을 교체한다.</w:t>
      </w:r>
    </w:p>
    <w:p>
      <w:pPr>
        <w:keepNext/>
        <w:shd w:fill="FFF2CC" w:val="clear"/>
        <w:spacing w:after="100" w:before="300"/>
      </w:pPr>
      <w:r>
        <w:rPr>
          <w:rFonts w:ascii="맑은 고딕" w:cs="맑은 고딕" w:eastAsia="맑은 고딕" w:hAnsi="맑은 고딕"/>
          <w:b/>
          <w:bCs/>
          <w:color w:val="1F3864"/>
          <w:sz w:val="23"/>
          <w:szCs w:val="23"/>
        </w:rPr>
        <w:t xml:space="preserve">🟡 MEDIUM [정책·제도] 정부 합동 대응 — 대통령 지시, 금융위 전 금융권 긴급 점검회의, 개인정보위 조사, 금융권 해킹 핫라인</w:t>
      </w:r>
    </w:p>
    <w:p>
      <w:pPr>
        <w:pStyle w:val="Heading3"/>
        <w:keepNext/>
        <w:spacing w:after="70" w:before="160"/>
      </w:pPr>
      <w:r>
        <w:rPr>
          <w:rFonts w:ascii="맑은 고딕" w:cs="맑은 고딕" w:eastAsia="맑은 고딕" w:hAnsi="맑은 고딕"/>
          <w:b/>
          <w:bCs/>
          <w:color w:val="2F5496"/>
          <w:sz w:val="22"/>
          <w:szCs w:val="22"/>
        </w:rPr>
        <w:t xml:space="preserve">사건 개요</w:t>
      </w:r>
    </w:p>
    <w:p>
      <w:pPr>
        <w:spacing w:after="80" w:line="300"/>
      </w:pP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대통령실, 금융위원회, 개인정보보호위원회, 과기정통부. </w:t>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2026-10-04(대통령 지시·금융위 점검회의), 2026-10-05(개인정보위 긴급회의). </w:t>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국내 전 금융권. </w:t>
      </w:r>
      <w:r>
        <w:rPr>
          <w:rFonts w:ascii="맑은 고딕" w:cs="맑은 고딕" w:eastAsia="맑은 고딕" w:hAnsi="맑은 고딕"/>
          <w:b/>
          <w:bCs/>
          <w:sz w:val="20"/>
          <w:szCs w:val="20"/>
        </w:rPr>
        <w:t xml:space="preserve">무엇을·어떻게:</w:t>
      </w:r>
      <w:r>
        <w:rPr>
          <w:rFonts w:ascii="맑은 고딕" w:cs="맑은 고딕" w:eastAsia="맑은 고딕" w:hAnsi="맑은 고딕"/>
          <w:sz w:val="20"/>
          <w:szCs w:val="20"/>
        </w:rPr>
        <w:t xml:space="preserve"> 대통령이 금융·공공기관 개인정보 유출에 대해 철저 조사와 대책 마련을 지시했고, 금융위는 은행·카드사·협회가 참여하는 긴급 점검회의에서 이상금융거래 탐지와 위협정보 공유 강화를 논의하며 유사 사고 시 엄정 책임을 묻겠다는 기조가 보도됐다. 개인정보위는 개인정보보호법으로만 규율되는 임직원 정보 등을 직접 조사하고 금융위는 금융사고·신용정보를 담당하는 역할 분담이 보도됐다. </w:t>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법령·고시 개정은 이번 주 확인되지 않았으며, 점검 범위로 직원·대출모집인·외주 개발자 사용 시스템이 언급됐다.</w:t>
      </w:r>
    </w:p>
    <w:p>
      <w:pPr>
        <w:pStyle w:val="Heading3"/>
        <w:keepNext/>
        <w:spacing w:after="70" w:before="160"/>
      </w:pPr>
      <w:r>
        <w:rPr>
          <w:rFonts w:ascii="맑은 고딕" w:cs="맑은 고딕" w:eastAsia="맑은 고딕" w:hAnsi="맑은 고딕"/>
          <w:b/>
          <w:bCs/>
          <w:color w:val="2F5496"/>
          <w:sz w:val="22"/>
          <w:szCs w:val="22"/>
        </w:rPr>
        <w:t xml:space="preserve">메타데이터</w:t>
      </w:r>
    </w:p>
    <w:p>
      <w:pPr>
        <w:spacing w:after="30" w:line="300"/>
      </w:pPr>
      <w:r>
        <w:rPr>
          <w:rFonts w:ascii="맑은 고딕" w:cs="맑은 고딕" w:eastAsia="맑은 고딕" w:hAnsi="맑은 고딕"/>
          <w:b/>
          <w:bCs/>
          <w:sz w:val="20"/>
          <w:szCs w:val="20"/>
        </w:rPr>
        <w:t xml:space="preserve">[필수]</w:t>
      </w:r>
    </w:p>
    <w:p>
      <w:pPr>
        <w:pStyle w:val="ListParagraph"/>
        <w:numPr>
          <w:ilvl w:val="0"/>
          <w:numId w:val="3"/>
        </w:numPr>
        <w:spacing w:after="50" w:line="290"/>
      </w:pPr>
      <w:r>
        <w:rPr>
          <w:rFonts w:ascii="맑은 고딕" w:cs="맑은 고딕" w:eastAsia="맑은 고딕" w:hAnsi="맑은 고딕"/>
          <w:b/>
          <w:bCs/>
          <w:sz w:val="20"/>
          <w:szCs w:val="20"/>
        </w:rPr>
        <w:t xml:space="preserve">발생·공개일:</w:t>
      </w:r>
      <w:r>
        <w:rPr>
          <w:rFonts w:ascii="맑은 고딕" w:cs="맑은 고딕" w:eastAsia="맑은 고딕" w:hAnsi="맑은 고딕"/>
          <w:sz w:val="20"/>
          <w:szCs w:val="20"/>
        </w:rPr>
        <w:t xml:space="preserve"> 2026-10-04 ~ 2026-10-05</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해당 없음 (정책·제도)</w:t>
      </w:r>
    </w:p>
    <w:p>
      <w:pPr>
        <w:pStyle w:val="ListParagraph"/>
        <w:numPr>
          <w:ilvl w:val="0"/>
          <w:numId w:val="3"/>
        </w:numPr>
        <w:spacing w:after="50" w:line="290"/>
      </w:pPr>
      <w:r>
        <w:rPr>
          <w:rFonts w:ascii="맑은 고딕" w:cs="맑은 고딕" w:eastAsia="맑은 고딕" w:hAnsi="맑은 고딕"/>
          <w:b/>
          <w:bCs/>
          <w:sz w:val="20"/>
          <w:szCs w:val="20"/>
        </w:rPr>
        <w:t xml:space="preserve">피해 규모:</w:t>
      </w:r>
      <w:r>
        <w:rPr>
          <w:rFonts w:ascii="맑은 고딕" w:cs="맑은 고딕" w:eastAsia="맑은 고딕" w:hAnsi="맑은 고딕"/>
          <w:sz w:val="20"/>
          <w:szCs w:val="20"/>
        </w:rPr>
        <w:t xml:space="preserve"> 해당 없음</w:t>
      </w:r>
    </w:p>
    <w:p>
      <w:pPr>
        <w:spacing w:after="30" w:line="300"/>
      </w:pPr>
      <w:r>
        <w:rPr>
          <w:rFonts w:ascii="맑은 고딕" w:cs="맑은 고딕" w:eastAsia="맑은 고딕" w:hAnsi="맑은 고딕"/>
          <w:b/>
          <w:bCs/>
          <w:sz w:val="20"/>
          <w:szCs w:val="20"/>
        </w:rPr>
        <w:t xml:space="preserve">[조건부]</w:t>
      </w:r>
    </w:p>
    <w:p>
      <w:pPr>
        <w:pStyle w:val="ListParagraph"/>
        <w:numPr>
          <w:ilvl w:val="0"/>
          <w:numId w:val="3"/>
        </w:numPr>
        <w:spacing w:after="50" w:line="290"/>
      </w:pPr>
      <w:r>
        <w:rPr>
          <w:rFonts w:ascii="맑은 고딕" w:cs="맑은 고딕" w:eastAsia="맑은 고딕" w:hAnsi="맑은 고딕"/>
          <w:b/>
          <w:bCs/>
          <w:sz w:val="20"/>
          <w:szCs w:val="20"/>
        </w:rPr>
        <w:t xml:space="preserve">관련 규제:</w:t>
      </w:r>
      <w:r>
        <w:rPr>
          <w:rFonts w:ascii="맑은 고딕" w:cs="맑은 고딕" w:eastAsia="맑은 고딕" w:hAnsi="맑은 고딕"/>
          <w:sz w:val="20"/>
          <w:szCs w:val="20"/>
        </w:rPr>
        <w:t xml:space="preserve"> 개인정보 보호법, 신용정보법, 전자금융거래법·전자금융감독규정 (조문 확인 필요)</w:t>
      </w:r>
    </w:p>
    <w:p>
      <w:pPr>
        <w:pStyle w:val="Heading3"/>
        <w:keepNext/>
        <w:spacing w:after="70" w:before="160"/>
      </w:pPr>
      <w:r>
        <w:rPr>
          <w:rFonts w:ascii="맑은 고딕" w:cs="맑은 고딕" w:eastAsia="맑은 고딕" w:hAnsi="맑은 고딕"/>
          <w:b/>
          <w:bCs/>
          <w:color w:val="2F5496"/>
          <w:sz w:val="22"/>
          <w:szCs w:val="22"/>
        </w:rPr>
        <w:t xml:space="preserve">출처 및 교차확인</w:t>
      </w:r>
    </w:p>
    <w:p>
      <w:pPr>
        <w:pStyle w:val="ListParagraph"/>
        <w:numPr>
          <w:ilvl w:val="0"/>
          <w:numId w:val="3"/>
        </w:numPr>
        <w:spacing w:after="50" w:line="290"/>
      </w:pPr>
      <w:r>
        <w:rPr>
          <w:rFonts w:ascii="맑은 고딕" w:cs="맑은 고딕" w:eastAsia="맑은 고딕" w:hAnsi="맑은 고딕"/>
          <w:sz w:val="20"/>
          <w:szCs w:val="20"/>
        </w:rPr>
        <w:t xml:space="preserve">출처 1: [T3] 전자신문 / 금융위, 연쇄 해킹사태에 全금융권 소집…“유사 사고시 엄정 책임” / 2026-10-04 / https://www.etnews.com/20261004000019</w:t>
      </w:r>
    </w:p>
    <w:p>
      <w:pPr>
        <w:pStyle w:val="ListParagraph"/>
        <w:numPr>
          <w:ilvl w:val="0"/>
          <w:numId w:val="3"/>
        </w:numPr>
        <w:spacing w:after="50" w:line="290"/>
      </w:pPr>
      <w:r>
        <w:rPr>
          <w:rFonts w:ascii="맑은 고딕" w:cs="맑은 고딕" w:eastAsia="맑은 고딕" w:hAnsi="맑은 고딕"/>
          <w:sz w:val="20"/>
          <w:szCs w:val="20"/>
        </w:rPr>
        <w:t xml:space="preserve">출처 2: [T4] 서울신문 / 李대통령, 금융·공공기관 개인정보 유출에 “철저조사·대책마련” 지시 / 2026-10-04 / https://www.seoul.co.kr/news/politics/2026/10/04/20261004500033</w:t>
      </w:r>
    </w:p>
    <w:p>
      <w:pPr>
        <w:pStyle w:val="ListParagraph"/>
        <w:numPr>
          <w:ilvl w:val="0"/>
          <w:numId w:val="3"/>
        </w:numPr>
        <w:spacing w:after="50" w:line="290"/>
      </w:pPr>
      <w:r>
        <w:rPr>
          <w:rFonts w:ascii="맑은 고딕" w:cs="맑은 고딕" w:eastAsia="맑은 고딕" w:hAnsi="맑은 고딕"/>
          <w:sz w:val="20"/>
          <w:szCs w:val="20"/>
        </w:rPr>
        <w:t xml:space="preserve">출처 3: [T4] 뉴시스 / 송경희 개인정보위원장 “금융 유출 사고 철저 조사…피해 최소화 총력” / 2026-10-05 / https://www.newsis.com/view/NISX20261005_0003814633</w:t>
      </w:r>
    </w:p>
    <w:p>
      <w:pPr>
        <w:pStyle w:val="ListParagraph"/>
        <w:numPr>
          <w:ilvl w:val="0"/>
          <w:numId w:val="3"/>
        </w:numPr>
        <w:spacing w:after="50" w:line="290"/>
      </w:pPr>
      <w:r>
        <w:rPr>
          <w:rFonts w:ascii="맑은 고딕" w:cs="맑은 고딕" w:eastAsia="맑은 고딕" w:hAnsi="맑은 고딕"/>
          <w:sz w:val="20"/>
          <w:szCs w:val="20"/>
        </w:rPr>
        <w:t xml:space="preserve">출처 4: [T4] 아이뉴스24 / 과기정통부·개보위·금융당국 ‘금융권 해킹 핫라인’ 구축 / 게재일 미확인(2026-10 초) / https://m.inews24.com/v/2013201</w:t>
      </w:r>
    </w:p>
    <w:p>
      <w:pPr>
        <w:pStyle w:val="ListParagraph"/>
        <w:numPr>
          <w:ilvl w:val="0"/>
          <w:numId w:val="3"/>
        </w:numPr>
        <w:spacing w:after="50" w:line="290"/>
      </w:pPr>
      <w:r>
        <w:rPr>
          <w:rFonts w:ascii="맑은 고딕" w:cs="맑은 고딕" w:eastAsia="맑은 고딕" w:hAnsi="맑은 고딕"/>
          <w:b/>
          <w:bCs/>
          <w:sz w:val="20"/>
          <w:szCs w:val="20"/>
        </w:rPr>
        <w:t xml:space="preserve">교차확인:</w:t>
      </w:r>
      <w:r>
        <w:rPr>
          <w:rFonts w:ascii="맑은 고딕" w:cs="맑은 고딕" w:eastAsia="맑은 고딕" w:hAnsi="맑은 고딕"/>
          <w:sz w:val="20"/>
          <w:szCs w:val="20"/>
        </w:rPr>
        <w:t xml:space="preserve"> ✅ 확인 (4개 이상 독립 매체 / 최고 신뢰도: T3 — 금융위·개인정보위 원문 보도자료는 미열람)</w:t>
      </w:r>
    </w:p>
    <w:p>
      <w:pPr>
        <w:pStyle w:val="Heading3"/>
        <w:keepNext/>
        <w:spacing w:after="70" w:before="160"/>
      </w:pPr>
      <w:r>
        <w:rPr>
          <w:rFonts w:ascii="맑은 고딕" w:cs="맑은 고딕" w:eastAsia="맑은 고딕" w:hAnsi="맑은 고딕"/>
          <w:b/>
          <w:bCs/>
          <w:color w:val="2F5496"/>
          <w:sz w:val="22"/>
          <w:szCs w:val="22"/>
        </w:rPr>
        <w:t xml:space="preserve">💳 금융권 시사점</w:t>
      </w:r>
    </w:p>
    <w:p>
      <w:pPr>
        <w:pStyle w:val="ListParagraph"/>
        <w:numPr>
          <w:ilvl w:val="0"/>
          <w:numId w:val="3"/>
        </w:numPr>
        <w:spacing w:after="50" w:line="290"/>
      </w:pPr>
      <w:r>
        <w:rPr>
          <w:rFonts w:ascii="맑은 고딕" w:cs="맑은 고딕" w:eastAsia="맑은 고딕" w:hAnsi="맑은 고딕"/>
          <w:b/>
          <w:bCs/>
          <w:sz w:val="20"/>
          <w:szCs w:val="20"/>
        </w:rPr>
        <w:t xml:space="preserve">[리스크]</w:t>
      </w:r>
      <w:r>
        <w:rPr>
          <w:rFonts w:ascii="맑은 고딕" w:cs="맑은 고딕" w:eastAsia="맑은 고딕" w:hAnsi="맑은 고딕"/>
          <w:sz w:val="20"/>
          <w:szCs w:val="20"/>
        </w:rPr>
        <w:t xml:space="preserve"> 확인된 사실은 대통령 지시와 다부처 합동 대응 체계가 가동됐다는 점이다. 이에 따라 업권 전반 현장점검, 외부 노출 자산 전수점검 요구, 사고 시 엄정 책임 기조가 이어질 경우 당사에도 점검 자료 제출·조치 이행 부담이 발생하는 규제 리스크가 있다.</w:t>
      </w:r>
    </w:p>
    <w:p>
      <w:pPr>
        <w:pStyle w:val="ListParagraph"/>
        <w:numPr>
          <w:ilvl w:val="0"/>
          <w:numId w:val="3"/>
        </w:numPr>
        <w:spacing w:after="50" w:line="290"/>
      </w:pPr>
      <w:r>
        <w:rPr>
          <w:rFonts w:ascii="맑은 고딕" w:cs="맑은 고딕" w:eastAsia="맑은 고딕" w:hAnsi="맑은 고딕"/>
          <w:b/>
          <w:bCs/>
          <w:sz w:val="20"/>
          <w:szCs w:val="20"/>
        </w:rPr>
        <w:t xml:space="preserve">[영향]</w:t>
      </w:r>
      <w:r>
        <w:rPr>
          <w:rFonts w:ascii="맑은 고딕" w:cs="맑은 고딕" w:eastAsia="맑은 고딕" w:hAnsi="맑은 고딕"/>
          <w:sz w:val="20"/>
          <w:szCs w:val="20"/>
        </w:rPr>
        <w:t xml:space="preserve"> 당국이 카드사를 포함한 업권 점검을 실시하는 경우(금융위 회의에 주요 카드사 참석 보도), 모집인·제휴사·외주 개발사 관리 수준이 점검 대상이 되며 미흡 시 시정 요구와 대외 평판 부담이 발생할 수 있다.</w:t>
      </w:r>
    </w:p>
    <w:p>
      <w:pPr>
        <w:pStyle w:val="ListParagraph"/>
        <w:numPr>
          <w:ilvl w:val="0"/>
          <w:numId w:val="3"/>
        </w:numPr>
        <w:spacing w:after="50" w:line="290"/>
      </w:pPr>
      <w:r>
        <w:rPr>
          <w:rFonts w:ascii="맑은 고딕" w:cs="맑은 고딕" w:eastAsia="맑은 고딕" w:hAnsi="맑은 고딕"/>
          <w:b/>
          <w:bCs/>
          <w:sz w:val="20"/>
          <w:szCs w:val="20"/>
        </w:rPr>
        <w:t xml:space="preserve">[조치]</w:t>
      </w:r>
      <w:r>
        <w:rPr>
          <w:rFonts w:ascii="맑은 고딕" w:cs="맑은 고딕" w:eastAsia="맑은 고딕" w:hAnsi="맑은 고딕"/>
          <w:sz w:val="20"/>
          <w:szCs w:val="20"/>
        </w:rPr>
        <w:t xml:space="preserve"> ① 정보보호부: 당국 점검에 대비해 외부 노출 자산, 모집인·제휴·외주 접근통제 현황을 정리한 대응 자료를 준비한다. ② 준법감시·대외협력 부서: 금융위·금감원·개인정보위·KISA 신고 및 소통 창구를 정비한다.</w:t>
      </w:r>
    </w:p>
    <w:p>
      <w:pPr>
        <w:pStyle w:val="Heading1"/>
        <w:keepNext/>
        <w:pBdr>
          <w:bottom w:val="single" w:color="1F3864" w:sz="12" w:space="2"/>
        </w:pBdr>
        <w:spacing w:after="140" w:before="360"/>
      </w:pPr>
      <w:r>
        <w:rPr>
          <w:rFonts w:ascii="맑은 고딕" w:cs="맑은 고딕" w:eastAsia="맑은 고딕" w:hAnsi="맑은 고딕"/>
          <w:b/>
          <w:bCs/>
          <w:color w:val="1F3864"/>
          <w:sz w:val="30"/>
          <w:szCs w:val="30"/>
        </w:rPr>
        <w:t xml:space="preserve">SECTION 5 — 즉시 조치 권고</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200"/>
        <w:gridCol w:w="1100"/>
        <w:gridCol w:w="1606"/>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우선순위</w:t>
            </w:r>
          </w:p>
        </w:tc>
        <w:tc>
          <w:tcPr>
            <w:tcW w:type="dxa" w:w="4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조치 항목</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담당 부서/시스템</w:t>
            </w:r>
          </w:p>
        </w:tc>
        <w:tc>
          <w:tcPr>
            <w:tcW w:type="dxa" w:w="1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완료 기한</w:t>
            </w:r>
          </w:p>
        </w:tc>
        <w:tc>
          <w:tcPr>
            <w:tcW w:type="dxa" w:w="16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vAlign w:val="center"/>
          </w:tcPr>
          <w:p>
            <w:pPr>
              <w:spacing w:after="30" w:line="260"/>
              <w:jc w:val="center"/>
            </w:pPr>
            <w:r>
              <w:rPr>
                <w:rFonts w:ascii="맑은 고딕" w:cs="맑은 고딕" w:eastAsia="맑은 고딕" w:hAnsi="맑은 고딕"/>
                <w:b/>
                <w:bCs/>
                <w:color w:val="FFFFFF"/>
                <w:sz w:val="17"/>
                <w:szCs w:val="17"/>
              </w:rPr>
              <w:t xml:space="preserve">근거 사건</w:t>
            </w:r>
          </w:p>
        </w:tc>
      </w:tr>
      <w:tr>
        <w:trPr>
          <w:cantSplit/>
        </w:trPr>
        <w:tc>
          <w:tcPr>
            <w:tcW w:type="dxa" w:w="1100"/>
            <w:tcBorders>
              <w:top w:val="single" w:color="A6A6A6" w:sz="4"/>
              <w:left w:val="single" w:color="A6A6A6" w:sz="4"/>
              <w:bottom w:val="single" w:color="A6A6A6" w:sz="4"/>
              <w:right w:val="single" w:color="A6A6A6" w:sz="4"/>
            </w:tcBorders>
            <w:shd w:fill="F8D7DA"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1순위</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모집인·임직원·외주용 외부 노출 서비스 전수 식별, 임시 접근통제(IP 제한·MFA·조회 한도) 및 대량·해외 IP 조회 로그 점검</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정보보호부 / 영업채널 시스템</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즉시</w:t>
            </w:r>
          </w:p>
        </w:tc>
        <w:tc>
          <w:tcPr>
            <w:tcW w:type="dxa" w:w="16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금융권 연쇄 해킹</w:t>
            </w:r>
          </w:p>
        </w:tc>
      </w:tr>
      <w:tr>
        <w:trPr>
          <w:cantSplit/>
        </w:trPr>
        <w:tc>
          <w:tcPr>
            <w:tcW w:type="dxa" w:w="1100"/>
            <w:tcBorders>
              <w:top w:val="single" w:color="A6A6A6" w:sz="4"/>
              <w:left w:val="single" w:color="A6A6A6" w:sz="4"/>
              <w:bottom w:val="single" w:color="A6A6A6" w:sz="4"/>
              <w:right w:val="single" w:color="A6A6A6" w:sz="4"/>
            </w:tcBorders>
            <w:shd w:fill="F8D7DA"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1순위</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NetScaler 보유·버전·SAML 구성 확인, 14.1-73.41 / 13.1-64.28 이상 패치 또는 외부 노출 차단</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인프라운영팀 / 인증·원격접속 인프라</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즉시</w:t>
            </w:r>
          </w:p>
        </w:tc>
        <w:tc>
          <w:tcPr>
            <w:tcW w:type="dxa" w:w="16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Citrix CVE-2026-88779</w:t>
            </w:r>
          </w:p>
        </w:tc>
      </w:tr>
      <w:tr>
        <w:trPr>
          <w:cantSplit/>
        </w:trPr>
        <w:tc>
          <w:tcPr>
            <w:tcW w:type="dxa" w:w="1100"/>
            <w:tcBorders>
              <w:top w:val="single" w:color="A6A6A6" w:sz="4"/>
              <w:left w:val="single" w:color="A6A6A6" w:sz="4"/>
              <w:bottom w:val="single" w:color="A6A6A6" w:sz="4"/>
              <w:right w:val="single" w:color="A6A6A6" w:sz="4"/>
            </w:tcBorders>
            <w:shd w:fill="F8D7DA"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1순위</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Struts·ProFTPD·ONLYOFFICE 보유 여부 점검 및 CISA 카탈로그 원문 대조</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정보보호부 취약점관리 / IT자산관리(CMDB)</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즉시</w:t>
            </w:r>
          </w:p>
        </w:tc>
        <w:tc>
          <w:tcPr>
            <w:tcW w:type="dxa" w:w="16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CISA KEV 10-08</w:t>
            </w:r>
          </w:p>
        </w:tc>
      </w:tr>
      <w:tr>
        <w:trPr>
          <w:cantSplit/>
        </w:trPr>
        <w:tc>
          <w:tcPr>
            <w:tcW w:type="dxa" w:w="1100"/>
            <w:tcBorders>
              <w:top w:val="single" w:color="A6A6A6" w:sz="4"/>
              <w:left w:val="single" w:color="A6A6A6" w:sz="4"/>
              <w:bottom w:val="single" w:color="A6A6A6" w:sz="4"/>
              <w:right w:val="single" w:color="A6A6A6" w:sz="4"/>
            </w:tcBorders>
            <w:shd w:fill="FCE5CD"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2순위</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Atlassian Data Center 8개 제품 패치 또는 인터넷 노출 제거, WAF 경로 조작 차단 룰 적용, 저장 자격증명 교체</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개발플랫폼 / DevOps</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금주 내</w:t>
            </w:r>
          </w:p>
        </w:tc>
        <w:tc>
          <w:tcPr>
            <w:tcW w:type="dxa" w:w="16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Atlassian CVE-2026-21589</w:t>
            </w:r>
          </w:p>
        </w:tc>
      </w:tr>
      <w:tr>
        <w:trPr>
          <w:cantSplit/>
        </w:trPr>
        <w:tc>
          <w:tcPr>
            <w:tcW w:type="dxa" w:w="1100"/>
            <w:tcBorders>
              <w:top w:val="single" w:color="A6A6A6" w:sz="4"/>
              <w:left w:val="single" w:color="A6A6A6" w:sz="4"/>
              <w:bottom w:val="single" w:color="A6A6A6" w:sz="4"/>
              <w:right w:val="single" w:color="A6A6A6" w:sz="4"/>
            </w:tcBorders>
            <w:shd w:fill="FCE5CD"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2순위</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주민등록번호·신용정보 조회 채널 이상 조회 탐지 룰 강화, 조회 최소화·마스킹</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개인정보보호팀 / 보안관제센터</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금주 내</w:t>
            </w:r>
          </w:p>
        </w:tc>
        <w:tc>
          <w:tcPr>
            <w:tcW w:type="dxa" w:w="16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금융권 연쇄 해킹</w:t>
            </w:r>
          </w:p>
        </w:tc>
      </w:tr>
      <w:tr>
        <w:trPr>
          <w:cantSplit/>
        </w:trPr>
        <w:tc>
          <w:tcPr>
            <w:tcW w:type="dxa" w:w="1100"/>
            <w:tcBorders>
              <w:top w:val="single" w:color="A6A6A6" w:sz="4"/>
              <w:left w:val="single" w:color="A6A6A6" w:sz="4"/>
              <w:bottom w:val="single" w:color="A6A6A6" w:sz="4"/>
              <w:right w:val="single" w:color="A6A6A6" w:sz="4"/>
            </w:tcBorders>
            <w:shd w:fill="FCE5CD"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2순위</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CrowdStrike 공개 지표·TTP 반영, 자동화 스캔·반복 인증 탐지 룰 보강</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보안관제센터 / 위협 인텔리전스</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금주 내</w:t>
            </w:r>
          </w:p>
        </w:tc>
        <w:tc>
          <w:tcPr>
            <w:tcW w:type="dxa" w:w="16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ARTEX 캠페인</w:t>
            </w:r>
          </w:p>
        </w:tc>
      </w:tr>
      <w:tr>
        <w:trPr>
          <w:cantSplit/>
        </w:trPr>
        <w:tc>
          <w:tcPr>
            <w:tcW w:type="dxa" w:w="110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3순위</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당국 점검 대비 외부 노출 자산·모집인·제휴·외주 접근통제 현황 정리 및 보고체계 정비</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정보보호부 / 준법감시</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이달 내</w:t>
            </w:r>
          </w:p>
        </w:tc>
        <w:tc>
          <w:tcPr>
            <w:tcW w:type="dxa" w:w="16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정부 합동 대응</w:t>
            </w:r>
          </w:p>
        </w:tc>
      </w:tr>
      <w:tr>
        <w:trPr>
          <w:cantSplit/>
        </w:trPr>
        <w:tc>
          <w:tcPr>
            <w:tcW w:type="dxa" w:w="1100"/>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 3순위</w:t>
            </w:r>
          </w:p>
        </w:tc>
        <w:tc>
          <w:tcPr>
            <w:tcW w:type="dxa" w:w="43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모집인 채널 유출 시나리오 모의훈련, 금융위·금감원·KISA·개인정보위 신고 체계 점검</w:t>
            </w:r>
          </w:p>
        </w:tc>
        <w:tc>
          <w:tcPr>
            <w:tcW w:type="dxa" w:w="22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침해사고대응팀</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bCs/>
                <w:sz w:val="17"/>
                <w:szCs w:val="17"/>
              </w:rPr>
              <w:t xml:space="preserve">이달 내</w:t>
            </w:r>
          </w:p>
        </w:tc>
        <w:tc>
          <w:tcPr>
            <w:tcW w:type="dxa" w:w="16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spacing w:after="30" w:line="260"/>
            </w:pPr>
            <w:r>
              <w:rPr>
                <w:rFonts w:ascii="맑은 고딕" w:cs="맑은 고딕" w:eastAsia="맑은 고딕" w:hAnsi="맑은 고딕"/>
                <w:b w:val="false"/>
                <w:bCs w:val="false"/>
                <w:sz w:val="17"/>
                <w:szCs w:val="17"/>
              </w:rPr>
              <w:t xml:space="preserve">금융권 연쇄 해킹</w:t>
            </w:r>
          </w:p>
        </w:tc>
      </w:tr>
    </w:tbl>
    <w:p>
      <w:pPr>
        <w:pStyle w:val="Heading1"/>
        <w:keepNext/>
        <w:pBdr>
          <w:bottom w:val="single" w:color="1F3864" w:sz="12" w:space="2"/>
        </w:pBdr>
        <w:spacing w:after="140" w:before="360"/>
      </w:pPr>
      <w:r>
        <w:rPr>
          <w:rFonts w:ascii="맑은 고딕" w:cs="맑은 고딕" w:eastAsia="맑은 고딕" w:hAnsi="맑은 고딕"/>
          <w:b/>
          <w:bCs/>
          <w:color w:val="1F3864"/>
          <w:sz w:val="30"/>
          <w:szCs w:val="30"/>
        </w:rPr>
        <w:t xml:space="preserve">SECTION 6 — 사고 개별 분석 리포트</w:t>
      </w:r>
    </w:p>
    <w:p>
      <w:pPr>
        <w:spacing w:after="80" w:line="300"/>
      </w:pPr>
      <w:r>
        <w:rPr>
          <w:rFonts w:ascii="맑은 고딕" w:cs="맑은 고딕" w:eastAsia="맑은 고딕" w:hAnsi="맑은 고딕"/>
          <w:color w:val="595959"/>
          <w:sz w:val="18"/>
          <w:szCs w:val="18"/>
        </w:rPr>
        <w:t xml:space="preserve">경영진 의사결정이 필요한 3건(CRITICAL 1건, 금융권 직결 2건)을 작성한다.</w:t>
      </w:r>
    </w:p>
    <w:p>
      <w:pPr>
        <w:keepNext/>
        <w:shd w:fill="1F3864" w:val="clear"/>
        <w:spacing w:after="120" w:before="360"/>
      </w:pPr>
      <w:r>
        <w:rPr>
          <w:rFonts w:ascii="맑은 고딕" w:cs="맑은 고딕" w:eastAsia="맑은 고딕" w:hAnsi="맑은 고딕"/>
          <w:b/>
          <w:bCs/>
          <w:color w:val="FFFFFF"/>
          <w:sz w:val="26"/>
          <w:szCs w:val="26"/>
        </w:rPr>
        <w:t xml:space="preserve">[보고] 국내 금융권 연쇄 해킹(모집인·업무지원 시스템) 사고 분석 및 대응 리포트</w:t>
      </w:r>
    </w:p>
    <w:p>
      <w:pPr>
        <w:pStyle w:val="Heading3"/>
        <w:keepNext/>
        <w:spacing w:after="70" w:before="160"/>
      </w:pPr>
      <w:r>
        <w:rPr>
          <w:rFonts w:ascii="맑은 고딕" w:cs="맑은 고딕" w:eastAsia="맑은 고딕" w:hAnsi="맑은 고딕"/>
          <w:b/>
          <w:bCs/>
          <w:color w:val="2F5496"/>
          <w:sz w:val="22"/>
          <w:szCs w:val="22"/>
        </w:rPr>
        <w:t xml:space="preserve">1. 사고 개요 및 규모</w:t>
      </w:r>
    </w:p>
    <w:p>
      <w:pPr>
        <w:pStyle w:val="ListParagraph"/>
        <w:numPr>
          <w:ilvl w:val="0"/>
          <w:numId w:val="3"/>
        </w:numPr>
        <w:spacing w:after="50" w:line="290"/>
      </w:pPr>
      <w:r>
        <w:rPr>
          <w:rFonts w:ascii="맑은 고딕" w:cs="맑은 고딕" w:eastAsia="맑은 고딕" w:hAnsi="맑은 고딕"/>
          <w:b/>
          <w:bCs/>
          <w:sz w:val="20"/>
          <w:szCs w:val="20"/>
        </w:rPr>
        <w:t xml:space="preserve">발견 시점:</w:t>
      </w:r>
      <w:r>
        <w:rPr>
          <w:rFonts w:ascii="맑은 고딕" w:cs="맑은 고딕" w:eastAsia="맑은 고딕" w:hAnsi="맑은 고딕"/>
          <w:sz w:val="20"/>
          <w:szCs w:val="20"/>
        </w:rPr>
        <w:t xml:space="preserve"> 2026-09-30경 (예가람저축은행 서버 접근 정황 파악 / 신한은행 모집인 서비스 공격 보도 기준), 2026-10-02~03 다수 금융사 확인</w:t>
      </w:r>
    </w:p>
    <w:p>
      <w:pPr>
        <w:pStyle w:val="ListParagraph"/>
        <w:numPr>
          <w:ilvl w:val="0"/>
          <w:numId w:val="3"/>
        </w:numPr>
        <w:spacing w:after="50" w:line="290"/>
      </w:pPr>
      <w:r>
        <w:rPr>
          <w:rFonts w:ascii="맑은 고딕" w:cs="맑은 고딕" w:eastAsia="맑은 고딕" w:hAnsi="맑은 고딕"/>
          <w:b/>
          <w:bCs/>
          <w:sz w:val="20"/>
          <w:szCs w:val="20"/>
        </w:rPr>
        <w:t xml:space="preserve">유출·피해 규모:</w:t>
      </w:r>
      <w:r>
        <w:rPr>
          <w:rFonts w:ascii="맑은 고딕" w:cs="맑은 고딕" w:eastAsia="맑은 고딕" w:hAnsi="맑은 고딕"/>
          <w:sz w:val="20"/>
          <w:szCs w:val="20"/>
        </w:rPr>
        <w:t xml:space="preserve"> 약 6만6천 명 + 법인정보 약 2,200건 (보안뉴스 집계, 7개 금융사 / 보도에 따라 7~9개사). 신한 25,729명, 예가람 약 4만 명(추정), 현대캐피탈 146명, KB국민 119명, 하나 89명, 부산 11명</w:t>
      </w:r>
    </w:p>
    <w:p>
      <w:pPr>
        <w:pStyle w:val="ListParagraph"/>
        <w:numPr>
          <w:ilvl w:val="0"/>
          <w:numId w:val="3"/>
        </w:numPr>
        <w:spacing w:after="50" w:line="290"/>
      </w:pPr>
      <w:r>
        <w:rPr>
          <w:rFonts w:ascii="맑은 고딕" w:cs="맑은 고딕" w:eastAsia="맑은 고딕" w:hAnsi="맑은 고딕"/>
          <w:b/>
          <w:bCs/>
          <w:sz w:val="20"/>
          <w:szCs w:val="20"/>
        </w:rPr>
        <w:t xml:space="preserve">피해 항목:</w:t>
      </w:r>
      <w:r>
        <w:rPr>
          <w:rFonts w:ascii="맑은 고딕" w:cs="맑은 고딕" w:eastAsia="맑은 고딕" w:hAnsi="맑은 고딕"/>
          <w:sz w:val="20"/>
          <w:szCs w:val="20"/>
        </w:rPr>
        <w:t xml:space="preserve"> 이름·연락처·생년월일, 일부 주민등록번호·모집인번호·여신금융협회 등록번호, 신한은행은 개인·신용정보(세부 항목 미공개)</w:t>
      </w:r>
    </w:p>
    <w:p>
      <w:pPr>
        <w:pStyle w:val="Heading3"/>
        <w:keepNext/>
        <w:spacing w:after="70" w:before="160"/>
      </w:pPr>
      <w:r>
        <w:rPr>
          <w:rFonts w:ascii="맑은 고딕" w:cs="맑은 고딕" w:eastAsia="맑은 고딕" w:hAnsi="맑은 고딕"/>
          <w:b/>
          <w:bCs/>
          <w:color w:val="2F5496"/>
          <w:sz w:val="22"/>
          <w:szCs w:val="22"/>
        </w:rPr>
        <w:t xml:space="preserve">2. 사고 원인 및 경위</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T1190 Exploit Public-Facing Application(외부 노출 서비스 대상 공격, 세부 기법 조사 중)</w:t>
      </w:r>
    </w:p>
    <w:p>
      <w:pPr>
        <w:pStyle w:val="ListParagraph"/>
        <w:numPr>
          <w:ilvl w:val="0"/>
          <w:numId w:val="3"/>
        </w:numPr>
        <w:spacing w:after="50" w:line="290"/>
      </w:pPr>
      <w:r>
        <w:rPr>
          <w:rFonts w:ascii="맑은 고딕" w:cs="맑은 고딕" w:eastAsia="맑은 고딕" w:hAnsi="맑은 고딕"/>
          <w:b/>
          <w:bCs/>
          <w:sz w:val="20"/>
          <w:szCs w:val="20"/>
        </w:rPr>
        <w:t xml:space="preserve">발견 배경:</w:t>
      </w:r>
      <w:r>
        <w:rPr>
          <w:rFonts w:ascii="맑은 고딕" w:cs="맑은 고딕" w:eastAsia="맑은 고딕" w:hAnsi="맑은 고딕"/>
          <w:sz w:val="20"/>
          <w:szCs w:val="20"/>
        </w:rPr>
        <w:t xml:space="preserve"> 각사 자체 인지 및 금융감독원·KISA 신고(현대캐피탈 공개), 금융감독원의 KB국민은행 현장조사(2026-10-02 보도). </w:t>
      </w:r>
      <w:r>
        <w:rPr>
          <w:rFonts w:ascii="맑은 고딕" w:cs="맑은 고딕" w:eastAsia="맑은 고딕" w:hAnsi="맑은 고딕"/>
          <w:b/>
          <w:bCs/>
          <w:sz w:val="20"/>
          <w:szCs w:val="20"/>
        </w:rPr>
        <w:t xml:space="preserve">기술적 원인:</w:t>
      </w:r>
      <w:r>
        <w:rPr>
          <w:rFonts w:ascii="맑은 고딕" w:cs="맑은 고딕" w:eastAsia="맑은 고딕" w:hAnsi="맑은 고딕"/>
          <w:sz w:val="20"/>
          <w:szCs w:val="20"/>
        </w:rPr>
        <w:t xml:space="preserve"> 핵심 거래망이 아닌 외부 노출 비핵심 시스템이 대상(확인), 예가람저축은행은 외부 솔루션 취약점 가능성이 보도됨(미확인). </w:t>
      </w:r>
      <w:r>
        <w:rPr>
          <w:rFonts w:ascii="맑은 고딕" w:cs="맑은 고딕" w:eastAsia="맑은 고딕" w:hAnsi="맑은 고딕"/>
          <w:b/>
          <w:bCs/>
          <w:sz w:val="20"/>
          <w:szCs w:val="20"/>
        </w:rPr>
        <w:t xml:space="preserve">관리적 원인:</w:t>
      </w:r>
      <w:r>
        <w:rPr>
          <w:rFonts w:ascii="맑은 고딕" w:cs="맑은 고딕" w:eastAsia="맑은 고딕" w:hAnsi="맑은 고딕"/>
          <w:sz w:val="20"/>
          <w:szCs w:val="20"/>
        </w:rPr>
        <w:t xml:space="preserve"> 모집인·외주 개발자 사용 시스템의 관리 수준이 점검 핵심으로 언급됨(뉴스웍스 보도) — 개별 사고의 관리 부실 여부는 조사 중</w:t>
      </w:r>
    </w:p>
    <w:p>
      <w:pPr>
        <w:pStyle w:val="ListParagraph"/>
        <w:numPr>
          <w:ilvl w:val="0"/>
          <w:numId w:val="3"/>
        </w:numPr>
        <w:spacing w:after="50" w:line="290"/>
      </w:pPr>
      <w:r>
        <w:rPr>
          <w:rFonts w:ascii="맑은 고딕" w:cs="맑은 고딕" w:eastAsia="맑은 고딕" w:hAnsi="맑은 고딕"/>
          <w:b/>
          <w:bCs/>
          <w:sz w:val="20"/>
          <w:szCs w:val="20"/>
        </w:rPr>
        <w:t xml:space="preserve">발생 추정 시점:</w:t>
      </w:r>
      <w:r>
        <w:rPr>
          <w:rFonts w:ascii="맑은 고딕" w:cs="맑은 고딕" w:eastAsia="맑은 고딕" w:hAnsi="맑은 고딕"/>
          <w:sz w:val="20"/>
          <w:szCs w:val="20"/>
        </w:rPr>
        <w:t xml:space="preserve"> 2026-09-27 ~ 2026-10-02 (현대캐피탈 공격 시점은 보도마다 상이, 근거: MBC·서울경제 등 보도)</w:t>
      </w:r>
    </w:p>
    <w:p>
      <w:pPr>
        <w:pStyle w:val="Heading3"/>
        <w:keepNext/>
        <w:spacing w:after="70" w:before="160"/>
      </w:pPr>
      <w:r>
        <w:rPr>
          <w:rFonts w:ascii="맑은 고딕" w:cs="맑은 고딕" w:eastAsia="맑은 고딕" w:hAnsi="맑은 고딕"/>
          <w:b/>
          <w:bCs/>
          <w:color w:val="2F5496"/>
          <w:sz w:val="22"/>
          <w:szCs w:val="22"/>
        </w:rPr>
        <w:t xml:space="preserve">3. 현재 대응 상황</w:t>
      </w:r>
    </w:p>
    <w:p>
      <w:pPr>
        <w:pStyle w:val="ListParagraph"/>
        <w:numPr>
          <w:ilvl w:val="0"/>
          <w:numId w:val="3"/>
        </w:numPr>
        <w:spacing w:after="50" w:line="290"/>
      </w:pPr>
      <w:r>
        <w:rPr>
          <w:rFonts w:ascii="맑은 고딕" w:cs="맑은 고딕" w:eastAsia="맑은 고딕" w:hAnsi="맑은 고딕"/>
          <w:b/>
          <w:bCs/>
          <w:sz w:val="20"/>
          <w:szCs w:val="20"/>
        </w:rPr>
        <w:t xml:space="preserve">즉시 대응:</w:t>
      </w:r>
      <w:r>
        <w:rPr>
          <w:rFonts w:ascii="맑은 고딕" w:cs="맑은 고딕" w:eastAsia="맑은 고딕" w:hAnsi="맑은 고딕"/>
          <w:sz w:val="20"/>
          <w:szCs w:val="20"/>
        </w:rPr>
        <w:t xml:space="preserve"> 공격 IP·해당 페이지 차단, TF 구성(현대캐피탈), 서비스 중단·외부 IP 차단(예가람저축은행), 피해 접수·구제 절차 지원</w:t>
      </w:r>
    </w:p>
    <w:p>
      <w:pPr>
        <w:pStyle w:val="ListParagraph"/>
        <w:numPr>
          <w:ilvl w:val="0"/>
          <w:numId w:val="3"/>
        </w:numPr>
        <w:spacing w:after="50" w:line="290"/>
      </w:pPr>
      <w:r>
        <w:rPr>
          <w:rFonts w:ascii="맑은 고딕" w:cs="맑은 고딕" w:eastAsia="맑은 고딕" w:hAnsi="맑은 고딕"/>
          <w:b/>
          <w:bCs/>
          <w:sz w:val="20"/>
          <w:szCs w:val="20"/>
        </w:rPr>
        <w:t xml:space="preserve">보안 강화:</w:t>
      </w:r>
      <w:r>
        <w:rPr>
          <w:rFonts w:ascii="맑은 고딕" w:cs="맑은 고딕" w:eastAsia="맑은 고딕" w:hAnsi="맑은 고딕"/>
          <w:sz w:val="20"/>
          <w:szCs w:val="20"/>
        </w:rPr>
        <w:t xml:space="preserve"> 금융당국이 인증 절차·보안 체계 전반 강화를 요구할 계획으로 보도됨. 구체 조치 목록과 기한은 미공개</w:t>
      </w:r>
    </w:p>
    <w:p>
      <w:pPr>
        <w:pStyle w:val="ListParagraph"/>
        <w:numPr>
          <w:ilvl w:val="0"/>
          <w:numId w:val="3"/>
        </w:numPr>
        <w:spacing w:after="50" w:line="290"/>
      </w:pPr>
      <w:r>
        <w:rPr>
          <w:rFonts w:ascii="맑은 고딕" w:cs="맑은 고딕" w:eastAsia="맑은 고딕" w:hAnsi="맑은 고딕"/>
          <w:b/>
          <w:bCs/>
          <w:sz w:val="20"/>
          <w:szCs w:val="20"/>
        </w:rPr>
        <w:t xml:space="preserve">유관기관 신고:</w:t>
      </w:r>
      <w:r>
        <w:rPr>
          <w:rFonts w:ascii="맑은 고딕" w:cs="맑은 고딕" w:eastAsia="맑은 고딕" w:hAnsi="맑은 고딕"/>
          <w:sz w:val="20"/>
          <w:szCs w:val="20"/>
        </w:rPr>
        <w:t xml:space="preserve"> 금융감독원·KISA 신고, 경찰청 사이버테러대응수사대 입건 전 조사, 개인정보위 조사, 대통령 지시(2026-10-04), 금융위 긴급 점검회의</w:t>
      </w:r>
    </w:p>
    <w:p>
      <w:pPr>
        <w:pStyle w:val="Heading3"/>
        <w:keepNext/>
        <w:spacing w:after="70" w:before="160"/>
      </w:pPr>
      <w:r>
        <w:rPr>
          <w:rFonts w:ascii="맑은 고딕" w:cs="맑은 고딕" w:eastAsia="맑은 고딕" w:hAnsi="맑은 고딕"/>
          <w:b/>
          <w:bCs/>
          <w:color w:val="2F5496"/>
          <w:sz w:val="22"/>
          <w:szCs w:val="22"/>
        </w:rPr>
        <w:t xml:space="preserve">4. 경영진 제언</w:t>
      </w:r>
    </w:p>
    <w:p>
      <w:pPr>
        <w:spacing w:after="30" w:line="300"/>
      </w:pPr>
      <w:r>
        <w:rPr>
          <w:rFonts w:ascii="맑은 고딕" w:cs="맑은 고딕" w:eastAsia="맑은 고딕" w:hAnsi="맑은 고딕"/>
          <w:b/>
          <w:bCs/>
          <w:sz w:val="20"/>
          <w:szCs w:val="20"/>
        </w:rPr>
        <w:t xml:space="preserve">비즈니스 리스크</w:t>
      </w:r>
    </w:p>
    <w:p>
      <w:pPr>
        <w:pStyle w:val="ListParagraph"/>
        <w:numPr>
          <w:ilvl w:val="0"/>
          <w:numId w:val="3"/>
        </w:numPr>
        <w:spacing w:after="50" w:line="290"/>
      </w:pPr>
      <w:r>
        <w:rPr>
          <w:rFonts w:ascii="맑은 고딕" w:cs="맑은 고딕" w:eastAsia="맑은 고딕" w:hAnsi="맑은 고딕"/>
          <w:b/>
          <w:bCs/>
          <w:sz w:val="20"/>
          <w:szCs w:val="20"/>
        </w:rPr>
        <w:t xml:space="preserve">법적·규제:</w:t>
      </w:r>
      <w:r>
        <w:rPr>
          <w:rFonts w:ascii="맑은 고딕" w:cs="맑은 고딕" w:eastAsia="맑은 고딕" w:hAnsi="맑은 고딕"/>
          <w:sz w:val="20"/>
          <w:szCs w:val="20"/>
        </w:rPr>
        <w:t xml:space="preserve"> 개인정보 보호법, 신용정보법, 전자금융거래법·전자금융감독규정상 통지·신고·안전조치 의무 (조문·제재 수준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평판·고객:</w:t>
      </w:r>
      <w:r>
        <w:rPr>
          <w:rFonts w:ascii="맑은 고딕" w:cs="맑은 고딕" w:eastAsia="맑은 고딕" w:hAnsi="맑은 고딕"/>
          <w:sz w:val="20"/>
          <w:szCs w:val="20"/>
        </w:rPr>
        <w:t xml:space="preserve"> 신용정보 유출 보도로 고객 문의·민원 증가 가능성이 있으며, 그룹 계열 은행 사고(KB국민은행)와 함께 노출될 경우 브랜드 영향 우려</w:t>
      </w:r>
    </w:p>
    <w:p>
      <w:pPr>
        <w:pStyle w:val="ListParagraph"/>
        <w:numPr>
          <w:ilvl w:val="0"/>
          <w:numId w:val="3"/>
        </w:numPr>
        <w:spacing w:after="50" w:line="290"/>
      </w:pPr>
      <w:r>
        <w:rPr>
          <w:rFonts w:ascii="맑은 고딕" w:cs="맑은 고딕" w:eastAsia="맑은 고딕" w:hAnsi="맑은 고딕"/>
          <w:b/>
          <w:bCs/>
          <w:sz w:val="20"/>
          <w:szCs w:val="20"/>
        </w:rPr>
        <w:t xml:space="preserve">재무·운영:</w:t>
      </w:r>
      <w:r>
        <w:rPr>
          <w:rFonts w:ascii="맑은 고딕" w:cs="맑은 고딕" w:eastAsia="맑은 고딕" w:hAnsi="맑은 고딕"/>
          <w:sz w:val="20"/>
          <w:szCs w:val="20"/>
        </w:rPr>
        <w:t xml:space="preserve"> 조회 서비스 중단 시 영업채널(모집인) 운영 차질, 점검·재발방지 비용, 제휴·모집인 채널 신뢰 저하</w:t>
      </w:r>
    </w:p>
    <w:p>
      <w:pPr>
        <w:spacing w:after="30" w:line="300"/>
      </w:pPr>
      <w:r>
        <w:rPr>
          <w:rFonts w:ascii="맑은 고딕" w:cs="맑은 고딕" w:eastAsia="맑은 고딕" w:hAnsi="맑은 고딕"/>
          <w:b/>
          <w:bCs/>
          <w:sz w:val="20"/>
          <w:szCs w:val="20"/>
        </w:rPr>
        <w:t xml:space="preserve">대응 전략</w:t>
      </w:r>
    </w:p>
    <w:p>
      <w:pPr>
        <w:pStyle w:val="ListParagraph"/>
        <w:numPr>
          <w:ilvl w:val="0"/>
          <w:numId w:val="3"/>
        </w:numPr>
        <w:spacing w:after="50" w:line="290"/>
      </w:pPr>
      <w:r>
        <w:rPr>
          <w:rFonts w:ascii="맑은 고딕" w:cs="맑은 고딕" w:eastAsia="맑은 고딕" w:hAnsi="맑은 고딕"/>
          <w:b/>
          <w:bCs/>
          <w:sz w:val="20"/>
          <w:szCs w:val="20"/>
        </w:rPr>
        <w:t xml:space="preserve">즉시 (24시간 이내):</w:t>
      </w:r>
      <w:r>
        <w:rPr>
          <w:rFonts w:ascii="맑은 고딕" w:cs="맑은 고딕" w:eastAsia="맑은 고딕" w:hAnsi="맑은 고딕"/>
          <w:sz w:val="20"/>
          <w:szCs w:val="20"/>
        </w:rPr>
        <w:t xml:space="preserve"> 모집인·임직원·외주용 외부 노출 서비스 전수 식별, 임시 접근통제 적용(IP 제한·조회 한도·MFA), 대량 조회 로그 점검 — 정보보호부·영업채널 시스템</w:t>
      </w:r>
    </w:p>
    <w:p>
      <w:pPr>
        <w:pStyle w:val="ListParagraph"/>
        <w:numPr>
          <w:ilvl w:val="0"/>
          <w:numId w:val="3"/>
        </w:numPr>
        <w:spacing w:after="50" w:line="290"/>
      </w:pPr>
      <w:r>
        <w:rPr>
          <w:rFonts w:ascii="맑은 고딕" w:cs="맑은 고딕" w:eastAsia="맑은 고딕" w:hAnsi="맑은 고딕"/>
          <w:b/>
          <w:bCs/>
          <w:sz w:val="20"/>
          <w:szCs w:val="20"/>
        </w:rPr>
        <w:t xml:space="preserve">단기 (1~2주 이내):</w:t>
      </w:r>
      <w:r>
        <w:rPr>
          <w:rFonts w:ascii="맑은 고딕" w:cs="맑은 고딕" w:eastAsia="맑은 고딕" w:hAnsi="맑은 고딕"/>
          <w:sz w:val="20"/>
          <w:szCs w:val="20"/>
        </w:rPr>
        <w:t xml:space="preserve"> 주민등록번호 등 고유식별정보 조회 최소화·마스킹, 이상 조회 탐지 룰 도입, 모집인·외주사 보안 관리 기준 재정비 — 개인정보보호팀·영업채널 담당 부서</w:t>
      </w:r>
    </w:p>
    <w:p>
      <w:pPr>
        <w:pStyle w:val="ListParagraph"/>
        <w:numPr>
          <w:ilvl w:val="0"/>
          <w:numId w:val="3"/>
        </w:numPr>
        <w:spacing w:after="50" w:line="290"/>
      </w:pPr>
      <w:r>
        <w:rPr>
          <w:rFonts w:ascii="맑은 고딕" w:cs="맑은 고딕" w:eastAsia="맑은 고딕" w:hAnsi="맑은 고딕"/>
          <w:b/>
          <w:bCs/>
          <w:sz w:val="20"/>
          <w:szCs w:val="20"/>
        </w:rPr>
        <w:t xml:space="preserve">중장기 (1분기 이내):</w:t>
      </w:r>
      <w:r>
        <w:rPr>
          <w:rFonts w:ascii="맑은 고딕" w:cs="맑은 고딕" w:eastAsia="맑은 고딕" w:hAnsi="맑은 고딕"/>
          <w:sz w:val="20"/>
          <w:szCs w:val="20"/>
        </w:rPr>
        <w:t xml:space="preserve"> 외부 노출 자산 지속 점검 체계(ASM, 공격표면관리) 및 제로트러스트 기반 비핵심 채널 접근통제 구축 — 정보보호부·IT기획부 (예산·전담 인력 소요 산정 필요)</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F8F00" w:sz="8"/>
              <w:left w:val="single" w:color="BF8F00" w:sz="36"/>
              <w:bottom w:val="single" w:color="BF8F00" w:sz="8"/>
              <w:right w:val="single" w:color="BF8F00" w:sz="8"/>
            </w:tcBorders>
            <w:shd w:fill="FFF2CC" w:color="auto" w:val="clear"/>
            <w:tcMar>
              <w:top w:type="dxa" w:w="100"/>
              <w:left w:type="dxa" w:w="160"/>
              <w:bottom w:type="dxa" w:w="100"/>
              <w:right w:type="dxa" w:w="160"/>
            </w:tcMar>
          </w:tcPr>
          <w:p>
            <w:pPr>
              <w:spacing w:after="60" w:line="290"/>
            </w:pPr>
            <w:r>
              <w:rPr>
                <w:rFonts w:ascii="맑은 고딕" w:cs="맑은 고딕" w:eastAsia="맑은 고딕" w:hAnsi="맑은 고딕"/>
                <w:b/>
                <w:bCs/>
                <w:sz w:val="19"/>
                <w:szCs w:val="19"/>
              </w:rPr>
              <w:t xml:space="preserve">📌 경영진 의사결정 요청:</w:t>
            </w:r>
            <w:r>
              <w:rPr>
                <w:rFonts w:ascii="맑은 고딕" w:cs="맑은 고딕" w:eastAsia="맑은 고딕" w:hAnsi="맑은 고딕"/>
                <w:sz w:val="19"/>
                <w:szCs w:val="19"/>
              </w:rPr>
              <w:t xml:space="preserve"> ① 모집인·제휴 채널 임시 접근 제한(영업 영향 수용) 승인 ② 외부 노출 자산 점검·ASM 도입 예산 승인 ③ 당국 점검 대응 총괄 책임자 지정.</w:t>
            </w:r>
          </w:p>
        </w:tc>
      </w:tr>
    </w:tbl>
    <w:p>
      <w:pPr>
        <w:pStyle w:val="Heading3"/>
        <w:keepNext/>
        <w:spacing w:after="70" w:before="160"/>
      </w:pPr>
      <w:r>
        <w:rPr>
          <w:rFonts w:ascii="맑은 고딕" w:cs="맑은 고딕" w:eastAsia="맑은 고딕" w:hAnsi="맑은 고딕"/>
          <w:b/>
          <w:bCs/>
          <w:color w:val="2F5496"/>
          <w:sz w:val="22"/>
          <w:szCs w:val="22"/>
        </w:rPr>
        <w:t xml:space="preserve">5. 관련 출처 (최대 5개)</w:t>
      </w:r>
    </w:p>
    <w:p>
      <w:pPr>
        <w:pStyle w:val="ListParagraph"/>
        <w:numPr>
          <w:ilvl w:val="0"/>
          <w:numId w:val="3"/>
        </w:numPr>
        <w:spacing w:after="50" w:line="290"/>
      </w:pPr>
      <w:r>
        <w:rPr>
          <w:rFonts w:ascii="맑은 고딕" w:cs="맑은 고딕" w:eastAsia="맑은 고딕" w:hAnsi="맑은 고딕"/>
          <w:sz w:val="20"/>
          <w:szCs w:val="20"/>
        </w:rPr>
        <w:t xml:space="preserve">[T3] 보안뉴스 / 금융사 연쇄 침해사고(7개 금융사 약 6만6천 명·법인정보 약 2,200건) 주요 기사 소개 / 2026-10-09 / https://www.boannews.com/ (메인 화면 확인, 개별 기사 URL 미확인)</w:t>
      </w:r>
    </w:p>
    <w:p>
      <w:pPr>
        <w:pStyle w:val="ListParagraph"/>
        <w:numPr>
          <w:ilvl w:val="0"/>
          <w:numId w:val="3"/>
        </w:numPr>
        <w:spacing w:after="50" w:line="290"/>
      </w:pPr>
      <w:r>
        <w:rPr>
          <w:rFonts w:ascii="맑은 고딕" w:cs="맑은 고딕" w:eastAsia="맑은 고딕" w:hAnsi="맑은 고딕"/>
          <w:sz w:val="20"/>
          <w:szCs w:val="20"/>
        </w:rPr>
        <w:t xml:space="preserve">[T4] 이투데이 / 금융권 덮친 연쇄 해킹⋯‘외부 노출 시스템’ 보안 시험대 / 게재일 미확인(2026-10 초) / https://www.etoday.co.kr/news/view/2633994</w:t>
      </w:r>
    </w:p>
    <w:p>
      <w:pPr>
        <w:pStyle w:val="ListParagraph"/>
        <w:numPr>
          <w:ilvl w:val="0"/>
          <w:numId w:val="3"/>
        </w:numPr>
        <w:spacing w:after="50" w:line="290"/>
      </w:pPr>
      <w:r>
        <w:rPr>
          <w:rFonts w:ascii="맑은 고딕" w:cs="맑은 고딕" w:eastAsia="맑은 고딕" w:hAnsi="맑은 고딕"/>
          <w:sz w:val="20"/>
          <w:szCs w:val="20"/>
        </w:rPr>
        <w:t xml:space="preserve">[T4] 마이데일리 / 금융권 해킹 제2금융으로 확산…저축은행·캐피탈도 뚫렸다 / 2026-10-03 / https://www.mydaily.co.kr/page/view/2026100322233558441</w:t>
      </w:r>
    </w:p>
    <w:p>
      <w:pPr>
        <w:pStyle w:val="ListParagraph"/>
        <w:numPr>
          <w:ilvl w:val="0"/>
          <w:numId w:val="3"/>
        </w:numPr>
        <w:spacing w:after="50" w:line="290"/>
      </w:pPr>
      <w:r>
        <w:rPr>
          <w:rFonts w:ascii="맑은 고딕" w:cs="맑은 고딕" w:eastAsia="맑은 고딕" w:hAnsi="맑은 고딕"/>
          <w:sz w:val="20"/>
          <w:szCs w:val="20"/>
        </w:rPr>
        <w:t xml:space="preserve">[T4] MBC / 현대캐피탈도 해킹‥주택대출 모집인 146명 정보 유출 / 게재일 미확인(2026-10 초) / https://imnews.imbc.com/news/2026/econo/article/6855591_36932.html</w:t>
      </w:r>
    </w:p>
    <w:p>
      <w:pPr>
        <w:pStyle w:val="ListParagraph"/>
        <w:numPr>
          <w:ilvl w:val="0"/>
          <w:numId w:val="3"/>
        </w:numPr>
        <w:spacing w:after="50" w:line="290"/>
      </w:pPr>
      <w:r>
        <w:rPr>
          <w:rFonts w:ascii="맑은 고딕" w:cs="맑은 고딕" w:eastAsia="맑은 고딕" w:hAnsi="맑은 고딕"/>
          <w:sz w:val="20"/>
          <w:szCs w:val="20"/>
        </w:rPr>
        <w:t xml:space="preserve">[T4] 아시아타임즈 / 해킹 폭풍 비껴간 카드업계…“추가공격 가능성 있다” / 2026-10-07 / https://www.asiatime.co.kr/article/20261007500119</w:t>
      </w:r>
    </w:p>
    <w:p>
      <w:pPr>
        <w:keepNext/>
        <w:shd w:fill="1F3864" w:val="clear"/>
        <w:spacing w:after="120" w:before="360"/>
      </w:pPr>
      <w:r>
        <w:rPr>
          <w:rFonts w:ascii="맑은 고딕" w:cs="맑은 고딕" w:eastAsia="맑은 고딕" w:hAnsi="맑은 고딕"/>
          <w:b/>
          <w:bCs/>
          <w:color w:val="FFFFFF"/>
          <w:sz w:val="26"/>
          <w:szCs w:val="26"/>
        </w:rPr>
        <w:t xml:space="preserve">[보고] AI 기반 자동화 공격(ARTEX + LLM) 한국 금융권 표적 캠페인 분석 및 대응 리포트</w:t>
      </w:r>
    </w:p>
    <w:p>
      <w:pPr>
        <w:pStyle w:val="Heading3"/>
        <w:keepNext/>
        <w:spacing w:after="70" w:before="160"/>
      </w:pPr>
      <w:r>
        <w:rPr>
          <w:rFonts w:ascii="맑은 고딕" w:cs="맑은 고딕" w:eastAsia="맑은 고딕" w:hAnsi="맑은 고딕"/>
          <w:b/>
          <w:bCs/>
          <w:color w:val="2F5496"/>
          <w:sz w:val="22"/>
          <w:szCs w:val="22"/>
        </w:rPr>
        <w:t xml:space="preserve">1. 사고 개요 및 규모</w:t>
      </w:r>
    </w:p>
    <w:p>
      <w:pPr>
        <w:pStyle w:val="ListParagraph"/>
        <w:numPr>
          <w:ilvl w:val="0"/>
          <w:numId w:val="3"/>
        </w:numPr>
        <w:spacing w:after="50" w:line="290"/>
      </w:pPr>
      <w:r>
        <w:rPr>
          <w:rFonts w:ascii="맑은 고딕" w:cs="맑은 고딕" w:eastAsia="맑은 고딕" w:hAnsi="맑은 고딕"/>
          <w:b/>
          <w:bCs/>
          <w:sz w:val="20"/>
          <w:szCs w:val="20"/>
        </w:rPr>
        <w:t xml:space="preserve">발견 시점:</w:t>
      </w:r>
      <w:r>
        <w:rPr>
          <w:rFonts w:ascii="맑은 고딕" w:cs="맑은 고딕" w:eastAsia="맑은 고딕" w:hAnsi="맑은 고딕"/>
          <w:sz w:val="20"/>
          <w:szCs w:val="20"/>
        </w:rPr>
        <w:t xml:space="preserve"> 2026-10-07 공개 (CrowdStrike 위협 분석), 활동 기간 2026년 9월 말~10월 초</w:t>
      </w:r>
    </w:p>
    <w:p>
      <w:pPr>
        <w:pStyle w:val="ListParagraph"/>
        <w:numPr>
          <w:ilvl w:val="0"/>
          <w:numId w:val="3"/>
        </w:numPr>
        <w:spacing w:after="50" w:line="290"/>
      </w:pPr>
      <w:r>
        <w:rPr>
          <w:rFonts w:ascii="맑은 고딕" w:cs="맑은 고딕" w:eastAsia="맑은 고딕" w:hAnsi="맑은 고딕"/>
          <w:b/>
          <w:bCs/>
          <w:sz w:val="20"/>
          <w:szCs w:val="20"/>
        </w:rPr>
        <w:t xml:space="preserve">유출·피해 규모:</w:t>
      </w:r>
      <w:r>
        <w:rPr>
          <w:rFonts w:ascii="맑은 고딕" w:cs="맑은 고딕" w:eastAsia="맑은 고딕" w:hAnsi="맑은 고딕"/>
          <w:sz w:val="20"/>
          <w:szCs w:val="20"/>
        </w:rPr>
        <w:t xml:space="preserve"> 조사 중 (피해 기관 수 미확인, 국내 개별 사고와의 연계 공식 미확인)</w:t>
      </w:r>
    </w:p>
    <w:p>
      <w:pPr>
        <w:pStyle w:val="ListParagraph"/>
        <w:numPr>
          <w:ilvl w:val="0"/>
          <w:numId w:val="3"/>
        </w:numPr>
        <w:spacing w:after="50" w:line="290"/>
      </w:pPr>
      <w:r>
        <w:rPr>
          <w:rFonts w:ascii="맑은 고딕" w:cs="맑은 고딕" w:eastAsia="맑은 고딕" w:hAnsi="맑은 고딕"/>
          <w:b/>
          <w:bCs/>
          <w:sz w:val="20"/>
          <w:szCs w:val="20"/>
        </w:rPr>
        <w:t xml:space="preserve">피해 항목:</w:t>
      </w:r>
      <w:r>
        <w:rPr>
          <w:rFonts w:ascii="맑은 고딕" w:cs="맑은 고딕" w:eastAsia="맑은 고딕" w:hAnsi="맑은 고딕"/>
          <w:sz w:val="20"/>
          <w:szCs w:val="20"/>
        </w:rPr>
        <w:t xml:space="preserve"> 미공개 (데이터 탈취로만 공개)</w:t>
      </w:r>
    </w:p>
    <w:p>
      <w:pPr>
        <w:pStyle w:val="Heading3"/>
        <w:keepNext/>
        <w:spacing w:after="70" w:before="160"/>
      </w:pPr>
      <w:r>
        <w:rPr>
          <w:rFonts w:ascii="맑은 고딕" w:cs="맑은 고딕" w:eastAsia="맑은 고딕" w:hAnsi="맑은 고딕"/>
          <w:b/>
          <w:bCs/>
          <w:color w:val="2F5496"/>
          <w:sz w:val="22"/>
          <w:szCs w:val="22"/>
        </w:rPr>
        <w:t xml:space="preserve">2. 사고 원인 및 경위</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조사 중 — AI 에이전트(ARTEX) 기반 자동화 침투 활동. ATT&amp;CK ID는 CrowdStrike 원문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발견 배경:</w:t>
      </w:r>
      <w:r>
        <w:rPr>
          <w:rFonts w:ascii="맑은 고딕" w:cs="맑은 고딕" w:eastAsia="맑은 고딕" w:hAnsi="맑은 고딕"/>
          <w:sz w:val="20"/>
          <w:szCs w:val="20"/>
        </w:rPr>
        <w:t xml:space="preserve"> 공격자 통제 오픈 디렉터리에서 LLM 세션 기록·ARTEX 설정 파일이 확인되어 분석됨. CrowdStrike는 특정 위협 그룹에 귀속하지 않았으며 중국어 사용 단일 운영자의 금전 동기라고 중간 신뢰도로 평가. </w:t>
      </w:r>
      <w:r>
        <w:rPr>
          <w:rFonts w:ascii="맑은 고딕" w:cs="맑은 고딕" w:eastAsia="맑은 고딕" w:hAnsi="맑은 고딕"/>
          <w:b/>
          <w:bCs/>
          <w:sz w:val="20"/>
          <w:szCs w:val="20"/>
        </w:rPr>
        <w:t xml:space="preserve">기술적 원인:</w:t>
      </w:r>
      <w:r>
        <w:rPr>
          <w:rFonts w:ascii="맑은 고딕" w:cs="맑은 고딕" w:eastAsia="맑은 고딕" w:hAnsi="맑은 고딕"/>
          <w:sz w:val="20"/>
          <w:szCs w:val="20"/>
        </w:rPr>
        <w:t xml:space="preserve"> 피해 기관의 침투 경로 미공개 / </w:t>
      </w:r>
      <w:r>
        <w:rPr>
          <w:rFonts w:ascii="맑은 고딕" w:cs="맑은 고딕" w:eastAsia="맑은 고딕" w:hAnsi="맑은 고딕"/>
          <w:b/>
          <w:bCs/>
          <w:sz w:val="20"/>
          <w:szCs w:val="20"/>
        </w:rPr>
        <w:t xml:space="preserve">관리적 원인:</w:t>
      </w:r>
      <w:r>
        <w:rPr>
          <w:rFonts w:ascii="맑은 고딕" w:cs="맑은 고딕" w:eastAsia="맑은 고딕" w:hAnsi="맑은 고딕"/>
          <w:sz w:val="20"/>
          <w:szCs w:val="20"/>
        </w:rPr>
        <w:t xml:space="preserve"> 조사 중</w:t>
      </w:r>
    </w:p>
    <w:p>
      <w:pPr>
        <w:pStyle w:val="ListParagraph"/>
        <w:numPr>
          <w:ilvl w:val="0"/>
          <w:numId w:val="3"/>
        </w:numPr>
        <w:spacing w:after="50" w:line="290"/>
      </w:pPr>
      <w:r>
        <w:rPr>
          <w:rFonts w:ascii="맑은 고딕" w:cs="맑은 고딕" w:eastAsia="맑은 고딕" w:hAnsi="맑은 고딕"/>
          <w:b/>
          <w:bCs/>
          <w:sz w:val="20"/>
          <w:szCs w:val="20"/>
        </w:rPr>
        <w:t xml:space="preserve">발생 추정 시점:</w:t>
      </w:r>
      <w:r>
        <w:rPr>
          <w:rFonts w:ascii="맑은 고딕" w:cs="맑은 고딕" w:eastAsia="맑은 고딕" w:hAnsi="맑은 고딕"/>
          <w:sz w:val="20"/>
          <w:szCs w:val="20"/>
        </w:rPr>
        <w:t xml:space="preserve"> 2026년 9월 말 ~ 2026년 10월 초 (근거: CrowdStrike)</w:t>
      </w:r>
    </w:p>
    <w:p>
      <w:pPr>
        <w:pStyle w:val="Heading3"/>
        <w:keepNext/>
        <w:spacing w:after="70" w:before="160"/>
      </w:pPr>
      <w:r>
        <w:rPr>
          <w:rFonts w:ascii="맑은 고딕" w:cs="맑은 고딕" w:eastAsia="맑은 고딕" w:hAnsi="맑은 고딕"/>
          <w:b/>
          <w:bCs/>
          <w:color w:val="2F5496"/>
          <w:sz w:val="22"/>
          <w:szCs w:val="22"/>
        </w:rPr>
        <w:t xml:space="preserve">3. 현재 대응 상황</w:t>
      </w:r>
    </w:p>
    <w:p>
      <w:pPr>
        <w:pStyle w:val="ListParagraph"/>
        <w:numPr>
          <w:ilvl w:val="0"/>
          <w:numId w:val="3"/>
        </w:numPr>
        <w:spacing w:after="50" w:line="290"/>
      </w:pPr>
      <w:r>
        <w:rPr>
          <w:rFonts w:ascii="맑은 고딕" w:cs="맑은 고딕" w:eastAsia="맑은 고딕" w:hAnsi="맑은 고딕"/>
          <w:b/>
          <w:bCs/>
          <w:sz w:val="20"/>
          <w:szCs w:val="20"/>
        </w:rPr>
        <w:t xml:space="preserve">즉시 대응:</w:t>
      </w:r>
      <w:r>
        <w:rPr>
          <w:rFonts w:ascii="맑은 고딕" w:cs="맑은 고딕" w:eastAsia="맑은 고딕" w:hAnsi="맑은 고딕"/>
          <w:sz w:val="20"/>
          <w:szCs w:val="20"/>
        </w:rPr>
        <w:t xml:space="preserve"> 피해 기관별 대응 미공개</w:t>
      </w:r>
    </w:p>
    <w:p>
      <w:pPr>
        <w:pStyle w:val="ListParagraph"/>
        <w:numPr>
          <w:ilvl w:val="0"/>
          <w:numId w:val="3"/>
        </w:numPr>
        <w:spacing w:after="50" w:line="290"/>
      </w:pPr>
      <w:r>
        <w:rPr>
          <w:rFonts w:ascii="맑은 고딕" w:cs="맑은 고딕" w:eastAsia="맑은 고딕" w:hAnsi="맑은 고딕"/>
          <w:b/>
          <w:bCs/>
          <w:sz w:val="20"/>
          <w:szCs w:val="20"/>
        </w:rPr>
        <w:t xml:space="preserve">보안 강화:</w:t>
      </w:r>
      <w:r>
        <w:rPr>
          <w:rFonts w:ascii="맑은 고딕" w:cs="맑은 고딕" w:eastAsia="맑은 고딕" w:hAnsi="맑은 고딕"/>
          <w:sz w:val="20"/>
          <w:szCs w:val="20"/>
        </w:rPr>
        <w:t xml:space="preserve"> 미공개</w:t>
      </w:r>
    </w:p>
    <w:p>
      <w:pPr>
        <w:pStyle w:val="ListParagraph"/>
        <w:numPr>
          <w:ilvl w:val="0"/>
          <w:numId w:val="3"/>
        </w:numPr>
        <w:spacing w:after="50" w:line="290"/>
      </w:pPr>
      <w:r>
        <w:rPr>
          <w:rFonts w:ascii="맑은 고딕" w:cs="맑은 고딕" w:eastAsia="맑은 고딕" w:hAnsi="맑은 고딕"/>
          <w:b/>
          <w:bCs/>
          <w:sz w:val="20"/>
          <w:szCs w:val="20"/>
        </w:rPr>
        <w:t xml:space="preserve">유관기관 신고:</w:t>
      </w:r>
      <w:r>
        <w:rPr>
          <w:rFonts w:ascii="맑은 고딕" w:cs="맑은 고딕" w:eastAsia="맑은 고딕" w:hAnsi="맑은 고딕"/>
          <w:sz w:val="20"/>
          <w:szCs w:val="20"/>
        </w:rPr>
        <w:t xml:space="preserve"> CrowdStrike 공개 외 별도 확인 없음. 경찰청 사이버테러대응수사대는 국내 금융권 연쇄 유출 건을 입건 전 조사 중이나 본 캠페인과의 관계는 미확인</w:t>
      </w:r>
    </w:p>
    <w:p>
      <w:pPr>
        <w:pStyle w:val="Heading3"/>
        <w:keepNext/>
        <w:spacing w:after="70" w:before="160"/>
      </w:pPr>
      <w:r>
        <w:rPr>
          <w:rFonts w:ascii="맑은 고딕" w:cs="맑은 고딕" w:eastAsia="맑은 고딕" w:hAnsi="맑은 고딕"/>
          <w:b/>
          <w:bCs/>
          <w:color w:val="2F5496"/>
          <w:sz w:val="22"/>
          <w:szCs w:val="22"/>
        </w:rPr>
        <w:t xml:space="preserve">4. 경영진 제언</w:t>
      </w:r>
    </w:p>
    <w:p>
      <w:pPr>
        <w:spacing w:after="30" w:line="300"/>
      </w:pPr>
      <w:r>
        <w:rPr>
          <w:rFonts w:ascii="맑은 고딕" w:cs="맑은 고딕" w:eastAsia="맑은 고딕" w:hAnsi="맑은 고딕"/>
          <w:b/>
          <w:bCs/>
          <w:sz w:val="20"/>
          <w:szCs w:val="20"/>
        </w:rPr>
        <w:t xml:space="preserve">비즈니스 리스크</w:t>
      </w:r>
    </w:p>
    <w:p>
      <w:pPr>
        <w:pStyle w:val="ListParagraph"/>
        <w:numPr>
          <w:ilvl w:val="0"/>
          <w:numId w:val="3"/>
        </w:numPr>
        <w:spacing w:after="50" w:line="290"/>
      </w:pPr>
      <w:r>
        <w:rPr>
          <w:rFonts w:ascii="맑은 고딕" w:cs="맑은 고딕" w:eastAsia="맑은 고딕" w:hAnsi="맑은 고딕"/>
          <w:b/>
          <w:bCs/>
          <w:sz w:val="20"/>
          <w:szCs w:val="20"/>
        </w:rPr>
        <w:t xml:space="preserve">법적·규제:</w:t>
      </w:r>
      <w:r>
        <w:rPr>
          <w:rFonts w:ascii="맑은 고딕" w:cs="맑은 고딕" w:eastAsia="맑은 고딕" w:hAnsi="맑은 고딕"/>
          <w:sz w:val="20"/>
          <w:szCs w:val="20"/>
        </w:rPr>
        <w:t xml:space="preserve"> 전자금융감독규정·개인정보 보호법상 사고 예방·대응 의무 (조문 확인 필요). AI 활용 공격에 대한 별도 규제 변화는 이번 주 확인되지 않음</w:t>
      </w:r>
    </w:p>
    <w:p>
      <w:pPr>
        <w:pStyle w:val="ListParagraph"/>
        <w:numPr>
          <w:ilvl w:val="0"/>
          <w:numId w:val="3"/>
        </w:numPr>
        <w:spacing w:after="50" w:line="290"/>
      </w:pPr>
      <w:r>
        <w:rPr>
          <w:rFonts w:ascii="맑은 고딕" w:cs="맑은 고딕" w:eastAsia="맑은 고딕" w:hAnsi="맑은 고딕"/>
          <w:b/>
          <w:bCs/>
          <w:sz w:val="20"/>
          <w:szCs w:val="20"/>
        </w:rPr>
        <w:t xml:space="preserve">평판·고객:</w:t>
      </w:r>
      <w:r>
        <w:rPr>
          <w:rFonts w:ascii="맑은 고딕" w:cs="맑은 고딕" w:eastAsia="맑은 고딕" w:hAnsi="맑은 고딕"/>
          <w:sz w:val="20"/>
          <w:szCs w:val="20"/>
        </w:rPr>
        <w:t xml:space="preserve"> 국내 금융권 대상 AI 활용 공격 보도로 대외 관심이 높아 사고 발생 시 평판 영향이 커질 수 있음</w:t>
      </w:r>
    </w:p>
    <w:p>
      <w:pPr>
        <w:pStyle w:val="ListParagraph"/>
        <w:numPr>
          <w:ilvl w:val="0"/>
          <w:numId w:val="3"/>
        </w:numPr>
        <w:spacing w:after="50" w:line="290"/>
      </w:pPr>
      <w:r>
        <w:rPr>
          <w:rFonts w:ascii="맑은 고딕" w:cs="맑은 고딕" w:eastAsia="맑은 고딕" w:hAnsi="맑은 고딕"/>
          <w:b/>
          <w:bCs/>
          <w:sz w:val="20"/>
          <w:szCs w:val="20"/>
        </w:rPr>
        <w:t xml:space="preserve">재무·운영:</w:t>
      </w:r>
      <w:r>
        <w:rPr>
          <w:rFonts w:ascii="맑은 고딕" w:cs="맑은 고딕" w:eastAsia="맑은 고딕" w:hAnsi="맑은 고딕"/>
          <w:sz w:val="20"/>
          <w:szCs w:val="20"/>
        </w:rPr>
        <w:t xml:space="preserve"> 자동화 공격으로 탐지 후 대응 시간이 단축되어 대응 인력·관제 비용 상향 요인</w:t>
      </w:r>
    </w:p>
    <w:p>
      <w:pPr>
        <w:spacing w:after="30" w:line="300"/>
      </w:pPr>
      <w:r>
        <w:rPr>
          <w:rFonts w:ascii="맑은 고딕" w:cs="맑은 고딕" w:eastAsia="맑은 고딕" w:hAnsi="맑은 고딕"/>
          <w:b/>
          <w:bCs/>
          <w:sz w:val="20"/>
          <w:szCs w:val="20"/>
        </w:rPr>
        <w:t xml:space="preserve">대응 전략</w:t>
      </w:r>
    </w:p>
    <w:p>
      <w:pPr>
        <w:pStyle w:val="ListParagraph"/>
        <w:numPr>
          <w:ilvl w:val="0"/>
          <w:numId w:val="3"/>
        </w:numPr>
        <w:spacing w:after="50" w:line="290"/>
      </w:pPr>
      <w:r>
        <w:rPr>
          <w:rFonts w:ascii="맑은 고딕" w:cs="맑은 고딕" w:eastAsia="맑은 고딕" w:hAnsi="맑은 고딕"/>
          <w:b/>
          <w:bCs/>
          <w:sz w:val="20"/>
          <w:szCs w:val="20"/>
        </w:rPr>
        <w:t xml:space="preserve">즉시 (24시간 이내):</w:t>
      </w:r>
      <w:r>
        <w:rPr>
          <w:rFonts w:ascii="맑은 고딕" w:cs="맑은 고딕" w:eastAsia="맑은 고딕" w:hAnsi="맑은 고딕"/>
          <w:sz w:val="20"/>
          <w:szCs w:val="20"/>
        </w:rPr>
        <w:t xml:space="preserve"> CrowdStrike 원문의 지표·TTP를 위협 인텔리전스에 반영하고 자동화 스캔·반복 인증 탐지 룰 적용 — 보안관제센터</w:t>
      </w:r>
    </w:p>
    <w:p>
      <w:pPr>
        <w:pStyle w:val="ListParagraph"/>
        <w:numPr>
          <w:ilvl w:val="0"/>
          <w:numId w:val="3"/>
        </w:numPr>
        <w:spacing w:after="50" w:line="290"/>
      </w:pPr>
      <w:r>
        <w:rPr>
          <w:rFonts w:ascii="맑은 고딕" w:cs="맑은 고딕" w:eastAsia="맑은 고딕" w:hAnsi="맑은 고딕"/>
          <w:b/>
          <w:bCs/>
          <w:sz w:val="20"/>
          <w:szCs w:val="20"/>
        </w:rPr>
        <w:t xml:space="preserve">단기 (1~2주 이내):</w:t>
      </w:r>
      <w:r>
        <w:rPr>
          <w:rFonts w:ascii="맑은 고딕" w:cs="맑은 고딕" w:eastAsia="맑은 고딕" w:hAnsi="맑은 고딕"/>
          <w:sz w:val="20"/>
          <w:szCs w:val="20"/>
        </w:rPr>
        <w:t xml:space="preserve"> 외부 노출 자산 취약점 점검을 월 단위에서 주 단위로 단축, 약한 인증 계정 점검 — 정보보호부·인프라운영팀</w:t>
      </w:r>
    </w:p>
    <w:p>
      <w:pPr>
        <w:pStyle w:val="ListParagraph"/>
        <w:numPr>
          <w:ilvl w:val="0"/>
          <w:numId w:val="3"/>
        </w:numPr>
        <w:spacing w:after="50" w:line="290"/>
      </w:pPr>
      <w:r>
        <w:rPr>
          <w:rFonts w:ascii="맑은 고딕" w:cs="맑은 고딕" w:eastAsia="맑은 고딕" w:hAnsi="맑은 고딕"/>
          <w:b/>
          <w:bCs/>
          <w:sz w:val="20"/>
          <w:szCs w:val="20"/>
        </w:rPr>
        <w:t xml:space="preserve">중장기 (1분기 이내):</w:t>
      </w:r>
      <w:r>
        <w:rPr>
          <w:rFonts w:ascii="맑은 고딕" w:cs="맑은 고딕" w:eastAsia="맑은 고딕" w:hAnsi="맑은 고딕"/>
          <w:sz w:val="20"/>
          <w:szCs w:val="20"/>
        </w:rPr>
        <w:t xml:space="preserve"> 행위 기반 탐지(UEBA·EDR) 고도화와 자동 차단 대응(SOAR) 도입 검토 — 보안관제·IT기획부 (예산 필요)</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F8F00" w:sz="8"/>
              <w:left w:val="single" w:color="BF8F00" w:sz="36"/>
              <w:bottom w:val="single" w:color="BF8F00" w:sz="8"/>
              <w:right w:val="single" w:color="BF8F00" w:sz="8"/>
            </w:tcBorders>
            <w:shd w:fill="FFF2CC" w:color="auto" w:val="clear"/>
            <w:tcMar>
              <w:top w:type="dxa" w:w="100"/>
              <w:left w:type="dxa" w:w="160"/>
              <w:bottom w:type="dxa" w:w="100"/>
              <w:right w:type="dxa" w:w="160"/>
            </w:tcMar>
          </w:tcPr>
          <w:p>
            <w:pPr>
              <w:spacing w:after="60" w:line="290"/>
            </w:pPr>
            <w:r>
              <w:rPr>
                <w:rFonts w:ascii="맑은 고딕" w:cs="맑은 고딕" w:eastAsia="맑은 고딕" w:hAnsi="맑은 고딕"/>
                <w:b/>
                <w:bCs/>
                <w:sz w:val="19"/>
                <w:szCs w:val="19"/>
              </w:rPr>
              <w:t xml:space="preserve">📌 경영진 의사결정 요청:</w:t>
            </w:r>
            <w:r>
              <w:rPr>
                <w:rFonts w:ascii="맑은 고딕" w:cs="맑은 고딕" w:eastAsia="맑은 고딕" w:hAnsi="맑은 고딕"/>
                <w:sz w:val="19"/>
                <w:szCs w:val="19"/>
              </w:rPr>
              <w:t xml:space="preserve"> ① 자동화 공격 대응을 위한 관제 고도화 예산 승인 ② 외부 노출 자산 점검 주기 단축에 따른 운영 인력 배정.</w:t>
            </w:r>
          </w:p>
        </w:tc>
      </w:tr>
    </w:tbl>
    <w:p>
      <w:pPr>
        <w:pStyle w:val="Heading3"/>
        <w:keepNext/>
        <w:spacing w:after="70" w:before="160"/>
      </w:pPr>
      <w:r>
        <w:rPr>
          <w:rFonts w:ascii="맑은 고딕" w:cs="맑은 고딕" w:eastAsia="맑은 고딕" w:hAnsi="맑은 고딕"/>
          <w:b/>
          <w:bCs/>
          <w:color w:val="2F5496"/>
          <w:sz w:val="22"/>
          <w:szCs w:val="22"/>
        </w:rPr>
        <w:t xml:space="preserve">5. 관련 출처 (최대 5개)</w:t>
      </w:r>
    </w:p>
    <w:p>
      <w:pPr>
        <w:pStyle w:val="ListParagraph"/>
        <w:numPr>
          <w:ilvl w:val="0"/>
          <w:numId w:val="3"/>
        </w:numPr>
        <w:spacing w:after="50" w:line="290"/>
      </w:pPr>
      <w:r>
        <w:rPr>
          <w:rFonts w:ascii="맑은 고딕" w:cs="맑은 고딕" w:eastAsia="맑은 고딕" w:hAnsi="맑은 고딕"/>
          <w:sz w:val="20"/>
          <w:szCs w:val="20"/>
        </w:rPr>
        <w:t xml:space="preserve">[T2] CrowdStrike / Unknown Threat Actor Uses AI-Driven ARTEX to Target South Korean Finance / 2026-10-07 / https://www.crowdstrike.com/en-us/blog/unknown-threat-actor-uses-artex-to-target-south-korean-finance/</w:t>
      </w:r>
    </w:p>
    <w:p>
      <w:pPr>
        <w:pStyle w:val="ListParagraph"/>
        <w:numPr>
          <w:ilvl w:val="0"/>
          <w:numId w:val="3"/>
        </w:numPr>
        <w:spacing w:after="50" w:line="290"/>
      </w:pPr>
      <w:r>
        <w:rPr>
          <w:rFonts w:ascii="맑은 고딕" w:cs="맑은 고딕" w:eastAsia="맑은 고딕" w:hAnsi="맑은 고딕"/>
          <w:sz w:val="20"/>
          <w:szCs w:val="20"/>
        </w:rPr>
        <w:t xml:space="preserve">[T3] Infosecurity Magazine / Chinese Hacker Deployed AI in Campaign Against South Korean Banks / 게재일 미확인(2026-10 초) / https://www.infosecurity-magazine.com/news/chinese-hacker-ai-korean-banks/</w:t>
      </w:r>
    </w:p>
    <w:p>
      <w:pPr>
        <w:pStyle w:val="ListParagraph"/>
        <w:numPr>
          <w:ilvl w:val="0"/>
          <w:numId w:val="3"/>
        </w:numPr>
        <w:spacing w:after="50" w:line="290"/>
      </w:pPr>
      <w:r>
        <w:rPr>
          <w:rFonts w:ascii="맑은 고딕" w:cs="맑은 고딕" w:eastAsia="맑은 고딕" w:hAnsi="맑은 고딕"/>
          <w:sz w:val="20"/>
          <w:szCs w:val="20"/>
        </w:rPr>
        <w:t xml:space="preserve">[T3] SecurityBrief Asia / CrowdStrike finds AI-driven hacks on South Korean banks / 게재일 미확인(2026-10 초) / https://securitybrief.asia/story/crowdstrike-finds-ai-driven-hacks-on-south-korean-banks</w:t>
      </w:r>
    </w:p>
    <w:p>
      <w:pPr>
        <w:keepNext/>
        <w:shd w:fill="1F3864" w:val="clear"/>
        <w:spacing w:after="120" w:before="360"/>
      </w:pPr>
      <w:r>
        <w:rPr>
          <w:rFonts w:ascii="맑은 고딕" w:cs="맑은 고딕" w:eastAsia="맑은 고딕" w:hAnsi="맑은 고딕"/>
          <w:b/>
          <w:bCs/>
          <w:color w:val="FFFFFF"/>
          <w:sz w:val="26"/>
          <w:szCs w:val="26"/>
        </w:rPr>
        <w:t xml:space="preserve">[보고] Citrix NetScaler CVE-2026-88779 악용 사고 분석 및 대응 리포트</w:t>
      </w:r>
    </w:p>
    <w:p>
      <w:pPr>
        <w:pStyle w:val="Heading3"/>
        <w:keepNext/>
        <w:spacing w:after="70" w:before="160"/>
      </w:pPr>
      <w:r>
        <w:rPr>
          <w:rFonts w:ascii="맑은 고딕" w:cs="맑은 고딕" w:eastAsia="맑은 고딕" w:hAnsi="맑은 고딕"/>
          <w:b/>
          <w:bCs/>
          <w:color w:val="2F5496"/>
          <w:sz w:val="22"/>
          <w:szCs w:val="22"/>
        </w:rPr>
        <w:t xml:space="preserve">1. 사고 개요 및 규모</w:t>
      </w:r>
    </w:p>
    <w:p>
      <w:pPr>
        <w:pStyle w:val="ListParagraph"/>
        <w:numPr>
          <w:ilvl w:val="0"/>
          <w:numId w:val="3"/>
        </w:numPr>
        <w:spacing w:after="50" w:line="290"/>
      </w:pPr>
      <w:r>
        <w:rPr>
          <w:rFonts w:ascii="맑은 고딕" w:cs="맑은 고딕" w:eastAsia="맑은 고딕" w:hAnsi="맑은 고딕"/>
          <w:b/>
          <w:bCs/>
          <w:sz w:val="20"/>
          <w:szCs w:val="20"/>
        </w:rPr>
        <w:t xml:space="preserve">발견 시점:</w:t>
      </w:r>
      <w:r>
        <w:rPr>
          <w:rFonts w:ascii="맑은 고딕" w:cs="맑은 고딕" w:eastAsia="맑은 고딕" w:hAnsi="맑은 고딕"/>
          <w:sz w:val="20"/>
          <w:szCs w:val="20"/>
        </w:rPr>
        <w:t xml:space="preserve"> 2026-10-04 (CISA KEV 등재 / Citrix 패치 공개)</w:t>
      </w:r>
    </w:p>
    <w:p>
      <w:pPr>
        <w:pStyle w:val="ListParagraph"/>
        <w:numPr>
          <w:ilvl w:val="0"/>
          <w:numId w:val="3"/>
        </w:numPr>
        <w:spacing w:after="50" w:line="290"/>
      </w:pPr>
      <w:r>
        <w:rPr>
          <w:rFonts w:ascii="맑은 고딕" w:cs="맑은 고딕" w:eastAsia="맑은 고딕" w:hAnsi="맑은 고딕"/>
          <w:b/>
          <w:bCs/>
          <w:sz w:val="20"/>
          <w:szCs w:val="20"/>
        </w:rPr>
        <w:t xml:space="preserve">유출·피해 규모:</w:t>
      </w:r>
      <w:r>
        <w:rPr>
          <w:rFonts w:ascii="맑은 고딕" w:cs="맑은 고딕" w:eastAsia="맑은 고딕" w:hAnsi="맑은 고딕"/>
          <w:sz w:val="20"/>
          <w:szCs w:val="20"/>
        </w:rPr>
        <w:t xml:space="preserve"> 미공개 (표적 공격 확인, 서비스 거부 영향 — 피해 기관 수 미공개)</w:t>
      </w:r>
    </w:p>
    <w:p>
      <w:pPr>
        <w:pStyle w:val="ListParagraph"/>
        <w:numPr>
          <w:ilvl w:val="0"/>
          <w:numId w:val="3"/>
        </w:numPr>
        <w:spacing w:after="50" w:line="290"/>
      </w:pPr>
      <w:r>
        <w:rPr>
          <w:rFonts w:ascii="맑은 고딕" w:cs="맑은 고딕" w:eastAsia="맑은 고딕" w:hAnsi="맑은 고딕"/>
          <w:b/>
          <w:bCs/>
          <w:sz w:val="20"/>
          <w:szCs w:val="20"/>
        </w:rPr>
        <w:t xml:space="preserve">피해 항목:</w:t>
      </w:r>
      <w:r>
        <w:rPr>
          <w:rFonts w:ascii="맑은 고딕" w:cs="맑은 고딕" w:eastAsia="맑은 고딕" w:hAnsi="맑은 고딕"/>
          <w:sz w:val="20"/>
          <w:szCs w:val="20"/>
        </w:rPr>
        <w:t xml:space="preserve"> 해당 없음(가용성 영향 확인). 정보 유출 여부는 조사 중</w:t>
      </w:r>
    </w:p>
    <w:p>
      <w:pPr>
        <w:pStyle w:val="Heading3"/>
        <w:keepNext/>
        <w:spacing w:after="70" w:before="160"/>
      </w:pPr>
      <w:r>
        <w:rPr>
          <w:rFonts w:ascii="맑은 고딕" w:cs="맑은 고딕" w:eastAsia="맑은 고딕" w:hAnsi="맑은 고딕"/>
          <w:b/>
          <w:bCs/>
          <w:color w:val="2F5496"/>
          <w:sz w:val="22"/>
          <w:szCs w:val="22"/>
        </w:rPr>
        <w:t xml:space="preserve">2. 사고 원인 및 경위</w:t>
      </w:r>
    </w:p>
    <w:p>
      <w:pPr>
        <w:pStyle w:val="ListParagraph"/>
        <w:numPr>
          <w:ilvl w:val="0"/>
          <w:numId w:val="3"/>
        </w:numPr>
        <w:spacing w:after="50" w:line="290"/>
      </w:pPr>
      <w:r>
        <w:rPr>
          <w:rFonts w:ascii="맑은 고딕" w:cs="맑은 고딕" w:eastAsia="맑은 고딕" w:hAnsi="맑은 고딕"/>
          <w:b/>
          <w:bCs/>
          <w:sz w:val="20"/>
          <w:szCs w:val="20"/>
        </w:rPr>
        <w:t xml:space="preserve">공격 유형:</w:t>
      </w:r>
      <w:r>
        <w:rPr>
          <w:rFonts w:ascii="맑은 고딕" w:cs="맑은 고딕" w:eastAsia="맑은 고딕" w:hAnsi="맑은 고딕"/>
          <w:sz w:val="20"/>
          <w:szCs w:val="20"/>
        </w:rPr>
        <w:t xml:space="preserve"> T1190 Exploit Public-Facing Application / T1499 Endpoint Denial of Service</w:t>
      </w:r>
    </w:p>
    <w:p>
      <w:pPr>
        <w:pStyle w:val="ListParagraph"/>
        <w:numPr>
          <w:ilvl w:val="0"/>
          <w:numId w:val="3"/>
        </w:numPr>
        <w:spacing w:after="50" w:line="290"/>
      </w:pPr>
      <w:r>
        <w:rPr>
          <w:rFonts w:ascii="맑은 고딕" w:cs="맑은 고딕" w:eastAsia="맑은 고딕" w:hAnsi="맑은 고딕"/>
          <w:b/>
          <w:bCs/>
          <w:sz w:val="20"/>
          <w:szCs w:val="20"/>
        </w:rPr>
        <w:t xml:space="preserve">발견 배경:</w:t>
      </w:r>
      <w:r>
        <w:rPr>
          <w:rFonts w:ascii="맑은 고딕" w:cs="맑은 고딕" w:eastAsia="맑은 고딕" w:hAnsi="맑은 고딕"/>
          <w:sz w:val="20"/>
          <w:szCs w:val="20"/>
        </w:rPr>
        <w:t xml:space="preserve"> Citrix 보안 권고 및 CISA KEV 등재, SecurityWeek는 선행 취약점(CVE-2026-88771·88772) 패치 장비에도 영향이 있었다고 보도. </w:t>
      </w:r>
      <w:r>
        <w:rPr>
          <w:rFonts w:ascii="맑은 고딕" w:cs="맑은 고딕" w:eastAsia="맑은 고딕" w:hAnsi="맑은 고딕"/>
          <w:b/>
          <w:bCs/>
          <w:sz w:val="20"/>
          <w:szCs w:val="20"/>
        </w:rPr>
        <w:t xml:space="preserve">기술적 원인:</w:t>
      </w:r>
      <w:r>
        <w:rPr>
          <w:rFonts w:ascii="맑은 고딕" w:cs="맑은 고딕" w:eastAsia="맑은 고딕" w:hAnsi="맑은 고딕"/>
          <w:sz w:val="20"/>
          <w:szCs w:val="20"/>
        </w:rPr>
        <w:t xml:space="preserve"> SAML SP·IdP 구성 장비의 메모리 오버플로우 / </w:t>
      </w:r>
      <w:r>
        <w:rPr>
          <w:rFonts w:ascii="맑은 고딕" w:cs="맑은 고딕" w:eastAsia="맑은 고딕" w:hAnsi="맑은 고딕"/>
          <w:b/>
          <w:bCs/>
          <w:sz w:val="20"/>
          <w:szCs w:val="20"/>
        </w:rPr>
        <w:t xml:space="preserve">관리적 원인:</w:t>
      </w:r>
      <w:r>
        <w:rPr>
          <w:rFonts w:ascii="맑은 고딕" w:cs="맑은 고딕" w:eastAsia="맑은 고딕" w:hAnsi="맑은 고딕"/>
          <w:sz w:val="20"/>
          <w:szCs w:val="20"/>
        </w:rPr>
        <w:t xml:space="preserve"> 연속 제로데이로 인한 패치 주기 부담</w:t>
      </w:r>
    </w:p>
    <w:p>
      <w:pPr>
        <w:pStyle w:val="ListParagraph"/>
        <w:numPr>
          <w:ilvl w:val="0"/>
          <w:numId w:val="3"/>
        </w:numPr>
        <w:spacing w:after="50" w:line="290"/>
      </w:pPr>
      <w:r>
        <w:rPr>
          <w:rFonts w:ascii="맑은 고딕" w:cs="맑은 고딕" w:eastAsia="맑은 고딕" w:hAnsi="맑은 고딕"/>
          <w:b/>
          <w:bCs/>
          <w:sz w:val="20"/>
          <w:szCs w:val="20"/>
        </w:rPr>
        <w:t xml:space="preserve">발생 추정 시점:</w:t>
      </w:r>
      <w:r>
        <w:rPr>
          <w:rFonts w:ascii="맑은 고딕" w:cs="맑은 고딕" w:eastAsia="맑은 고딕" w:hAnsi="맑은 고딕"/>
          <w:sz w:val="20"/>
          <w:szCs w:val="20"/>
        </w:rPr>
        <w:t xml:space="preserve"> 2026-10-04 이전 (근거: CISA KEV 등재일, 최초 악용 시점은 조사 중)</w:t>
      </w:r>
    </w:p>
    <w:p>
      <w:pPr>
        <w:pStyle w:val="Heading3"/>
        <w:keepNext/>
        <w:spacing w:after="70" w:before="160"/>
      </w:pPr>
      <w:r>
        <w:rPr>
          <w:rFonts w:ascii="맑은 고딕" w:cs="맑은 고딕" w:eastAsia="맑은 고딕" w:hAnsi="맑은 고딕"/>
          <w:b/>
          <w:bCs/>
          <w:color w:val="2F5496"/>
          <w:sz w:val="22"/>
          <w:szCs w:val="22"/>
        </w:rPr>
        <w:t xml:space="preserve">3. 현재 대응 상황</w:t>
      </w:r>
    </w:p>
    <w:p>
      <w:pPr>
        <w:pStyle w:val="ListParagraph"/>
        <w:numPr>
          <w:ilvl w:val="0"/>
          <w:numId w:val="3"/>
        </w:numPr>
        <w:spacing w:after="50" w:line="290"/>
      </w:pPr>
      <w:r>
        <w:rPr>
          <w:rFonts w:ascii="맑은 고딕" w:cs="맑은 고딕" w:eastAsia="맑은 고딕" w:hAnsi="맑은 고딕"/>
          <w:b/>
          <w:bCs/>
          <w:sz w:val="20"/>
          <w:szCs w:val="20"/>
        </w:rPr>
        <w:t xml:space="preserve">즉시 대응:</w:t>
      </w:r>
      <w:r>
        <w:rPr>
          <w:rFonts w:ascii="맑은 고딕" w:cs="맑은 고딕" w:eastAsia="맑은 고딕" w:hAnsi="맑은 고딕"/>
          <w:sz w:val="20"/>
          <w:szCs w:val="20"/>
        </w:rPr>
        <w:t xml:space="preserve"> Citrix: 14.1-73.41, 13.1-64.28 이상 패치 배포</w:t>
      </w:r>
    </w:p>
    <w:p>
      <w:pPr>
        <w:pStyle w:val="ListParagraph"/>
        <w:numPr>
          <w:ilvl w:val="0"/>
          <w:numId w:val="3"/>
        </w:numPr>
        <w:spacing w:after="50" w:line="290"/>
      </w:pPr>
      <w:r>
        <w:rPr>
          <w:rFonts w:ascii="맑은 고딕" w:cs="맑은 고딕" w:eastAsia="맑은 고딕" w:hAnsi="맑은 고딕"/>
          <w:b/>
          <w:bCs/>
          <w:sz w:val="20"/>
          <w:szCs w:val="20"/>
        </w:rPr>
        <w:t xml:space="preserve">보안 강화:</w:t>
      </w:r>
      <w:r>
        <w:rPr>
          <w:rFonts w:ascii="맑은 고딕" w:cs="맑은 고딕" w:eastAsia="맑은 고딕" w:hAnsi="맑은 고딕"/>
          <w:sz w:val="20"/>
          <w:szCs w:val="20"/>
        </w:rPr>
        <w:t xml:space="preserve"> SAML 인증 액션 구성 여부 점검 권고</w:t>
      </w:r>
    </w:p>
    <w:p>
      <w:pPr>
        <w:pStyle w:val="ListParagraph"/>
        <w:numPr>
          <w:ilvl w:val="0"/>
          <w:numId w:val="3"/>
        </w:numPr>
        <w:spacing w:after="50" w:line="290"/>
      </w:pPr>
      <w:r>
        <w:rPr>
          <w:rFonts w:ascii="맑은 고딕" w:cs="맑은 고딕" w:eastAsia="맑은 고딕" w:hAnsi="맑은 고딕"/>
          <w:b/>
          <w:bCs/>
          <w:sz w:val="20"/>
          <w:szCs w:val="20"/>
        </w:rPr>
        <w:t xml:space="preserve">유관기관 신고:</w:t>
      </w:r>
      <w:r>
        <w:rPr>
          <w:rFonts w:ascii="맑은 고딕" w:cs="맑은 고딕" w:eastAsia="맑은 고딕" w:hAnsi="맑은 고딕"/>
          <w:sz w:val="20"/>
          <w:szCs w:val="20"/>
        </w:rPr>
        <w:t xml:space="preserve"> CISA KEV 등재(연방기관 조치 기한 2026-10-07). 국내 기관 신고·조사는 확인되지 않음</w:t>
      </w:r>
    </w:p>
    <w:p>
      <w:pPr>
        <w:pStyle w:val="Heading3"/>
        <w:keepNext/>
        <w:spacing w:after="70" w:before="160"/>
      </w:pPr>
      <w:r>
        <w:rPr>
          <w:rFonts w:ascii="맑은 고딕" w:cs="맑은 고딕" w:eastAsia="맑은 고딕" w:hAnsi="맑은 고딕"/>
          <w:b/>
          <w:bCs/>
          <w:color w:val="2F5496"/>
          <w:sz w:val="22"/>
          <w:szCs w:val="22"/>
        </w:rPr>
        <w:t xml:space="preserve">4. 경영진 제언</w:t>
      </w:r>
    </w:p>
    <w:p>
      <w:pPr>
        <w:spacing w:after="30" w:line="300"/>
      </w:pPr>
      <w:r>
        <w:rPr>
          <w:rFonts w:ascii="맑은 고딕" w:cs="맑은 고딕" w:eastAsia="맑은 고딕" w:hAnsi="맑은 고딕"/>
          <w:b/>
          <w:bCs/>
          <w:sz w:val="20"/>
          <w:szCs w:val="20"/>
        </w:rPr>
        <w:t xml:space="preserve">비즈니스 리스크</w:t>
      </w:r>
    </w:p>
    <w:p>
      <w:pPr>
        <w:pStyle w:val="ListParagraph"/>
        <w:numPr>
          <w:ilvl w:val="0"/>
          <w:numId w:val="3"/>
        </w:numPr>
        <w:spacing w:after="50" w:line="290"/>
      </w:pPr>
      <w:r>
        <w:rPr>
          <w:rFonts w:ascii="맑은 고딕" w:cs="맑은 고딕" w:eastAsia="맑은 고딕" w:hAnsi="맑은 고딕"/>
          <w:b/>
          <w:bCs/>
          <w:sz w:val="20"/>
          <w:szCs w:val="20"/>
        </w:rPr>
        <w:t xml:space="preserve">법적·규제:</w:t>
      </w:r>
      <w:r>
        <w:rPr>
          <w:rFonts w:ascii="맑은 고딕" w:cs="맑은 고딕" w:eastAsia="맑은 고딕" w:hAnsi="맑은 고딕"/>
          <w:sz w:val="20"/>
          <w:szCs w:val="20"/>
        </w:rPr>
        <w:t xml:space="preserve"> 전자금융감독규정상 취약점 조치 의무 (조문 확인 필요)</w:t>
      </w:r>
    </w:p>
    <w:p>
      <w:pPr>
        <w:pStyle w:val="ListParagraph"/>
        <w:numPr>
          <w:ilvl w:val="0"/>
          <w:numId w:val="3"/>
        </w:numPr>
        <w:spacing w:after="50" w:line="290"/>
      </w:pPr>
      <w:r>
        <w:rPr>
          <w:rFonts w:ascii="맑은 고딕" w:cs="맑은 고딕" w:eastAsia="맑은 고딕" w:hAnsi="맑은 고딕"/>
          <w:b/>
          <w:bCs/>
          <w:sz w:val="20"/>
          <w:szCs w:val="20"/>
        </w:rPr>
        <w:t xml:space="preserve">평판·고객:</w:t>
      </w:r>
      <w:r>
        <w:rPr>
          <w:rFonts w:ascii="맑은 고딕" w:cs="맑은 고딕" w:eastAsia="맑은 고딕" w:hAnsi="맑은 고딕"/>
          <w:sz w:val="20"/>
          <w:szCs w:val="20"/>
        </w:rPr>
        <w:t xml:space="preserve"> 인증 중단 시 임직원·제휴사 접속 장애가 고객 서비스 지연으로 이어질 수 있음</w:t>
      </w:r>
    </w:p>
    <w:p>
      <w:pPr>
        <w:pStyle w:val="ListParagraph"/>
        <w:numPr>
          <w:ilvl w:val="0"/>
          <w:numId w:val="3"/>
        </w:numPr>
        <w:spacing w:after="50" w:line="290"/>
      </w:pPr>
      <w:r>
        <w:rPr>
          <w:rFonts w:ascii="맑은 고딕" w:cs="맑은 고딕" w:eastAsia="맑은 고딕" w:hAnsi="맑은 고딕"/>
          <w:b/>
          <w:bCs/>
          <w:sz w:val="20"/>
          <w:szCs w:val="20"/>
        </w:rPr>
        <w:t xml:space="preserve">재무·운영:</w:t>
      </w:r>
      <w:r>
        <w:rPr>
          <w:rFonts w:ascii="맑은 고딕" w:cs="맑은 고딕" w:eastAsia="맑은 고딕" w:hAnsi="맑은 고딕"/>
          <w:sz w:val="20"/>
          <w:szCs w:val="20"/>
        </w:rPr>
        <w:t xml:space="preserve"> 긴급 패치에 따른 유지보수 창구 및 장비 재시작 영향, 선행 취약점 포함 반복 패치 비용</w:t>
      </w:r>
    </w:p>
    <w:p>
      <w:pPr>
        <w:spacing w:after="30" w:line="300"/>
      </w:pPr>
      <w:r>
        <w:rPr>
          <w:rFonts w:ascii="맑은 고딕" w:cs="맑은 고딕" w:eastAsia="맑은 고딕" w:hAnsi="맑은 고딕"/>
          <w:b/>
          <w:bCs/>
          <w:sz w:val="20"/>
          <w:szCs w:val="20"/>
        </w:rPr>
        <w:t xml:space="preserve">대응 전략</w:t>
      </w:r>
    </w:p>
    <w:p>
      <w:pPr>
        <w:pStyle w:val="ListParagraph"/>
        <w:numPr>
          <w:ilvl w:val="0"/>
          <w:numId w:val="3"/>
        </w:numPr>
        <w:spacing w:after="50" w:line="290"/>
      </w:pPr>
      <w:r>
        <w:rPr>
          <w:rFonts w:ascii="맑은 고딕" w:cs="맑은 고딕" w:eastAsia="맑은 고딕" w:hAnsi="맑은 고딕"/>
          <w:b/>
          <w:bCs/>
          <w:sz w:val="20"/>
          <w:szCs w:val="20"/>
        </w:rPr>
        <w:t xml:space="preserve">즉시 (24시간 이내):</w:t>
      </w:r>
      <w:r>
        <w:rPr>
          <w:rFonts w:ascii="맑은 고딕" w:cs="맑은 고딕" w:eastAsia="맑은 고딕" w:hAnsi="맑은 고딕"/>
          <w:sz w:val="20"/>
          <w:szCs w:val="20"/>
        </w:rPr>
        <w:t xml:space="preserve"> 보유·버전·SAML 구성 확인, 패치 또는 외부 노출 차단, 로그 점검 — 인프라운영팀·보안관제</w:t>
      </w:r>
    </w:p>
    <w:p>
      <w:pPr>
        <w:pStyle w:val="ListParagraph"/>
        <w:numPr>
          <w:ilvl w:val="0"/>
          <w:numId w:val="3"/>
        </w:numPr>
        <w:spacing w:after="50" w:line="290"/>
      </w:pPr>
      <w:r>
        <w:rPr>
          <w:rFonts w:ascii="맑은 고딕" w:cs="맑은 고딕" w:eastAsia="맑은 고딕" w:hAnsi="맑은 고딕"/>
          <w:b/>
          <w:bCs/>
          <w:sz w:val="20"/>
          <w:szCs w:val="20"/>
        </w:rPr>
        <w:t xml:space="preserve">단기 (1~2주 이내):</w:t>
      </w:r>
      <w:r>
        <w:rPr>
          <w:rFonts w:ascii="맑은 고딕" w:cs="맑은 고딕" w:eastAsia="맑은 고딕" w:hAnsi="맑은 고딕"/>
          <w:sz w:val="20"/>
          <w:szCs w:val="20"/>
        </w:rPr>
        <w:t xml:space="preserve"> CVE-2026-88771·88772 조치 이력 재확인과 침해 흔적 점검 — 정보보호부</w:t>
      </w:r>
    </w:p>
    <w:p>
      <w:pPr>
        <w:pStyle w:val="ListParagraph"/>
        <w:numPr>
          <w:ilvl w:val="0"/>
          <w:numId w:val="3"/>
        </w:numPr>
        <w:spacing w:after="50" w:line="290"/>
      </w:pPr>
      <w:r>
        <w:rPr>
          <w:rFonts w:ascii="맑은 고딕" w:cs="맑은 고딕" w:eastAsia="맑은 고딕" w:hAnsi="맑은 고딕"/>
          <w:b/>
          <w:bCs/>
          <w:sz w:val="20"/>
          <w:szCs w:val="20"/>
        </w:rPr>
        <w:t xml:space="preserve">중장기 (1분기 이내):</w:t>
      </w:r>
      <w:r>
        <w:rPr>
          <w:rFonts w:ascii="맑은 고딕" w:cs="맑은 고딕" w:eastAsia="맑은 고딕" w:hAnsi="맑은 고딕"/>
          <w:sz w:val="20"/>
          <w:szCs w:val="20"/>
        </w:rPr>
        <w:t xml:space="preserve"> 인증·원격접속 인프라 이중화 및 제로트러스트 기반 접속 구조 검토 — IT기획부·정보보호부 (예산 필요)</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BF8F00" w:sz="8"/>
              <w:left w:val="single" w:color="BF8F00" w:sz="36"/>
              <w:bottom w:val="single" w:color="BF8F00" w:sz="8"/>
              <w:right w:val="single" w:color="BF8F00" w:sz="8"/>
            </w:tcBorders>
            <w:shd w:fill="FFF2CC" w:color="auto" w:val="clear"/>
            <w:tcMar>
              <w:top w:type="dxa" w:w="100"/>
              <w:left w:type="dxa" w:w="160"/>
              <w:bottom w:type="dxa" w:w="100"/>
              <w:right w:type="dxa" w:w="160"/>
            </w:tcMar>
          </w:tcPr>
          <w:p>
            <w:pPr>
              <w:spacing w:after="60" w:line="290"/>
            </w:pPr>
            <w:r>
              <w:rPr>
                <w:rFonts w:ascii="맑은 고딕" w:cs="맑은 고딕" w:eastAsia="맑은 고딕" w:hAnsi="맑은 고딕"/>
                <w:b/>
                <w:bCs/>
                <w:sz w:val="19"/>
                <w:szCs w:val="19"/>
              </w:rPr>
              <w:t xml:space="preserve">📌 경영진 의사결정 요청:</w:t>
            </w:r>
            <w:r>
              <w:rPr>
                <w:rFonts w:ascii="맑은 고딕" w:cs="맑은 고딕" w:eastAsia="맑은 고딕" w:hAnsi="맑은 고딕"/>
                <w:sz w:val="19"/>
                <w:szCs w:val="19"/>
              </w:rPr>
              <w:t xml:space="preserve"> ① 인증 인프라 긴급 패치를 위한 비정기 작업 창구 승인 ② 선행 취약점 포함 침해 흔적 점검 수행 승인.</w:t>
            </w:r>
          </w:p>
        </w:tc>
      </w:tr>
    </w:tbl>
    <w:p>
      <w:pPr>
        <w:pStyle w:val="Heading3"/>
        <w:keepNext/>
        <w:spacing w:after="70" w:before="160"/>
      </w:pPr>
      <w:r>
        <w:rPr>
          <w:rFonts w:ascii="맑은 고딕" w:cs="맑은 고딕" w:eastAsia="맑은 고딕" w:hAnsi="맑은 고딕"/>
          <w:b/>
          <w:bCs/>
          <w:color w:val="2F5496"/>
          <w:sz w:val="22"/>
          <w:szCs w:val="22"/>
        </w:rPr>
        <w:t xml:space="preserve">5. 관련 출처 (최대 5개)</w:t>
      </w:r>
    </w:p>
    <w:p>
      <w:pPr>
        <w:pStyle w:val="ListParagraph"/>
        <w:numPr>
          <w:ilvl w:val="0"/>
          <w:numId w:val="3"/>
        </w:numPr>
        <w:spacing w:after="50" w:line="290"/>
      </w:pPr>
      <w:r>
        <w:rPr>
          <w:rFonts w:ascii="맑은 고딕" w:cs="맑은 고딕" w:eastAsia="맑은 고딕" w:hAnsi="맑은 고딕"/>
          <w:sz w:val="20"/>
          <w:szCs w:val="20"/>
        </w:rPr>
        <w:t xml:space="preserve">[T1] CISA / CISA Adds One Known Exploited Vulnerability to Catalog (CVE-2026-88779) / 2026-10-04 / https://www.cisa.gov/news-events/alerts/2026/10/04/cisa-adds-one-known-exploited-vulnerability-catalog</w:t>
      </w:r>
    </w:p>
    <w:p>
      <w:pPr>
        <w:pStyle w:val="ListParagraph"/>
        <w:numPr>
          <w:ilvl w:val="0"/>
          <w:numId w:val="3"/>
        </w:numPr>
        <w:spacing w:after="50" w:line="290"/>
      </w:pPr>
      <w:r>
        <w:rPr>
          <w:rFonts w:ascii="맑은 고딕" w:cs="맑은 고딕" w:eastAsia="맑은 고딕" w:hAnsi="맑은 고딕"/>
          <w:sz w:val="20"/>
          <w:szCs w:val="20"/>
        </w:rPr>
        <w:t xml:space="preserve">[T3] BleepingComputer / Citrix patches NetScaler SAML zero-day exploited in attacks / 2026-10 초(일자 미확인) / https://www.bleepingcomputer.com/news/security/citrix-patches-netscaler-saml-zero-day-exploited-in-attacks/</w:t>
      </w:r>
    </w:p>
    <w:p>
      <w:pPr>
        <w:pStyle w:val="ListParagraph"/>
        <w:numPr>
          <w:ilvl w:val="0"/>
          <w:numId w:val="3"/>
        </w:numPr>
        <w:spacing w:after="50" w:line="290"/>
      </w:pPr>
      <w:r>
        <w:rPr>
          <w:rFonts w:ascii="맑은 고딕" w:cs="맑은 고딕" w:eastAsia="맑은 고딕" w:hAnsi="맑은 고딕"/>
          <w:sz w:val="20"/>
          <w:szCs w:val="20"/>
        </w:rPr>
        <w:t xml:space="preserve">[T3] SecurityWeek / Exploitation of Citrix NetScaler Zero-Day Hits Appliances Patched Days Earlier / 2026-10 초(일자 미확인) / https://www.securityweek.com/exploitation-of-citrix-netscaler-zero-day-hits-appliances-patched-days-earlier/</w:t>
      </w:r>
    </w:p>
    <w:p>
      <w:pPr>
        <w:pStyle w:val="ListParagraph"/>
        <w:numPr>
          <w:ilvl w:val="0"/>
          <w:numId w:val="3"/>
        </w:numPr>
        <w:spacing w:after="50" w:line="290"/>
      </w:pPr>
      <w:r>
        <w:rPr>
          <w:rFonts w:ascii="맑은 고딕" w:cs="맑은 고딕" w:eastAsia="맑은 고딕" w:hAnsi="맑은 고딕"/>
          <w:sz w:val="20"/>
          <w:szCs w:val="20"/>
        </w:rPr>
        <w:t xml:space="preserve">[T3] The Hacker News / New NetScaler Zero-Day Exploited in Targeted Attacks Can Knock SAML Deployments Offline / 2026-10 / https://thehackernews.com/2026/10/new-netscaler-zero-day-exploited-in.html</w:t>
      </w:r>
    </w:p>
    <w:p>
      <w:pPr>
        <w:pStyle w:val="Heading1"/>
        <w:keepNext/>
        <w:pBdr>
          <w:bottom w:val="single" w:color="1F3864" w:sz="12" w:space="2"/>
        </w:pBdr>
        <w:spacing w:after="140" w:before="360"/>
      </w:pPr>
      <w:r>
        <w:rPr>
          <w:rFonts w:ascii="맑은 고딕" w:cs="맑은 고딕" w:eastAsia="맑은 고딕" w:hAnsi="맑은 고딕"/>
          <w:b/>
          <w:bCs/>
          <w:color w:val="1F3864"/>
          <w:sz w:val="30"/>
          <w:szCs w:val="30"/>
        </w:rPr>
        <w:t xml:space="preserve">자체검증 결과</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W w:type="dxa" w:w="10306"/>
            <w:tcBorders>
              <w:top w:val="single" w:color="7F7F7F" w:sz="8"/>
              <w:left w:val="single" w:color="7F7F7F" w:sz="36"/>
              <w:bottom w:val="single" w:color="7F7F7F" w:sz="8"/>
              <w:right w:val="single" w:color="7F7F7F" w:sz="8"/>
            </w:tcBorders>
            <w:shd w:fill="F2F2F2" w:color="auto" w:val="clear"/>
            <w:tcMar>
              <w:top w:type="dxa" w:w="100"/>
              <w:left w:type="dxa" w:w="160"/>
              <w:bottom w:type="dxa" w:w="100"/>
              <w:right w:type="dxa" w:w="160"/>
            </w:tcMar>
          </w:tcPr>
          <w:p>
            <w:pPr>
              <w:spacing w:after="60" w:line="290"/>
            </w:pPr>
            <w:r>
              <w:rPr>
                <w:rFonts w:ascii="맑은 고딕" w:cs="맑은 고딕" w:eastAsia="맑은 고딕" w:hAnsi="맑은 고딕"/>
                <w:sz w:val="19"/>
                <w:szCs w:val="19"/>
              </w:rPr>
              <w:t xml:space="preserve">① 논리적 비약 여부: 있음 → 수정 반영. 국내 연쇄 해킹과 CrowdStrike ARTEX 캠페인의 연계, 위협 주체 귀속은 근거가 없어 “미확인”으로 분리 기재했다. CISA KEV 신규 등재 건(#2)은 2차 매체 기반으로 CRITICAL(분류 기준 문자 적용)이나 원문 확인 후 재평가가 필요하다. Atlassian 건은 CVSS 9.3·악용 확인이나 CISA KEV 미등재·공식 기한이 없어 HIGH로 분류했다.</w:t>
            </w:r>
          </w:p>
          <w:p>
            <w:pPr>
              <w:spacing w:after="60" w:line="290"/>
            </w:pPr>
            <w:r>
              <w:rPr>
                <w:rFonts w:ascii="맑은 고딕" w:cs="맑은 고딕" w:eastAsia="맑은 고딕" w:hAnsi="맑은 고딕"/>
                <w:sz w:val="19"/>
                <w:szCs w:val="19"/>
              </w:rPr>
              <w:t xml:space="preserve">② 추측성 표현 여부: 없음(사건 개요·메타데이터·출처). 예가람저축은행 원인(외부 솔루션 취약점), Citrix RCE 가능성은 “보도·미확인”으로 명시했다. 금융권 시사점의 시나리오는 “~한 경우” 조건절로 작성했다.</w:t>
            </w:r>
          </w:p>
          <w:p>
            <w:pPr>
              <w:spacing w:after="60" w:line="290"/>
            </w:pPr>
            <w:r>
              <w:rPr>
                <w:rFonts w:ascii="맑은 고딕" w:cs="맑은 고딕" w:eastAsia="맑은 고딕" w:hAnsi="맑은 고딕"/>
                <w:sz w:val="19"/>
                <w:szCs w:val="19"/>
              </w:rPr>
              <w:t xml:space="preserve">③ 실무 적용 가능성: 적합. 단, 당사의 NetScaler·Atlassian·Struts·ProFTPD·ONLYOFFICE 및 모집인 채널 보유 현황은 확인되지 않아 자산 대장 확인이 선행되어야 한다.</w:t>
            </w:r>
          </w:p>
          <w:p>
            <w:pPr>
              <w:spacing w:after="60" w:line="290"/>
            </w:pPr>
            <w:r>
              <w:rPr>
                <w:rFonts w:ascii="맑은 고딕" w:cs="맑은 고딕" w:eastAsia="맑은 고딕" w:hAnsi="맑은 고딕"/>
                <w:sz w:val="19"/>
                <w:szCs w:val="19"/>
              </w:rPr>
              <w:t xml:space="preserve">④ 출처 검증 상태: ✅ 확인 7건 / ⚠️ 미확인 5건 (총 12건). 웹페이지 원문 직접 열람이 불가하여 모든 사실은 검색 결과 요약 기준이며, 법령 조문은 “조문 확인 필요”로 기재했다.</w:t>
            </w:r>
          </w:p>
          <w:p>
            <w:pPr>
              <w:spacing w:after="60" w:line="290"/>
            </w:pPr>
            <w:r>
              <w:rPr>
                <w:rFonts w:ascii="맑은 고딕" w:cs="맑은 고딕" w:eastAsia="맑은 고딕" w:hAnsi="맑은 고딕"/>
                <w:sz w:val="19"/>
                <w:szCs w:val="19"/>
              </w:rPr>
              <w:t xml:space="preserve">⑤ 날짜·기간 기준 검증: KST 2026-10-04 ~ 2026-10-10 기준 대부분 충족. 예외: #1은 최초 인지(2026-09-30~10-03)가 기간 직전이나 집계 공개(10-09)와 당국 대응(10-04~07)이 기간 내여서 포함했다. 일부 출처는 게재일 미확인(“2026-10 초”)으로 표기했으며, 기간 내 여부는 추가 확인이 필요하다. 기간 외 항목(CVE-2026-88771·88772 KEV 2026-09-27, Cisco SD-WAN CVE-2026-76504 KEV 2026-09-30, CISA Zammad KEV 2026-10-02)은 본문 통계에서 제외하고 맥락으로만 언급했다.</w:t>
            </w:r>
          </w:p>
        </w:tc>
      </w:tr>
    </w:tbl>
    <w:p>
      <w:pPr>
        <w:spacing w:after="100"/>
      </w:pPr>
    </w:p>
    <w:p>
      <w:pPr>
        <w:spacing w:after="40" w:line="300"/>
        <w:jc w:val="center"/>
      </w:pPr>
      <w:r>
        <w:rPr>
          <w:rFonts w:ascii="맑은 고딕" w:cs="맑은 고딕" w:eastAsia="맑은 고딕" w:hAnsi="맑은 고딕"/>
          <w:color w:val="595959"/>
          <w:sz w:val="18"/>
          <w:szCs w:val="18"/>
        </w:rPr>
        <w:t xml:space="preserve">침해사고대응팀 · 생성형 AI 자동 수집·분석 · 2026-10-10</w:t>
      </w:r>
    </w:p>
    <w:p>
      <w:pPr>
        <w:spacing w:after="80" w:line="300"/>
        <w:jc w:val="center"/>
      </w:pPr>
      <w:r>
        <w:rPr>
          <w:rFonts w:ascii="맑은 고딕" w:cs="맑은 고딕" w:eastAsia="맑은 고딕" w:hAnsi="맑은 고딕"/>
          <w:color w:val="7F7F7F"/>
          <w:sz w:val="16"/>
          <w:szCs w:val="16"/>
        </w:rPr>
        <w:t xml:space="preserve">출처: T1 CISA / T2 CrowdStrike, AhnLab ASEC, watchTowr, Previdian / T3 BleepingComputer, SecurityWeek, The Hacker News, Infosecurity Magazine, SecurityBrief Asia, DataBreachToday, 전자신문, 보안뉴스, Privacy Guides / T4 서울신문, 뉴시스, 파이낸셜뉴스, MBC, 마이데일리, 이투데이, 아시아타임즈 등</w:t>
      </w:r>
    </w:p>
    <w:sectPr>
      <w:headerReference w:type="default" r:id="rId7"/>
      <w:footerReference w:type="default" r:id="rId8"/>
      <w:pgSz w:w="11906" w:h="16838" w:orient="portrait"/>
      <w:pgMar w:top="10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F7F7F"/>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7F7F7F"/>
        <w:sz w:val="16"/>
        <w:szCs w:val="16"/>
      </w:rPr>
      <w:t xml:space="preserve">주간 정보보호 동향 보고서 · 대외비(C-Level)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맑은 고딕" w:cs="맑은 고딕" w:eastAsia="맑은 고딕" w:hAnsi="맑은 고딕"/>
      <w:b/>
      <w:bCs/>
      <w:sz w:val="30"/>
      <w:szCs w:val="30"/>
    </w:rPr>
  </w:style>
  <w:style w:type="paragraph" w:styleId="Heading2">
    <w:name w:val="Heading 2"/>
    <w:basedOn w:val="Normal"/>
    <w:next w:val="Normal"/>
    <w:qFormat/>
    <w:pPr>
      <w:spacing w:after="100" w:before="280"/>
      <w:outlineLvl w:val="1"/>
    </w:pPr>
    <w:rPr>
      <w:rFonts w:ascii="맑은 고딕" w:cs="맑은 고딕" w:eastAsia="맑은 고딕" w:hAnsi="맑은 고딕"/>
      <w:b/>
      <w:bCs/>
      <w:sz w:val="25"/>
      <w:szCs w:val="25"/>
    </w:rPr>
  </w:style>
  <w:style w:type="paragraph" w:styleId="Heading3">
    <w:name w:val="Heading 3"/>
    <w:basedOn w:val="Normal"/>
    <w:next w:val="Normal"/>
    <w:qFormat/>
    <w:pPr>
      <w:spacing w:after="70" w:before="160"/>
      <w:outlineLvl w:val="2"/>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주간 정보보호 동향 보고서 2026-10-04~2026-10-10</dc:title>
  <dc:creator>침해사고대응팀</dc:creator>
  <cp:lastModifiedBy>Un-named</cp:lastModifiedBy>
  <cp:revision>1</cp:revision>
  <dcterms:created xsi:type="dcterms:W3CDTF">2026-10-10T10:24:29.920Z</dcterms:created>
  <dcterms:modified xsi:type="dcterms:W3CDTF">2026-10-10T10:24:29.920Z</dcterms:modified>
</cp:coreProperties>
</file>

<file path=docProps/custom.xml><?xml version="1.0" encoding="utf-8"?>
<Properties xmlns="http://schemas.openxmlformats.org/officeDocument/2006/custom-properties" xmlns:vt="http://schemas.openxmlformats.org/officeDocument/2006/docPropsVTypes"/>
</file>