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맑은 고딕" w:cs="맑은 고딕" w:eastAsia="맑은 고딕" w:hAnsi="맑은 고딕"/>
          <w:b/>
          <w:bCs/>
          <w:color w:val="1F3864"/>
          <w:sz w:val="44"/>
          <w:szCs w:val="44"/>
        </w:rPr>
        <w:t xml:space="preserve">주간 정보보호 동향 보고서</w:t>
      </w:r>
    </w:p>
    <w:p>
      <w:pPr>
        <w:spacing w:after="80" w:line="300"/>
      </w:pPr>
      <w:r>
        <w:rPr>
          <w:rFonts w:ascii="맑은 고딕" w:cs="맑은 고딕" w:eastAsia="맑은 고딕" w:hAnsi="맑은 고딕"/>
          <w:color w:val="595959"/>
          <w:sz w:val="21"/>
          <w:szCs w:val="21"/>
        </w:rPr>
        <w:t xml:space="preserve">2026-10-09 ~ 2026-10-15 · 침해사고대응팀 (KST 기준, 보고서 작성일 2026-10-15)</w:t>
      </w:r>
    </w:p>
    <w:p>
      <w:pPr>
        <w:spacing w:after="80" w:line="300"/>
      </w:pPr>
      <w:r>
        <w:rPr>
          <w:rFonts w:ascii="맑은 고딕" w:cs="맑은 고딕" w:eastAsia="맑은 고딕" w:hAnsi="맑은 고딕"/>
          <w:color w:val="7F7F7F"/>
          <w:sz w:val="17"/>
          <w:szCs w:val="17"/>
        </w:rPr>
        <w:t xml:space="preserve">보고 대상: CEO, CIO, CISO, CPO, 정보보호부장 · 작성: 정보보호부 침해사고대응팀 · 등급: 사내 한정</w:t>
      </w:r>
    </w:p>
    <w:p>
      <w:pPr>
        <w:pBdr>
          <w:bottom w:val="single" w:color="BFBFBF" w:sz="4" w:space="1"/>
        </w:pBdr>
        <w:spacing w:after="60"/>
      </w:pPr>
    </w:p>
    <w:p>
      <w:pPr>
        <w:pStyle w:val="Heading1"/>
        <w:shd w:fill="1F3864" w:color="auto" w:val="clear"/>
        <w:spacing w:after="120" w:before="280"/>
        <w:ind w:left="0"/>
      </w:pPr>
      <w:r>
        <w:rPr>
          <w:rFonts w:ascii="맑은 고딕" w:cs="맑은 고딕" w:eastAsia="맑은 고딕" w:hAnsi="맑은 고딕"/>
          <w:b/>
          <w:bCs/>
          <w:color w:val="FFFFFF"/>
          <w:sz w:val="28"/>
          <w:szCs w:val="28"/>
        </w:rPr>
        <w:t xml:space="preserve">SECTION 1 — EXECUTIVE SUMMARY</w:t>
      </w:r>
    </w:p>
    <w:p>
      <w:pPr>
        <w:pStyle w:val="Heading2"/>
        <w:pBdr>
          <w:bottom w:val="single" w:color="1F3864" w:sz="6" w:space="2"/>
        </w:pBdr>
        <w:spacing w:after="100" w:before="220"/>
      </w:pPr>
      <w:r>
        <w:rPr>
          <w:rFonts w:ascii="맑은 고딕" w:cs="맑은 고딕" w:eastAsia="맑은 고딕" w:hAnsi="맑은 고딕"/>
          <w:b/>
          <w:bCs/>
          <w:color w:val="1F3864"/>
          <w:sz w:val="23"/>
          <w:szCs w:val="23"/>
        </w:rPr>
        <w:t xml:space="preserve">금주 보안 기상도</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8706"/>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line="260"/>
            </w:pPr>
            <w:r>
              <w:rPr>
                <w:rFonts w:ascii="맑은 고딕" w:cs="맑은 고딕" w:eastAsia="맑은 고딕" w:hAnsi="맑은 고딕"/>
                <w:b/>
                <w:bCs/>
                <w:color w:val="FFFFFF"/>
                <w:sz w:val="16"/>
                <w:szCs w:val="16"/>
              </w:rPr>
              <w:t xml:space="preserve">등급</w:t>
            </w:r>
          </w:p>
        </w:tc>
        <w:tc>
          <w:tcPr>
            <w:tcW w:type="dxa" w:w="870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line="260"/>
            </w:pPr>
            <w:r>
              <w:rPr>
                <w:rFonts w:ascii="맑은 고딕" w:cs="맑은 고딕" w:eastAsia="맑은 고딕" w:hAnsi="맑은 고딕"/>
                <w:b/>
                <w:bCs/>
                <w:color w:val="FFFFFF"/>
                <w:sz w:val="16"/>
                <w:szCs w:val="16"/>
              </w:rPr>
              <w:t xml:space="preserve">사유</w:t>
            </w:r>
          </w:p>
        </w:tc>
      </w:tr>
      <w:tr>
        <w:trPr>
          <w:cantSplit/>
        </w:trPr>
        <w:tc>
          <w:tcPr>
            <w:tcW w:type="dxa" w:w="150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 위기</w:t>
            </w:r>
          </w:p>
        </w:tc>
        <w:tc>
          <w:tcPr>
            <w:tcW w:type="dxa" w:w="870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금융권 연쇄 해킹이 16개사·약 10만건(성명·주민등록번호 등)으로 확대되었고 계열사 KB국민은행이 포함되었다. Ivanti ICS·PAN-OS 등 방화벽·VPN 장비 취약점이 실제 악용되어 CISA KEV에 등재되었다.</w:t>
            </w:r>
          </w:p>
        </w:tc>
      </w:tr>
      <w:tr>
        <w:trPr>
          <w:cantSplit/>
        </w:trPr>
        <w:tc>
          <w:tcPr>
            <w:tcW w:type="dxa" w:w="1500"/>
            <w:tcBorders>
              <w:top w:val="single" w:color="BFBFBF" w:sz="4"/>
              <w:left w:val="single" w:color="BFBFBF" w:sz="4"/>
              <w:bottom w:val="single" w:color="BFBFBF" w:sz="4"/>
              <w:right w:val="single" w:color="BFBFBF" w:sz="4"/>
            </w:tcBorders>
            <w:shd w:fill="FDE5CC"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 경계</w:t>
            </w:r>
          </w:p>
        </w:tc>
        <w:tc>
          <w:tcPr>
            <w:tcW w:type="dxa" w:w="870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AI 에이전트 도구(ARTEX)를 활용한 국내 금융사 데이터 탈취, 보안점검을 우회하는 Hirudo 모바일뱅킹 악성앱, FortiBleed 기반 VPN 자격증명 탈취가 금융권 직접 연관 벡터로 확인되었다.</w:t>
            </w:r>
          </w:p>
        </w:tc>
      </w:tr>
      <w:tr>
        <w:trPr>
          <w:cantSplit/>
        </w:trPr>
        <w:tc>
          <w:tcPr>
            <w:tcW w:type="dxa" w:w="1500"/>
            <w:tcBorders>
              <w:top w:val="single" w:color="BFBFBF" w:sz="4"/>
              <w:left w:val="single" w:color="BFBFBF" w:sz="4"/>
              <w:bottom w:val="single" w:color="BFBFBF" w:sz="4"/>
              <w:right w:val="single" w:color="BFBFBF" w:sz="4"/>
            </w:tcBorders>
            <w:shd w:fill="FFF4C2"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 주의</w:t>
            </w:r>
          </w:p>
        </w:tc>
        <w:tc>
          <w:tcPr>
            <w:tcW w:type="dxa" w:w="870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금융위가 CEO·CISO 책임 강화와 취약점 점검 주기 확대를 추진한다. 위탁사 악성코드 감염으로 인한 대규모 고객정보 노출(일본)이 보고되었다.</w:t>
            </w:r>
          </w:p>
        </w:tc>
      </w:tr>
    </w:tbl>
    <w:p>
      <w:pPr>
        <w:spacing w:after="60"/>
      </w:pPr>
    </w:p>
    <w:p>
      <w:pPr>
        <w:pStyle w:val="Heading2"/>
        <w:pBdr>
          <w:bottom w:val="single" w:color="1F3864" w:sz="6" w:space="2"/>
        </w:pBdr>
        <w:spacing w:after="100" w:before="220"/>
      </w:pPr>
      <w:r>
        <w:rPr>
          <w:rFonts w:ascii="맑은 고딕" w:cs="맑은 고딕" w:eastAsia="맑은 고딕" w:hAnsi="맑은 고딕"/>
          <w:b/>
          <w:bCs/>
          <w:color w:val="1F3864"/>
          <w:sz w:val="23"/>
          <w:szCs w:val="23"/>
        </w:rPr>
        <w:t xml:space="preserve">핵심 위협 요약</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6"/>
      </w:tblGrid>
      <w:tr>
        <w:tc>
          <w:tcPr>
            <w:tcW w:type="dxa" w:w="10206"/>
            <w:tcBorders>
              <w:top w:val="single" w:color="BFBFBF" w:sz="4"/>
              <w:left w:val="single" w:color="BFBFBF" w:sz="4"/>
              <w:bottom w:val="single" w:color="BFBFBF" w:sz="4"/>
              <w:right w:val="single" w:color="BFBFBF" w:sz="4"/>
            </w:tcBorders>
            <w:shd w:fill="DCE6F2" w:color="auto" w:val="clear"/>
            <w:tcMar>
              <w:top w:type="dxa" w:w="100"/>
              <w:left w:type="dxa" w:w="160"/>
              <w:bottom w:type="dxa" w:w="100"/>
              <w:right w:type="dxa" w:w="160"/>
            </w:tcMar>
          </w:tcPr>
          <w:p>
            <w:pPr>
              <w:spacing w:after="60" w:line="300"/>
            </w:pPr>
            <w:r>
              <w:rPr>
                <w:rFonts w:ascii="맑은 고딕" w:cs="맑은 고딕" w:eastAsia="맑은 고딕" w:hAnsi="맑은 고딕"/>
                <w:sz w:val="19"/>
                <w:szCs w:val="19"/>
              </w:rPr>
              <w:t xml:space="preserve">글로벌 환경에서는 VPN·방화벽·이메일 게이트웨이 등 경계 장비의 취약점이 제로데이로 악용되는 흐름이 지속되었다. CISA는 2026-10-13 Ivanti Connect Secure 인증 우회 제로데이(CVE-2026-104935)를, 2026-10-14 Palo Alto PAN-OS 코드 인젝션(CVE-2026-0322) 등 4건을 KEV(Known Exploited Vulnerabilities, 알려진 악용 취약점 목록)에 등재했다. FBI는 FortiBleed 캠페인이 Fortinet 장비 자격증명 탈취를 계속하고 있다고 경고했다.</w:t>
            </w:r>
          </w:p>
          <w:p>
            <w:pPr>
              <w:spacing w:after="60" w:line="300"/>
            </w:pPr>
            <w:r>
              <w:rPr>
                <w:rFonts w:ascii="맑은 고딕" w:cs="맑은 고딕" w:eastAsia="맑은 고딕" w:hAnsi="맑은 고딕"/>
                <w:sz w:val="19"/>
                <w:szCs w:val="19"/>
              </w:rPr>
              <w:t xml:space="preserve">국내에서는 신한은행의 인증 우회 침해(2026-09-30 확인)를 시작으로 금융회사 16곳에서 침해사고가 확인되었고 성명·연락처·주민등록번호·이메일 등 약 10만건이 유출되었다. 계좌번호·카드번호 유출은 확인되지 않았다. 계열사 KB국민은행도 피해 회사에 포함되었으며, 금융당국이 점검한 555개사 중 130개사에서 미흡 사항이 확인되었다.</w:t>
            </w:r>
          </w:p>
          <w:p>
            <w:pPr>
              <w:spacing w:after="60" w:line="300"/>
            </w:pPr>
            <w:r>
              <w:rPr>
                <w:rFonts w:ascii="맑은 고딕" w:cs="맑은 고딕" w:eastAsia="맑은 고딕" w:hAnsi="맑은 고딕"/>
                <w:sz w:val="19"/>
                <w:szCs w:val="19"/>
              </w:rPr>
              <w:t xml:space="preserve">CrowdStrike는 오픈소스 AI 에이전트 침투 도구 ARTEX와 LLM(Large Language Model, 거대언어모델)을 활용한 국내 금융사 데이터 탈취 활동을 보고했으며, 이 활동과 16개사 사고의 관련성은 공개 자료에서 확인되지 않았다.</w:t>
            </w:r>
          </w:p>
          <w:p>
            <w:pPr>
              <w:spacing w:after="60" w:line="300"/>
            </w:pPr>
            <w:r>
              <w:rPr>
                <w:rFonts w:ascii="맑은 고딕" w:cs="맑은 고딕" w:eastAsia="맑은 고딕" w:hAnsi="맑은 고딕"/>
                <w:sz w:val="19"/>
                <w:szCs w:val="19"/>
              </w:rPr>
              <w:t xml:space="preserve">규제 측면에서 금융위원회는 2026-10-14 제2차 긴급 상황대응 회의에서 CEO·CISO·CIO의 보고체계·책임범위 명확화, 대형 금융회사 취약점 점검·평가 주기 연 2회 이상 확대, 위협정보 통합관제 공유 체계를 추진한다고 밝혔다.</w:t>
            </w:r>
          </w:p>
          <w:p>
            <w:pPr>
              <w:spacing w:after="60" w:line="300"/>
            </w:pPr>
            <w:r>
              <w:rPr>
                <w:rFonts w:ascii="맑은 고딕" w:cs="맑은 고딕" w:eastAsia="맑은 고딕" w:hAnsi="맑은 고딕"/>
                <w:sz w:val="19"/>
                <w:szCs w:val="19"/>
              </w:rPr>
              <w:t xml:space="preserve">당사 관점의 가장 긴급한 조치 사항은 외부 노출 전산자산 전수 목록화와 함께 인증 우회·MFA 누락·미패치·기술지원 종료(EOS) 시스템을 점검하고 Ivanti ICS·PAN-OS 보유 여부를 즉시 확인해 조치하는 것이다.</w:t>
            </w:r>
          </w:p>
        </w:tc>
      </w:tr>
    </w:tbl>
    <w:p>
      <w:pPr>
        <w:spacing w:after="60"/>
      </w:pPr>
    </w:p>
    <w:p>
      <w:pPr>
        <w:pStyle w:val="Heading2"/>
        <w:pBdr>
          <w:bottom w:val="single" w:color="1F3864" w:sz="6" w:space="2"/>
        </w:pBdr>
        <w:spacing w:after="100" w:before="220"/>
      </w:pPr>
      <w:r>
        <w:rPr>
          <w:rFonts w:ascii="맑은 고딕" w:cs="맑은 고딕" w:eastAsia="맑은 고딕" w:hAnsi="맑은 고딕"/>
          <w:b/>
          <w:bCs/>
          <w:color w:val="1F3864"/>
          <w:sz w:val="23"/>
          <w:szCs w:val="23"/>
        </w:rPr>
        <w:t xml:space="preserve">⚡ 긴급조치 Top 3</w:t>
      </w:r>
    </w:p>
    <w:p>
      <w:pPr>
        <w:spacing w:after="60" w:line="300"/>
      </w:pPr>
      <w:r>
        <w:rPr>
          <w:rFonts w:ascii="맑은 고딕" w:cs="맑은 고딕" w:eastAsia="맑은 고딕" w:hAnsi="맑은 고딕"/>
          <w:sz w:val="19"/>
          <w:szCs w:val="19"/>
        </w:rPr>
        <w:t xml:space="preserve">1. 외부 노출 전산자산 전수 목록화 및 인증·MFA(Multi-Factor Authentication, 다중인증)·패치·EOS 점검(모집인·제휴사·모바일웹 조회 채널 포함) — 정보보호부 / IT기획·운영팀</w:t>
      </w:r>
    </w:p>
    <w:p>
      <w:pPr>
        <w:spacing w:after="60" w:line="300"/>
      </w:pPr>
      <w:r>
        <w:rPr>
          <w:rFonts w:ascii="맑은 고딕" w:cs="맑은 고딕" w:eastAsia="맑은 고딕" w:hAnsi="맑은 고딕"/>
          <w:sz w:val="19"/>
          <w:szCs w:val="19"/>
        </w:rPr>
        <w:t xml:space="preserve">2. Ivanti Connect Secure·Palo Alto PAN-OS·Fortinet FortiGate 보유 현황 확인, 패치 적용 및 관리 인터페이스 접근 제한 — 네트워크보안팀 / 인프라운영팀</w:t>
      </w:r>
    </w:p>
    <w:p>
      <w:pPr>
        <w:spacing w:after="60" w:line="300"/>
      </w:pPr>
      <w:r>
        <w:rPr>
          <w:rFonts w:ascii="맑은 고딕" w:cs="맑은 고딕" w:eastAsia="맑은 고딕" w:hAnsi="맑은 고딕"/>
          <w:sz w:val="19"/>
          <w:szCs w:val="19"/>
        </w:rPr>
        <w:t xml:space="preserve">3. 모바일 앱 서버측 무결성·단말 검증(Play Integrity 등) 및 FDS(Fraud Detection System, 이상거래탐지시스템) 룰 점검 — 디지털채널팀 / FDS 운영팀</w:t>
      </w:r>
    </w:p>
    <w:p>
      <w:pPr>
        <w:pStyle w:val="Heading1"/>
        <w:shd w:fill="1F3864" w:color="auto" w:val="clear"/>
        <w:spacing w:after="120" w:before="280"/>
        <w:ind w:left="0"/>
      </w:pPr>
      <w:r>
        <w:rPr>
          <w:rFonts w:ascii="맑은 고딕" w:cs="맑은 고딕" w:eastAsia="맑은 고딕" w:hAnsi="맑은 고딕"/>
          <w:b/>
          <w:bCs/>
          <w:color w:val="FFFFFF"/>
          <w:sz w:val="28"/>
          <w:szCs w:val="28"/>
        </w:rPr>
        <w:t xml:space="preserve">SECTION 2 — 사건 및 위협 현황 리스트</w:t>
      </w:r>
    </w:p>
    <w:p>
      <w:pPr>
        <w:spacing w:after="80" w:line="300"/>
      </w:pPr>
      <w:r>
        <w:rPr>
          <w:rFonts w:ascii="맑은 고딕" w:cs="맑은 고딕" w:eastAsia="맑은 고딕" w:hAnsi="맑은 고딕"/>
          <w:color w:val="595959"/>
          <w:sz w:val="17"/>
          <w:szCs w:val="17"/>
        </w:rPr>
        <w:t xml:space="preserve">수집 11건(심각도 내림차순). 교차검증: ✅ 확인 9건 / ⚠️ 미확인 2건. 발생·공개일이 수집 기간(2026-10-09~10-15) 밖인 3건(ARTEX, Flax Typhoon, FortiBleed)은 기간 내 후속 보도 및 금융권 관련성 때문에 포함했으며, 자체검증 ⑤에 예외로 명시한다.</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1050"/>
        <w:gridCol w:w="3000"/>
        <w:gridCol w:w="1900"/>
        <w:gridCol w:w="1000"/>
        <w:gridCol w:w="700"/>
        <w:gridCol w:w="1406"/>
      </w:tblGrid>
      <w:tr>
        <w:trPr>
          <w:tblHeader/>
        </w:trPr>
        <w:tc>
          <w:tcPr>
            <w:tcW w:type="dxa" w:w="11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line="260"/>
            </w:pPr>
            <w:r>
              <w:rPr>
                <w:rFonts w:ascii="맑은 고딕" w:cs="맑은 고딕" w:eastAsia="맑은 고딕" w:hAnsi="맑은 고딕"/>
                <w:b/>
                <w:bCs/>
                <w:color w:val="FFFFFF"/>
                <w:sz w:val="16"/>
                <w:szCs w:val="16"/>
              </w:rPr>
              <w:t xml:space="preserve">심각도</w:t>
            </w:r>
          </w:p>
        </w:tc>
        <w:tc>
          <w:tcPr>
            <w:tcW w:type="dxa" w:w="10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line="260"/>
            </w:pPr>
            <w:r>
              <w:rPr>
                <w:rFonts w:ascii="맑은 고딕" w:cs="맑은 고딕" w:eastAsia="맑은 고딕" w:hAnsi="맑은 고딕"/>
                <w:b/>
                <w:bCs/>
                <w:color w:val="FFFFFF"/>
                <w:sz w:val="16"/>
                <w:szCs w:val="16"/>
              </w:rPr>
              <w:t xml:space="preserve">위협유형</w:t>
            </w:r>
          </w:p>
        </w:tc>
        <w:tc>
          <w:tcPr>
            <w:tcW w:type="dxa" w:w="3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line="260"/>
            </w:pPr>
            <w:r>
              <w:rPr>
                <w:rFonts w:ascii="맑은 고딕" w:cs="맑은 고딕" w:eastAsia="맑은 고딕" w:hAnsi="맑은 고딕"/>
                <w:b/>
                <w:bCs/>
                <w:color w:val="FFFFFF"/>
                <w:sz w:val="16"/>
                <w:szCs w:val="16"/>
              </w:rPr>
              <w:t xml:space="preserve">사건명</w:t>
            </w:r>
          </w:p>
        </w:tc>
        <w:tc>
          <w:tcPr>
            <w:tcW w:type="dxa" w:w="1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line="260"/>
            </w:pPr>
            <w:r>
              <w:rPr>
                <w:rFonts w:ascii="맑은 고딕" w:cs="맑은 고딕" w:eastAsia="맑은 고딕" w:hAnsi="맑은 고딕"/>
                <w:b/>
                <w:bCs/>
                <w:color w:val="FFFFFF"/>
                <w:sz w:val="16"/>
                <w:szCs w:val="16"/>
              </w:rPr>
              <w:t xml:space="preserve">피해 주체</w:t>
            </w:r>
          </w:p>
        </w:tc>
        <w:tc>
          <w:tcPr>
            <w:tcW w:type="dxa" w:w="1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line="260"/>
            </w:pPr>
            <w:r>
              <w:rPr>
                <w:rFonts w:ascii="맑은 고딕" w:cs="맑은 고딕" w:eastAsia="맑은 고딕" w:hAnsi="맑은 고딕"/>
                <w:b/>
                <w:bCs/>
                <w:color w:val="FFFFFF"/>
                <w:sz w:val="16"/>
                <w:szCs w:val="16"/>
              </w:rPr>
              <w:t xml:space="preserve">발생·공개일</w:t>
            </w:r>
          </w:p>
        </w:tc>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line="260"/>
            </w:pPr>
            <w:r>
              <w:rPr>
                <w:rFonts w:ascii="맑은 고딕" w:cs="맑은 고딕" w:eastAsia="맑은 고딕" w:hAnsi="맑은 고딕"/>
                <w:b/>
                <w:bCs/>
                <w:color w:val="FFFFFF"/>
                <w:sz w:val="16"/>
                <w:szCs w:val="16"/>
              </w:rPr>
              <w:t xml:space="preserve">교차검증</w:t>
            </w:r>
          </w:p>
        </w:tc>
        <w:tc>
          <w:tcPr>
            <w:tcW w:type="dxa" w:w="140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line="260"/>
            </w:pPr>
            <w:r>
              <w:rPr>
                <w:rFonts w:ascii="맑은 고딕" w:cs="맑은 고딕" w:eastAsia="맑은 고딕" w:hAnsi="맑은 고딕"/>
                <w:b/>
                <w:bCs/>
                <w:color w:val="FFFFFF"/>
                <w:sz w:val="16"/>
                <w:szCs w:val="16"/>
              </w:rPr>
              <w:t xml:space="preserve">금융권 관련성</w:t>
            </w:r>
          </w:p>
        </w:tc>
      </w:tr>
      <w:tr>
        <w:trPr>
          <w:cantSplit/>
        </w:trPr>
        <w:tc>
          <w:tcPr>
            <w:tcW w:type="dxa" w:w="115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 CRITICAL</w:t>
            </w:r>
          </w:p>
        </w:tc>
        <w:tc>
          <w:tcPr>
            <w:tcW w:type="dxa" w:w="10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개인정보침해</w:t>
            </w:r>
          </w:p>
        </w:tc>
        <w:tc>
          <w:tcPr>
            <w:tcW w:type="dxa" w:w="30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금융권 연쇄 해킹(신한·KB국민 등 16개사, 약 10만건 유출)</w:t>
            </w:r>
          </w:p>
        </w:tc>
        <w:tc>
          <w:tcPr>
            <w:tcW w:type="dxa" w:w="1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국내 금융회사 16개사</w:t>
            </w:r>
          </w:p>
        </w:tc>
        <w:tc>
          <w:tcPr>
            <w:tcW w:type="dxa" w:w="10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2026-10-14</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jc w:val="center"/>
            </w:pPr>
            <w:r>
              <w:rPr>
                <w:rFonts w:ascii="맑은 고딕" w:cs="맑은 고딕" w:eastAsia="맑은 고딕" w:hAnsi="맑은 고딕"/>
                <w:sz w:val="16"/>
                <w:szCs w:val="16"/>
              </w:rPr>
              <w:t xml:space="preserve">✅</w:t>
            </w:r>
          </w:p>
        </w:tc>
        <w:tc>
          <w:tcPr>
            <w:tcW w:type="dxa" w:w="140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높음</w:t>
            </w:r>
          </w:p>
        </w:tc>
      </w:tr>
      <w:tr>
        <w:trPr>
          <w:cantSplit/>
        </w:trPr>
        <w:tc>
          <w:tcPr>
            <w:tcW w:type="dxa" w:w="115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 CRITICAL</w:t>
            </w:r>
          </w:p>
        </w:tc>
        <w:tc>
          <w:tcPr>
            <w:tcW w:type="dxa" w:w="10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취약점 악용</w:t>
            </w:r>
          </w:p>
        </w:tc>
        <w:tc>
          <w:tcPr>
            <w:tcW w:type="dxa" w:w="30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Ivanti Connect Secure 인증 우회 제로데이(CVE-2026-104935)</w:t>
            </w:r>
          </w:p>
        </w:tc>
        <w:tc>
          <w:tcPr>
            <w:tcW w:type="dxa" w:w="1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Ivanti Connect Secure 사용 기관(전 세계)</w:t>
            </w:r>
          </w:p>
        </w:tc>
        <w:tc>
          <w:tcPr>
            <w:tcW w:type="dxa" w:w="10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2026-10-13</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jc w:val="center"/>
            </w:pPr>
            <w:r>
              <w:rPr>
                <w:rFonts w:ascii="맑은 고딕" w:cs="맑은 고딕" w:eastAsia="맑은 고딕" w:hAnsi="맑은 고딕"/>
                <w:sz w:val="16"/>
                <w:szCs w:val="16"/>
              </w:rPr>
              <w:t xml:space="preserve">✅</w:t>
            </w:r>
          </w:p>
        </w:tc>
        <w:tc>
          <w:tcPr>
            <w:tcW w:type="dxa" w:w="140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높음</w:t>
            </w:r>
          </w:p>
        </w:tc>
      </w:tr>
      <w:tr>
        <w:trPr>
          <w:cantSplit/>
        </w:trPr>
        <w:tc>
          <w:tcPr>
            <w:tcW w:type="dxa" w:w="115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 CRITICAL</w:t>
            </w:r>
          </w:p>
        </w:tc>
        <w:tc>
          <w:tcPr>
            <w:tcW w:type="dxa" w:w="10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취약점 악용</w:t>
            </w:r>
          </w:p>
        </w:tc>
        <w:tc>
          <w:tcPr>
            <w:tcW w:type="dxa" w:w="30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Palo Alto PAN-OS 코드 인젝션(CVE-2026-0322) 악용</w:t>
            </w:r>
          </w:p>
        </w:tc>
        <w:tc>
          <w:tcPr>
            <w:tcW w:type="dxa" w:w="1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PAN-OS 방화벽·Panorama 사용 기관</w:t>
            </w:r>
          </w:p>
        </w:tc>
        <w:tc>
          <w:tcPr>
            <w:tcW w:type="dxa" w:w="10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2026-10-14</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jc w:val="center"/>
            </w:pPr>
            <w:r>
              <w:rPr>
                <w:rFonts w:ascii="맑은 고딕" w:cs="맑은 고딕" w:eastAsia="맑은 고딕" w:hAnsi="맑은 고딕"/>
                <w:sz w:val="16"/>
                <w:szCs w:val="16"/>
              </w:rPr>
              <w:t xml:space="preserve">✅</w:t>
            </w:r>
          </w:p>
        </w:tc>
        <w:tc>
          <w:tcPr>
            <w:tcW w:type="dxa" w:w="140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높음</w:t>
            </w:r>
          </w:p>
        </w:tc>
      </w:tr>
      <w:tr>
        <w:trPr>
          <w:cantSplit/>
        </w:trPr>
        <w:tc>
          <w:tcPr>
            <w:tcW w:type="dxa" w:w="115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 CRITICAL</w:t>
            </w:r>
          </w:p>
        </w:tc>
        <w:tc>
          <w:tcPr>
            <w:tcW w:type="dxa" w:w="10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취약점 악용</w:t>
            </w:r>
          </w:p>
        </w:tc>
        <w:tc>
          <w:tcPr>
            <w:tcW w:type="dxa" w:w="30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CISA KEV 4건 추가(Cisco Secure Email Gateway, AhsayCBS 등)</w:t>
            </w:r>
          </w:p>
        </w:tc>
        <w:tc>
          <w:tcPr>
            <w:tcW w:type="dxa" w:w="1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Cisco·Ahsay 제품 사용 기관</w:t>
            </w:r>
          </w:p>
        </w:tc>
        <w:tc>
          <w:tcPr>
            <w:tcW w:type="dxa" w:w="10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2026-10-14</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jc w:val="center"/>
            </w:pPr>
            <w:r>
              <w:rPr>
                <w:rFonts w:ascii="맑은 고딕" w:cs="맑은 고딕" w:eastAsia="맑은 고딕" w:hAnsi="맑은 고딕"/>
                <w:sz w:val="16"/>
                <w:szCs w:val="16"/>
              </w:rPr>
              <w:t xml:space="preserve">✅</w:t>
            </w:r>
          </w:p>
        </w:tc>
        <w:tc>
          <w:tcPr>
            <w:tcW w:type="dxa" w:w="140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중간</w:t>
            </w:r>
          </w:p>
        </w:tc>
      </w:tr>
      <w:tr>
        <w:trPr>
          <w:cantSplit/>
        </w:trPr>
        <w:tc>
          <w:tcPr>
            <w:tcW w:type="dxa" w:w="1150"/>
            <w:tcBorders>
              <w:top w:val="single" w:color="BFBFBF" w:sz="4"/>
              <w:left w:val="single" w:color="BFBFBF" w:sz="4"/>
              <w:bottom w:val="single" w:color="BFBFBF" w:sz="4"/>
              <w:right w:val="single" w:color="BFBFBF" w:sz="4"/>
            </w:tcBorders>
            <w:shd w:fill="FDE5CC"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 HIGH</w:t>
            </w:r>
          </w:p>
        </w:tc>
        <w:tc>
          <w:tcPr>
            <w:tcW w:type="dxa" w:w="10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APT·해킹</w:t>
            </w:r>
          </w:p>
        </w:tc>
        <w:tc>
          <w:tcPr>
            <w:tcW w:type="dxa" w:w="30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ARTEX(AI 에이전트 도구) 활용 국내 금융사 데이터 탈취</w:t>
            </w:r>
          </w:p>
        </w:tc>
        <w:tc>
          <w:tcPr>
            <w:tcW w:type="dxa" w:w="1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신한은행·예가람저축은행 등 국내 금융사</w:t>
            </w:r>
          </w:p>
        </w:tc>
        <w:tc>
          <w:tcPr>
            <w:tcW w:type="dxa" w:w="10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2026-10-08</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jc w:val="center"/>
            </w:pPr>
            <w:r>
              <w:rPr>
                <w:rFonts w:ascii="맑은 고딕" w:cs="맑은 고딕" w:eastAsia="맑은 고딕" w:hAnsi="맑은 고딕"/>
                <w:sz w:val="16"/>
                <w:szCs w:val="16"/>
              </w:rPr>
              <w:t xml:space="preserve">✅</w:t>
            </w:r>
          </w:p>
        </w:tc>
        <w:tc>
          <w:tcPr>
            <w:tcW w:type="dxa" w:w="140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높음</w:t>
            </w:r>
          </w:p>
        </w:tc>
      </w:tr>
      <w:tr>
        <w:trPr>
          <w:cantSplit/>
        </w:trPr>
        <w:tc>
          <w:tcPr>
            <w:tcW w:type="dxa" w:w="1150"/>
            <w:tcBorders>
              <w:top w:val="single" w:color="BFBFBF" w:sz="4"/>
              <w:left w:val="single" w:color="BFBFBF" w:sz="4"/>
              <w:bottom w:val="single" w:color="BFBFBF" w:sz="4"/>
              <w:right w:val="single" w:color="BFBFBF" w:sz="4"/>
            </w:tcBorders>
            <w:shd w:fill="FDE5CC"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 HIGH</w:t>
            </w:r>
          </w:p>
        </w:tc>
        <w:tc>
          <w:tcPr>
            <w:tcW w:type="dxa" w:w="10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APT·해킹</w:t>
            </w:r>
          </w:p>
        </w:tc>
        <w:tc>
          <w:tcPr>
            <w:tcW w:type="dxa" w:w="30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Hirudo 안드로이드 뱅킹 트로이목마(패치된 뱅킹앱 교체)</w:t>
            </w:r>
          </w:p>
        </w:tc>
        <w:tc>
          <w:tcPr>
            <w:tcW w:type="dxa" w:w="1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인도네시아 등 모바일뱅킹 이용자</w:t>
            </w:r>
          </w:p>
        </w:tc>
        <w:tc>
          <w:tcPr>
            <w:tcW w:type="dxa" w:w="10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2026-10-14</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jc w:val="center"/>
            </w:pPr>
            <w:r>
              <w:rPr>
                <w:rFonts w:ascii="맑은 고딕" w:cs="맑은 고딕" w:eastAsia="맑은 고딕" w:hAnsi="맑은 고딕"/>
                <w:sz w:val="16"/>
                <w:szCs w:val="16"/>
              </w:rPr>
              <w:t xml:space="preserve">✅</w:t>
            </w:r>
          </w:p>
        </w:tc>
        <w:tc>
          <w:tcPr>
            <w:tcW w:type="dxa" w:w="140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높음</w:t>
            </w:r>
          </w:p>
        </w:tc>
      </w:tr>
      <w:tr>
        <w:trPr>
          <w:cantSplit/>
        </w:trPr>
        <w:tc>
          <w:tcPr>
            <w:tcW w:type="dxa" w:w="1150"/>
            <w:tcBorders>
              <w:top w:val="single" w:color="BFBFBF" w:sz="4"/>
              <w:left w:val="single" w:color="BFBFBF" w:sz="4"/>
              <w:bottom w:val="single" w:color="BFBFBF" w:sz="4"/>
              <w:right w:val="single" w:color="BFBFBF" w:sz="4"/>
            </w:tcBorders>
            <w:shd w:fill="FDE5CC"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 HIGH</w:t>
            </w:r>
          </w:p>
        </w:tc>
        <w:tc>
          <w:tcPr>
            <w:tcW w:type="dxa" w:w="10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APT·해킹</w:t>
            </w:r>
          </w:p>
        </w:tc>
        <w:tc>
          <w:tcPr>
            <w:tcW w:type="dxa" w:w="30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FortiBleed 캠페인(FortiGate/SSL VPN 자격증명 탈취) FBI 경보</w:t>
            </w:r>
          </w:p>
        </w:tc>
        <w:tc>
          <w:tcPr>
            <w:tcW w:type="dxa" w:w="1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Fortinet 장비 사용 기관(194개국)</w:t>
            </w:r>
          </w:p>
        </w:tc>
        <w:tc>
          <w:tcPr>
            <w:tcW w:type="dxa" w:w="10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2026-10-06</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jc w:val="center"/>
            </w:pPr>
            <w:r>
              <w:rPr>
                <w:rFonts w:ascii="맑은 고딕" w:cs="맑은 고딕" w:eastAsia="맑은 고딕" w:hAnsi="맑은 고딕"/>
                <w:sz w:val="16"/>
                <w:szCs w:val="16"/>
              </w:rPr>
              <w:t xml:space="preserve">✅</w:t>
            </w:r>
          </w:p>
        </w:tc>
        <w:tc>
          <w:tcPr>
            <w:tcW w:type="dxa" w:w="140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높음</w:t>
            </w:r>
          </w:p>
        </w:tc>
      </w:tr>
      <w:tr>
        <w:trPr>
          <w:cantSplit/>
        </w:trPr>
        <w:tc>
          <w:tcPr>
            <w:tcW w:type="dxa" w:w="1150"/>
            <w:tcBorders>
              <w:top w:val="single" w:color="BFBFBF" w:sz="4"/>
              <w:left w:val="single" w:color="BFBFBF" w:sz="4"/>
              <w:bottom w:val="single" w:color="BFBFBF" w:sz="4"/>
              <w:right w:val="single" w:color="BFBFBF" w:sz="4"/>
            </w:tcBorders>
            <w:shd w:fill="FDE5CC"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 HIGH</w:t>
            </w:r>
          </w:p>
        </w:tc>
        <w:tc>
          <w:tcPr>
            <w:tcW w:type="dxa" w:w="10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랜섬웨어</w:t>
            </w:r>
          </w:p>
        </w:tc>
        <w:tc>
          <w:tcPr>
            <w:tcW w:type="dxa" w:w="30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신생 랜섬웨어 그룹 '논', 국내 해운·철강사 12곳 공격 주장</w:t>
            </w:r>
          </w:p>
        </w:tc>
        <w:tc>
          <w:tcPr>
            <w:tcW w:type="dxa" w:w="1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국내 해운·철강 기업</w:t>
            </w:r>
          </w:p>
        </w:tc>
        <w:tc>
          <w:tcPr>
            <w:tcW w:type="dxa" w:w="10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2026-10-13</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jc w:val="center"/>
            </w:pPr>
            <w:r>
              <w:rPr>
                <w:rFonts w:ascii="맑은 고딕" w:cs="맑은 고딕" w:eastAsia="맑은 고딕" w:hAnsi="맑은 고딕"/>
                <w:sz w:val="16"/>
                <w:szCs w:val="16"/>
              </w:rPr>
              <w:t xml:space="preserve">⚠️</w:t>
            </w:r>
          </w:p>
        </w:tc>
        <w:tc>
          <w:tcPr>
            <w:tcW w:type="dxa" w:w="140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낮음</w:t>
            </w:r>
          </w:p>
        </w:tc>
      </w:tr>
      <w:tr>
        <w:trPr>
          <w:cantSplit/>
        </w:trPr>
        <w:tc>
          <w:tcPr>
            <w:tcW w:type="dxa" w:w="1150"/>
            <w:tcBorders>
              <w:top w:val="single" w:color="BFBFBF" w:sz="4"/>
              <w:left w:val="single" w:color="BFBFBF" w:sz="4"/>
              <w:bottom w:val="single" w:color="BFBFBF" w:sz="4"/>
              <w:right w:val="single" w:color="BFBFBF" w:sz="4"/>
            </w:tcBorders>
            <w:shd w:fill="FDE5CC"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 HIGH</w:t>
            </w:r>
          </w:p>
        </w:tc>
        <w:tc>
          <w:tcPr>
            <w:tcW w:type="dxa" w:w="10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취약점 악용</w:t>
            </w:r>
          </w:p>
        </w:tc>
        <w:tc>
          <w:tcPr>
            <w:tcW w:type="dxa" w:w="30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Flax Typhoon 악용 취약점 5건 KEV 등재(ProFTPD 등)</w:t>
            </w:r>
          </w:p>
        </w:tc>
        <w:tc>
          <w:tcPr>
            <w:tcW w:type="dxa" w:w="1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해당 제품 사용 기관(미국 연방 기한 2026-10-11)</w:t>
            </w:r>
          </w:p>
        </w:tc>
        <w:tc>
          <w:tcPr>
            <w:tcW w:type="dxa" w:w="10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2026-10-08</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jc w:val="center"/>
            </w:pPr>
            <w:r>
              <w:rPr>
                <w:rFonts w:ascii="맑은 고딕" w:cs="맑은 고딕" w:eastAsia="맑은 고딕" w:hAnsi="맑은 고딕"/>
                <w:sz w:val="16"/>
                <w:szCs w:val="16"/>
              </w:rPr>
              <w:t xml:space="preserve">⚠️</w:t>
            </w:r>
          </w:p>
        </w:tc>
        <w:tc>
          <w:tcPr>
            <w:tcW w:type="dxa" w:w="140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중간</w:t>
            </w:r>
          </w:p>
        </w:tc>
      </w:tr>
      <w:tr>
        <w:trPr>
          <w:cantSplit/>
        </w:trPr>
        <w:tc>
          <w:tcPr>
            <w:tcW w:type="dxa" w:w="1150"/>
            <w:tcBorders>
              <w:top w:val="single" w:color="BFBFBF" w:sz="4"/>
              <w:left w:val="single" w:color="BFBFBF" w:sz="4"/>
              <w:bottom w:val="single" w:color="BFBFBF" w:sz="4"/>
              <w:right w:val="single" w:color="BFBFBF" w:sz="4"/>
            </w:tcBorders>
            <w:shd w:fill="FFF4C2"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 MEDIUM</w:t>
            </w:r>
          </w:p>
        </w:tc>
        <w:tc>
          <w:tcPr>
            <w:tcW w:type="dxa" w:w="10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정책·제도</w:t>
            </w:r>
          </w:p>
        </w:tc>
        <w:tc>
          <w:tcPr>
            <w:tcW w:type="dxa" w:w="30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금융위 제2차 긴급 상황대응 회의: CEO·CISO 책임 강화, 점검 주기 확대</w:t>
            </w:r>
          </w:p>
        </w:tc>
        <w:tc>
          <w:tcPr>
            <w:tcW w:type="dxa" w:w="1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전 금융권(555사 점검, 130사 미흡)</w:t>
            </w:r>
          </w:p>
        </w:tc>
        <w:tc>
          <w:tcPr>
            <w:tcW w:type="dxa" w:w="10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2026-10-14</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jc w:val="center"/>
            </w:pPr>
            <w:r>
              <w:rPr>
                <w:rFonts w:ascii="맑은 고딕" w:cs="맑은 고딕" w:eastAsia="맑은 고딕" w:hAnsi="맑은 고딕"/>
                <w:sz w:val="16"/>
                <w:szCs w:val="16"/>
              </w:rPr>
              <w:t xml:space="preserve">✅</w:t>
            </w:r>
          </w:p>
        </w:tc>
        <w:tc>
          <w:tcPr>
            <w:tcW w:type="dxa" w:w="140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높음</w:t>
            </w:r>
          </w:p>
        </w:tc>
      </w:tr>
      <w:tr>
        <w:trPr>
          <w:cantSplit/>
        </w:trPr>
        <w:tc>
          <w:tcPr>
            <w:tcW w:type="dxa" w:w="1150"/>
            <w:tcBorders>
              <w:top w:val="single" w:color="BFBFBF" w:sz="4"/>
              <w:left w:val="single" w:color="BFBFBF" w:sz="4"/>
              <w:bottom w:val="single" w:color="BFBFBF" w:sz="4"/>
              <w:right w:val="single" w:color="BFBFBF" w:sz="4"/>
            </w:tcBorders>
            <w:shd w:fill="FFF4C2"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 MEDIUM</w:t>
            </w:r>
          </w:p>
        </w:tc>
        <w:tc>
          <w:tcPr>
            <w:tcW w:type="dxa" w:w="10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공급망</w:t>
            </w:r>
          </w:p>
        </w:tc>
        <w:tc>
          <w:tcPr>
            <w:tcW w:type="dxa" w:w="30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Nippon Columbia 위탁사 악성코드 감염(Daiichi Kosho 고객 약 870만건)</w:t>
            </w:r>
          </w:p>
        </w:tc>
        <w:tc>
          <w:tcPr>
            <w:tcW w:type="dxa" w:w="1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Daiichi Kosho(일본)</w:t>
            </w:r>
          </w:p>
        </w:tc>
        <w:tc>
          <w:tcPr>
            <w:tcW w:type="dxa" w:w="10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2026-10-11</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jc w:val="center"/>
            </w:pPr>
            <w:r>
              <w:rPr>
                <w:rFonts w:ascii="맑은 고딕" w:cs="맑은 고딕" w:eastAsia="맑은 고딕" w:hAnsi="맑은 고딕"/>
                <w:sz w:val="16"/>
                <w:szCs w:val="16"/>
              </w:rPr>
              <w:t xml:space="preserve">✅</w:t>
            </w:r>
          </w:p>
        </w:tc>
        <w:tc>
          <w:tcPr>
            <w:tcW w:type="dxa" w:w="140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낮음</w:t>
            </w:r>
          </w:p>
        </w:tc>
      </w:tr>
    </w:tbl>
    <w:p>
      <w:pPr>
        <w:pStyle w:val="Heading1"/>
        <w:shd w:fill="1F3864" w:color="auto" w:val="clear"/>
        <w:spacing w:after="120" w:before="280"/>
        <w:ind w:left="0"/>
      </w:pPr>
      <w:r>
        <w:rPr>
          <w:rFonts w:ascii="맑은 고딕" w:cs="맑은 고딕" w:eastAsia="맑은 고딕" w:hAnsi="맑은 고딕"/>
          <w:b/>
          <w:bCs/>
          <w:color w:val="FFFFFF"/>
          <w:sz w:val="28"/>
          <w:szCs w:val="28"/>
        </w:rPr>
        <w:t xml:space="preserve">SECTION 3 — 위협 유형별 통계</w:t>
      </w:r>
    </w:p>
    <w:p>
      <w:pPr>
        <w:spacing w:after="80" w:line="300"/>
      </w:pPr>
      <w:r>
        <w:rPr>
          <w:rFonts w:ascii="맑은 고딕" w:cs="맑은 고딕" w:eastAsia="맑은 고딕" w:hAnsi="맑은 고딕"/>
          <w:color w:val="595959"/>
          <w:sz w:val="17"/>
          <w:szCs w:val="17"/>
        </w:rPr>
        <w:t xml:space="preserve">발생하지 않은 등급(0건) 및 0건 위협유형(DDoS, 피싱·사회공학)은 표시하지 않았다.</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500"/>
        <w:gridCol w:w="5706"/>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line="260"/>
            </w:pPr>
            <w:r>
              <w:rPr>
                <w:rFonts w:ascii="맑은 고딕" w:cs="맑은 고딕" w:eastAsia="맑은 고딕" w:hAnsi="맑은 고딕"/>
                <w:b/>
                <w:bCs/>
                <w:color w:val="FFFFFF"/>
                <w:sz w:val="16"/>
                <w:szCs w:val="16"/>
              </w:rPr>
              <w:t xml:space="preserve">위협유형</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line="260"/>
            </w:pPr>
            <w:r>
              <w:rPr>
                <w:rFonts w:ascii="맑은 고딕" w:cs="맑은 고딕" w:eastAsia="맑은 고딕" w:hAnsi="맑은 고딕"/>
                <w:b/>
                <w:bCs/>
                <w:color w:val="FFFFFF"/>
                <w:sz w:val="16"/>
                <w:szCs w:val="16"/>
              </w:rPr>
              <w:t xml:space="preserve">건수</w:t>
            </w:r>
          </w:p>
        </w:tc>
        <w:tc>
          <w:tcPr>
            <w:tcW w:type="dxa" w:w="570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line="260"/>
            </w:pPr>
            <w:r>
              <w:rPr>
                <w:rFonts w:ascii="맑은 고딕" w:cs="맑은 고딕" w:eastAsia="맑은 고딕" w:hAnsi="맑은 고딕"/>
                <w:b/>
                <w:bCs/>
                <w:color w:val="FFFFFF"/>
                <w:sz w:val="16"/>
                <w:szCs w:val="16"/>
              </w:rPr>
              <w:t xml:space="preserve">심각도 분포</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취약점 악용</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jc w:val="right"/>
            </w:pPr>
            <w:r>
              <w:rPr>
                <w:rFonts w:ascii="맑은 고딕" w:cs="맑은 고딕" w:eastAsia="맑은 고딕" w:hAnsi="맑은 고딕"/>
                <w:sz w:val="16"/>
                <w:szCs w:val="16"/>
              </w:rPr>
              <w:t xml:space="preserve">4</w:t>
            </w:r>
          </w:p>
        </w:tc>
        <w:tc>
          <w:tcPr>
            <w:tcW w:type="dxa" w:w="570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 3 / 🟠 1</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랜섬웨어</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jc w:val="right"/>
            </w:pPr>
            <w:r>
              <w:rPr>
                <w:rFonts w:ascii="맑은 고딕" w:cs="맑은 고딕" w:eastAsia="맑은 고딕" w:hAnsi="맑은 고딕"/>
                <w:sz w:val="16"/>
                <w:szCs w:val="16"/>
              </w:rPr>
              <w:t xml:space="preserve">1</w:t>
            </w:r>
          </w:p>
        </w:tc>
        <w:tc>
          <w:tcPr>
            <w:tcW w:type="dxa" w:w="570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 1</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APT·해킹</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jc w:val="right"/>
            </w:pPr>
            <w:r>
              <w:rPr>
                <w:rFonts w:ascii="맑은 고딕" w:cs="맑은 고딕" w:eastAsia="맑은 고딕" w:hAnsi="맑은 고딕"/>
                <w:sz w:val="16"/>
                <w:szCs w:val="16"/>
              </w:rPr>
              <w:t xml:space="preserve">3</w:t>
            </w:r>
          </w:p>
        </w:tc>
        <w:tc>
          <w:tcPr>
            <w:tcW w:type="dxa" w:w="570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 3</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개인정보침해</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jc w:val="right"/>
            </w:pPr>
            <w:r>
              <w:rPr>
                <w:rFonts w:ascii="맑은 고딕" w:cs="맑은 고딕" w:eastAsia="맑은 고딕" w:hAnsi="맑은 고딕"/>
                <w:sz w:val="16"/>
                <w:szCs w:val="16"/>
              </w:rPr>
              <w:t xml:space="preserve">1</w:t>
            </w:r>
          </w:p>
        </w:tc>
        <w:tc>
          <w:tcPr>
            <w:tcW w:type="dxa" w:w="570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 1</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공급망</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jc w:val="right"/>
            </w:pPr>
            <w:r>
              <w:rPr>
                <w:rFonts w:ascii="맑은 고딕" w:cs="맑은 고딕" w:eastAsia="맑은 고딕" w:hAnsi="맑은 고딕"/>
                <w:sz w:val="16"/>
                <w:szCs w:val="16"/>
              </w:rPr>
              <w:t xml:space="preserve">1</w:t>
            </w:r>
          </w:p>
        </w:tc>
        <w:tc>
          <w:tcPr>
            <w:tcW w:type="dxa" w:w="570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 1</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정책·제도</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jc w:val="right"/>
            </w:pPr>
            <w:r>
              <w:rPr>
                <w:rFonts w:ascii="맑은 고딕" w:cs="맑은 고딕" w:eastAsia="맑은 고딕" w:hAnsi="맑은 고딕"/>
                <w:sz w:val="16"/>
                <w:szCs w:val="16"/>
              </w:rPr>
              <w:t xml:space="preserve">1</w:t>
            </w:r>
          </w:p>
        </w:tc>
        <w:tc>
          <w:tcPr>
            <w:tcW w:type="dxa" w:w="570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 1</w:t>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총계</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line="260"/>
              <w:jc w:val="right"/>
            </w:pPr>
            <w:r>
              <w:rPr>
                <w:rFonts w:ascii="맑은 고딕" w:cs="맑은 고딕" w:eastAsia="맑은 고딕" w:hAnsi="맑은 고딕"/>
                <w:sz w:val="16"/>
                <w:szCs w:val="16"/>
              </w:rPr>
              <w:t xml:space="preserve">11</w:t>
            </w:r>
          </w:p>
        </w:tc>
        <w:tc>
          <w:tcPr>
            <w:tcW w:type="dxa" w:w="5706"/>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 4 / 🟠 5 / 🟡 2</w:t>
            </w:r>
          </w:p>
        </w:tc>
      </w:tr>
    </w:tbl>
    <w:p>
      <w:pPr>
        <w:pStyle w:val="Heading1"/>
        <w:shd w:fill="1F3864" w:color="auto" w:val="clear"/>
        <w:spacing w:after="120" w:before="280"/>
        <w:ind w:left="0"/>
      </w:pPr>
      <w:r>
        <w:rPr>
          <w:rFonts w:ascii="맑은 고딕" w:cs="맑은 고딕" w:eastAsia="맑은 고딕" w:hAnsi="맑은 고딕"/>
          <w:b/>
          <w:bCs/>
          <w:color w:val="FFFFFF"/>
          <w:sz w:val="28"/>
          <w:szCs w:val="28"/>
        </w:rPr>
        <w:t xml:space="preserve">SECTION 4 — 주요 사건 상세 보고</w:t>
      </w:r>
    </w:p>
    <w:p>
      <w:pPr>
        <w:spacing w:after="80" w:line="300"/>
      </w:pPr>
      <w:r>
        <w:rPr>
          <w:rFonts w:ascii="맑은 고딕" w:cs="맑은 고딕" w:eastAsia="맑은 고딕" w:hAnsi="맑은 고딕"/>
          <w:color w:val="595959"/>
          <w:sz w:val="17"/>
          <w:szCs w:val="17"/>
        </w:rPr>
        <w:t xml:space="preserve">금융권 영향도·심각도가 높은 6건을 심각도 순으로 상세 분석한다.</w:t>
      </w:r>
    </w:p>
    <w:p>
      <w:pPr>
        <w:pStyle w:val="Heading2"/>
        <w:pBdr>
          <w:bottom w:val="single" w:color="1F3864" w:sz="6" w:space="2"/>
        </w:pBdr>
        <w:spacing w:after="100" w:before="220"/>
      </w:pPr>
      <w:r>
        <w:rPr>
          <w:rFonts w:ascii="맑은 고딕" w:cs="맑은 고딕" w:eastAsia="맑은 고딕" w:hAnsi="맑은 고딕"/>
          <w:b/>
          <w:bCs/>
          <w:color w:val="1F3864"/>
          <w:sz w:val="23"/>
          <w:szCs w:val="23"/>
        </w:rPr>
        <w:t xml:space="preserve">🔴 [개인정보침해] 국내 금융회사 16개사 — 인증 우회로 주민등록번호 포함 약 10만건 유출</w:t>
      </w:r>
    </w:p>
    <w:p>
      <w:pPr>
        <w:pStyle w:val="Heading3"/>
        <w:spacing w:after="70" w:before="160"/>
      </w:pPr>
      <w:r>
        <w:rPr>
          <w:rFonts w:ascii="맑은 고딕" w:cs="맑은 고딕" w:eastAsia="맑은 고딕" w:hAnsi="맑은 고딕"/>
          <w:b/>
          <w:bCs/>
          <w:color w:val="2E4A7D"/>
          <w:sz w:val="21"/>
          <w:szCs w:val="21"/>
        </w:rPr>
        <w:t xml:space="preserve">사건 개요</w:t>
      </w:r>
    </w:p>
    <w:p>
      <w:pPr>
        <w:pStyle w:val="ListParagraph"/>
        <w:numPr>
          <w:ilvl w:val="0"/>
          <w:numId w:val="2"/>
        </w:numPr>
        <w:spacing w:after="50" w:line="290"/>
      </w:pPr>
      <w:r>
        <w:rPr>
          <w:rFonts w:ascii="맑은 고딕" w:cs="맑은 고딕" w:eastAsia="맑은 고딕" w:hAnsi="맑은 고딕"/>
          <w:b/>
          <w:bCs/>
          <w:sz w:val="19"/>
          <w:szCs w:val="19"/>
        </w:rPr>
        <w:t xml:space="preserve">누가:</w:t>
      </w:r>
      <w:r>
        <w:rPr>
          <w:rFonts w:ascii="맑은 고딕" w:cs="맑은 고딕" w:eastAsia="맑은 고딕" w:hAnsi="맑은 고딕"/>
          <w:sz w:val="19"/>
          <w:szCs w:val="19"/>
        </w:rPr>
        <w:t xml:space="preserve"> 금융회사 16개사(보도 기준 은행 신한·KB국민·부산·하나, 저축은행 예가람·웰컴·DB·OK, 캐피탈·핀테크·상호금융 포함. 매체별 목록 상이). 공격 주체는 조사 중.</w:t>
      </w:r>
    </w:p>
    <w:p>
      <w:pPr>
        <w:pStyle w:val="ListParagraph"/>
        <w:numPr>
          <w:ilvl w:val="0"/>
          <w:numId w:val="2"/>
        </w:numPr>
        <w:spacing w:after="50" w:line="290"/>
      </w:pPr>
      <w:r>
        <w:rPr>
          <w:rFonts w:ascii="맑은 고딕" w:cs="맑은 고딕" w:eastAsia="맑은 고딕" w:hAnsi="맑은 고딕"/>
          <w:b/>
          <w:bCs/>
          <w:sz w:val="19"/>
          <w:szCs w:val="19"/>
        </w:rPr>
        <w:t xml:space="preserve">언제:</w:t>
      </w:r>
      <w:r>
        <w:rPr>
          <w:rFonts w:ascii="맑은 고딕" w:cs="맑은 고딕" w:eastAsia="맑은 고딕" w:hAnsi="맑은 고딕"/>
          <w:sz w:val="19"/>
          <w:szCs w:val="19"/>
        </w:rPr>
        <w:t xml:space="preserve"> 신한은행이 2026-09-30 외부인의 인증 우회 접근을 확인했다. 금융위원회는 2026-10-14 제2차 긴급 상황대응 회의에서 16개사·약 10만건을 발표했다.</w:t>
      </w:r>
    </w:p>
    <w:p>
      <w:pPr>
        <w:pStyle w:val="ListParagraph"/>
        <w:numPr>
          <w:ilvl w:val="0"/>
          <w:numId w:val="2"/>
        </w:numPr>
        <w:spacing w:after="50" w:line="290"/>
      </w:pPr>
      <w:r>
        <w:rPr>
          <w:rFonts w:ascii="맑은 고딕" w:cs="맑은 고딕" w:eastAsia="맑은 고딕" w:hAnsi="맑은 고딕"/>
          <w:b/>
          <w:bCs/>
          <w:sz w:val="19"/>
          <w:szCs w:val="19"/>
        </w:rPr>
        <w:t xml:space="preserve">어디서:</w:t>
      </w:r>
      <w:r>
        <w:rPr>
          <w:rFonts w:ascii="맑은 고딕" w:cs="맑은 고딕" w:eastAsia="맑은 고딕" w:hAnsi="맑은 고딕"/>
          <w:sz w:val="19"/>
          <w:szCs w:val="19"/>
        </w:rPr>
        <w:t xml:space="preserve"> 신한은행은 모바일웹 대출모집인용 조회 서비스. 그 외 회사의 침해 경로는 조사 중.</w:t>
      </w:r>
    </w:p>
    <w:p>
      <w:pPr>
        <w:pStyle w:val="ListParagraph"/>
        <w:numPr>
          <w:ilvl w:val="0"/>
          <w:numId w:val="2"/>
        </w:numPr>
        <w:spacing w:after="50" w:line="290"/>
      </w:pPr>
      <w:r>
        <w:rPr>
          <w:rFonts w:ascii="맑은 고딕" w:cs="맑은 고딕" w:eastAsia="맑은 고딕" w:hAnsi="맑은 고딕"/>
          <w:b/>
          <w:bCs/>
          <w:sz w:val="19"/>
          <w:szCs w:val="19"/>
        </w:rPr>
        <w:t xml:space="preserve">무엇을:</w:t>
      </w:r>
      <w:r>
        <w:rPr>
          <w:rFonts w:ascii="맑은 고딕" w:cs="맑은 고딕" w:eastAsia="맑은 고딕" w:hAnsi="맑은 고딕"/>
          <w:sz w:val="19"/>
          <w:szCs w:val="19"/>
        </w:rPr>
        <w:t xml:space="preserve"> 성명, 연락처, 주민등록번호, 이메일 등. 계좌번호·카드번호 유출은 확인되지 않았다.</w:t>
      </w:r>
    </w:p>
    <w:p>
      <w:pPr>
        <w:pStyle w:val="ListParagraph"/>
        <w:numPr>
          <w:ilvl w:val="0"/>
          <w:numId w:val="2"/>
        </w:numPr>
        <w:spacing w:after="50" w:line="290"/>
      </w:pPr>
      <w:r>
        <w:rPr>
          <w:rFonts w:ascii="맑은 고딕" w:cs="맑은 고딕" w:eastAsia="맑은 고딕" w:hAnsi="맑은 고딕"/>
          <w:b/>
          <w:bCs/>
          <w:sz w:val="19"/>
          <w:szCs w:val="19"/>
        </w:rPr>
        <w:t xml:space="preserve">어떻게:</w:t>
      </w:r>
      <w:r>
        <w:rPr>
          <w:rFonts w:ascii="맑은 고딕" w:cs="맑은 고딕" w:eastAsia="맑은 고딕" w:hAnsi="맑은 고딕"/>
          <w:sz w:val="19"/>
          <w:szCs w:val="19"/>
        </w:rPr>
        <w:t xml:space="preserve"> 신한은행 사례는 인증 우회. 당국이 확인한 공통 미흡 사항은 최신 보안패치 미적용, 기술지원 종료(EOS) 시스템 관리 미흡, 24시간 보안관제 부재, 외부 접속 시스템의 다중인증 누락이다. AI 활용 여부와 동일 공격 주체 여부는 조사 중.</w:t>
      </w:r>
    </w:p>
    <w:p>
      <w:pPr>
        <w:pStyle w:val="ListParagraph"/>
        <w:numPr>
          <w:ilvl w:val="0"/>
          <w:numId w:val="2"/>
        </w:numPr>
        <w:spacing w:after="50" w:line="290"/>
      </w:pPr>
      <w:r>
        <w:rPr>
          <w:rFonts w:ascii="맑은 고딕" w:cs="맑은 고딕" w:eastAsia="맑은 고딕" w:hAnsi="맑은 고딕"/>
          <w:b/>
          <w:bCs/>
          <w:sz w:val="19"/>
          <w:szCs w:val="19"/>
        </w:rPr>
        <w:t xml:space="preserve">얼마나:</w:t>
      </w:r>
      <w:r>
        <w:rPr>
          <w:rFonts w:ascii="맑은 고딕" w:cs="맑은 고딕" w:eastAsia="맑은 고딕" w:hAnsi="맑은 고딕"/>
          <w:sz w:val="19"/>
          <w:szCs w:val="19"/>
        </w:rPr>
        <w:t xml:space="preserve"> 16개사, 약 10만건(추가 증가 가능성 언급). 당국 점검 555개사 중 130개사(23.4%)에서 미흡 사항 확인.</w:t>
      </w:r>
    </w:p>
    <w:p>
      <w:pPr>
        <w:pStyle w:val="Heading3"/>
        <w:spacing w:after="70" w:before="160"/>
      </w:pPr>
      <w:r>
        <w:rPr>
          <w:rFonts w:ascii="맑은 고딕" w:cs="맑은 고딕" w:eastAsia="맑은 고딕" w:hAnsi="맑은 고딕"/>
          <w:b/>
          <w:bCs/>
          <w:color w:val="2E4A7D"/>
          <w:sz w:val="21"/>
          <w:szCs w:val="21"/>
        </w:rPr>
        <w:t xml:space="preserve">메타데이터</w:t>
      </w:r>
    </w:p>
    <w:p>
      <w:pPr>
        <w:spacing w:after="30" w:line="300"/>
      </w:pPr>
      <w:r>
        <w:rPr>
          <w:rFonts w:ascii="맑은 고딕" w:cs="맑은 고딕" w:eastAsia="맑은 고딕" w:hAnsi="맑은 고딕"/>
          <w:sz w:val="19"/>
          <w:szCs w:val="19"/>
        </w:rPr>
        <w:t xml:space="preserve">[필수]</w:t>
      </w:r>
    </w:p>
    <w:p>
      <w:pPr>
        <w:pStyle w:val="ListParagraph"/>
        <w:numPr>
          <w:ilvl w:val="0"/>
          <w:numId w:val="2"/>
        </w:numPr>
        <w:spacing w:after="50" w:line="290"/>
      </w:pPr>
      <w:r>
        <w:rPr>
          <w:rFonts w:ascii="맑은 고딕" w:cs="맑은 고딕" w:eastAsia="맑은 고딕" w:hAnsi="맑은 고딕"/>
          <w:sz w:val="19"/>
          <w:szCs w:val="19"/>
        </w:rPr>
        <w:t xml:space="preserve">발생·공개일: 2026-10-14 (최초 인지 2026-09-30)</w:t>
      </w:r>
    </w:p>
    <w:p>
      <w:pPr>
        <w:pStyle w:val="ListParagraph"/>
        <w:numPr>
          <w:ilvl w:val="0"/>
          <w:numId w:val="2"/>
        </w:numPr>
        <w:spacing w:after="50" w:line="290"/>
      </w:pPr>
      <w:r>
        <w:rPr>
          <w:rFonts w:ascii="맑은 고딕" w:cs="맑은 고딕" w:eastAsia="맑은 고딕" w:hAnsi="맑은 고딕"/>
          <w:sz w:val="19"/>
          <w:szCs w:val="19"/>
        </w:rPr>
        <w:t xml:space="preserve">공격 유형: T1190 Exploit Public-Facing Application(외부 노출 애플리케이션 악용) — 인증 우회 사례 기준, 회사별 상세 TTP는 조사 중</w:t>
      </w:r>
    </w:p>
    <w:p>
      <w:pPr>
        <w:pStyle w:val="ListParagraph"/>
        <w:numPr>
          <w:ilvl w:val="0"/>
          <w:numId w:val="2"/>
        </w:numPr>
        <w:spacing w:after="50" w:line="290"/>
      </w:pPr>
      <w:r>
        <w:rPr>
          <w:rFonts w:ascii="맑은 고딕" w:cs="맑은 고딕" w:eastAsia="맑은 고딕" w:hAnsi="맑은 고딕"/>
          <w:sz w:val="19"/>
          <w:szCs w:val="19"/>
        </w:rPr>
        <w:t xml:space="preserve">피해 규모: 16개사 / 약 10만건</w:t>
      </w:r>
    </w:p>
    <w:p>
      <w:pPr>
        <w:spacing w:after="30" w:line="300"/>
      </w:pPr>
      <w:r>
        <w:rPr>
          <w:rFonts w:ascii="맑은 고딕" w:cs="맑은 고딕" w:eastAsia="맑은 고딕" w:hAnsi="맑은 고딕"/>
          <w:sz w:val="19"/>
          <w:szCs w:val="19"/>
        </w:rPr>
        <w:t xml:space="preserve">[조건부]</w:t>
      </w:r>
    </w:p>
    <w:p>
      <w:pPr>
        <w:pStyle w:val="ListParagraph"/>
        <w:numPr>
          <w:ilvl w:val="0"/>
          <w:numId w:val="2"/>
        </w:numPr>
        <w:spacing w:after="50" w:line="290"/>
      </w:pPr>
      <w:r>
        <w:rPr>
          <w:rFonts w:ascii="맑은 고딕" w:cs="맑은 고딕" w:eastAsia="맑은 고딕" w:hAnsi="맑은 고딕"/>
          <w:sz w:val="19"/>
          <w:szCs w:val="19"/>
        </w:rPr>
        <w:t xml:space="preserve">유출 항목: 성명, 연락처, 주민등록번호, 이메일 등</w:t>
      </w:r>
    </w:p>
    <w:p>
      <w:pPr>
        <w:pStyle w:val="ListParagraph"/>
        <w:numPr>
          <w:ilvl w:val="0"/>
          <w:numId w:val="2"/>
        </w:numPr>
        <w:spacing w:after="50" w:line="290"/>
      </w:pPr>
      <w:r>
        <w:rPr>
          <w:rFonts w:ascii="맑은 고딕" w:cs="맑은 고딕" w:eastAsia="맑은 고딕" w:hAnsi="맑은 고딕"/>
          <w:sz w:val="19"/>
          <w:szCs w:val="19"/>
        </w:rPr>
        <w:t xml:space="preserve">관련 규제: 개인정보 보호법(유출 통지·신고 조항, 조문 확인 필요), 신용정보의 이용 및 보호에 관한 법률(조문 확인 필요), 전자금융거래법·전자금융감독규정(조문 확인 필요)</w:t>
      </w:r>
    </w:p>
    <w:p>
      <w:pPr>
        <w:pStyle w:val="Heading3"/>
        <w:spacing w:after="70" w:before="160"/>
      </w:pPr>
      <w:r>
        <w:rPr>
          <w:rFonts w:ascii="맑은 고딕" w:cs="맑은 고딕" w:eastAsia="맑은 고딕" w:hAnsi="맑은 고딕"/>
          <w:b/>
          <w:bCs/>
          <w:color w:val="2E4A7D"/>
          <w:sz w:val="21"/>
          <w:szCs w:val="21"/>
        </w:rPr>
        <w:t xml:space="preserve">출처 및 교차확인</w:t>
      </w:r>
    </w:p>
    <w:p>
      <w:pPr>
        <w:pStyle w:val="ListParagraph"/>
        <w:numPr>
          <w:ilvl w:val="0"/>
          <w:numId w:val="2"/>
        </w:numPr>
        <w:spacing w:after="50" w:line="290"/>
      </w:pPr>
      <w:r>
        <w:rPr>
          <w:rFonts w:ascii="맑은 고딕" w:cs="맑은 고딕" w:eastAsia="맑은 고딕" w:hAnsi="맑은 고딕"/>
          <w:sz w:val="17"/>
          <w:szCs w:val="17"/>
        </w:rPr>
        <w:t xml:space="preserve">출처 1: [T4] 파이낸셜뉴스 / 당국 "금융사 침해사고 발생 총 16곳…약 10만건 유출"(종합) / 2026-10-14 / https://www.fnnews.com/news/202610141604470154</w:t>
      </w:r>
    </w:p>
    <w:p>
      <w:pPr>
        <w:pStyle w:val="ListParagraph"/>
        <w:numPr>
          <w:ilvl w:val="0"/>
          <w:numId w:val="2"/>
        </w:numPr>
        <w:spacing w:after="50" w:line="290"/>
      </w:pPr>
      <w:r>
        <w:rPr>
          <w:rFonts w:ascii="맑은 고딕" w:cs="맑은 고딕" w:eastAsia="맑은 고딕" w:hAnsi="맑은 고딕"/>
          <w:sz w:val="17"/>
          <w:szCs w:val="17"/>
        </w:rPr>
        <w:t xml:space="preserve">출처 2: [T4] 뉴데일리 / 금융권 해킹 16개사·정보유출 10만건 … 555곳 점검했더니 130곳 보안 허술 / 2026-10-14 / https://biz.newdaily.co.kr/site/data/html/2026/10/14/2026101400320.html</w:t>
      </w:r>
    </w:p>
    <w:p>
      <w:pPr>
        <w:pStyle w:val="ListParagraph"/>
        <w:numPr>
          <w:ilvl w:val="0"/>
          <w:numId w:val="2"/>
        </w:numPr>
        <w:spacing w:after="50" w:line="290"/>
      </w:pPr>
      <w:r>
        <w:rPr>
          <w:rFonts w:ascii="맑은 고딕" w:cs="맑은 고딕" w:eastAsia="맑은 고딕" w:hAnsi="맑은 고딕"/>
          <w:sz w:val="17"/>
          <w:szCs w:val="17"/>
        </w:rPr>
        <w:t xml:space="preserve">출처 3: [T4] 아시아경제 / [단독] 해킹 피해 신한·KB·하나, 보안 자체점검서도 '미흡' / 2026-10-14 / https://view.asiae.co.kr/article/2026101410232941840</w:t>
      </w:r>
    </w:p>
    <w:p>
      <w:pPr>
        <w:pStyle w:val="ListParagraph"/>
        <w:numPr>
          <w:ilvl w:val="0"/>
          <w:numId w:val="2"/>
        </w:numPr>
        <w:spacing w:after="50" w:line="290"/>
      </w:pPr>
      <w:r>
        <w:rPr>
          <w:rFonts w:ascii="맑은 고딕" w:cs="맑은 고딕" w:eastAsia="맑은 고딕" w:hAnsi="맑은 고딕"/>
          <w:sz w:val="17"/>
          <w:szCs w:val="17"/>
        </w:rPr>
        <w:t xml:space="preserve">출처 4: [T1] 금융위원회 / 보도자료 목록(긴급 상황대응 회의, 2026-10-02 등) / https://fsc.go.kr/no010101</w:t>
      </w:r>
    </w:p>
    <w:p>
      <w:pPr>
        <w:pStyle w:val="ListParagraph"/>
        <w:numPr>
          <w:ilvl w:val="0"/>
          <w:numId w:val="2"/>
        </w:numPr>
        <w:spacing w:after="50" w:line="290"/>
      </w:pPr>
      <w:r>
        <w:rPr>
          <w:rFonts w:ascii="맑은 고딕" w:cs="맑은 고딕" w:eastAsia="맑은 고딕" w:hAnsi="맑은 고딕"/>
          <w:sz w:val="17"/>
          <w:szCs w:val="17"/>
        </w:rPr>
        <w:t xml:space="preserve">교차확인: ✅ 확인 (4개 소스 / 최고 신뢰도: T1 금융위원회 및 다수 독립 언론). 단, 회사별 목록·개별 수치는 매체 간 차이가 있으며 공식 보도자료 원문 대조가 필요하다.</w:t>
      </w:r>
    </w:p>
    <w:p>
      <w:pPr>
        <w:pStyle w:val="Heading3"/>
        <w:spacing w:after="70" w:before="160"/>
      </w:pPr>
      <w:r>
        <w:rPr>
          <w:rFonts w:ascii="맑은 고딕" w:cs="맑은 고딕" w:eastAsia="맑은 고딕" w:hAnsi="맑은 고딕"/>
          <w:b/>
          <w:bCs/>
          <w:color w:val="2E4A7D"/>
          <w:sz w:val="21"/>
          <w:szCs w:val="21"/>
        </w:rPr>
        <w:t xml:space="preserve">💳 금융권 시사점</w:t>
      </w:r>
    </w:p>
    <w:p>
      <w:pPr>
        <w:pStyle w:val="ListParagraph"/>
        <w:numPr>
          <w:ilvl w:val="0"/>
          <w:numId w:val="2"/>
        </w:numPr>
        <w:spacing w:after="50" w:line="290"/>
      </w:pPr>
      <w:r>
        <w:rPr>
          <w:rFonts w:ascii="맑은 고딕" w:cs="맑은 고딕" w:eastAsia="맑은 고딕" w:hAnsi="맑은 고딕"/>
          <w:b/>
          <w:bCs/>
          <w:sz w:val="19"/>
          <w:szCs w:val="19"/>
        </w:rPr>
        <w:t xml:space="preserve">[리스크]</w:t>
      </w:r>
      <w:r>
        <w:rPr>
          <w:rFonts w:ascii="맑은 고딕" w:cs="맑은 고딕" w:eastAsia="맑은 고딕" w:hAnsi="맑은 고딕"/>
          <w:sz w:val="19"/>
          <w:szCs w:val="19"/>
        </w:rPr>
        <w:t xml:space="preserve"> 금융당국이 계열사 KB국민은행을 포함한 대형 금융회사 사고를 확인했고, CEO·CISO·CIO의 보고체계·책임범위 명확화와 제재 실효성 제고를 추진하고 있다. 당사에도 개인정보 보호법·신용정보법·전자금융거래법상 점검·보고 의무와 감독 강화가 적용될 수 있다(조문·제재 수준은 확인 필요). 5대 은행장이 2026-10-19 금융감독원 국정감사 증인으로 거론된다는 보도(단일 매체)도 있다.</w:t>
      </w:r>
    </w:p>
    <w:p>
      <w:pPr>
        <w:pStyle w:val="ListParagraph"/>
        <w:numPr>
          <w:ilvl w:val="0"/>
          <w:numId w:val="2"/>
        </w:numPr>
        <w:spacing w:after="50" w:line="290"/>
      </w:pPr>
      <w:r>
        <w:rPr>
          <w:rFonts w:ascii="맑은 고딕" w:cs="맑은 고딕" w:eastAsia="맑은 고딕" w:hAnsi="맑은 고딕"/>
          <w:b/>
          <w:bCs/>
          <w:sz w:val="19"/>
          <w:szCs w:val="19"/>
        </w:rPr>
        <w:t xml:space="preserve">[영향]</w:t>
      </w:r>
      <w:r>
        <w:rPr>
          <w:rFonts w:ascii="맑은 고딕" w:cs="맑은 고딕" w:eastAsia="맑은 고딕" w:hAnsi="맑은 고딕"/>
          <w:sz w:val="19"/>
          <w:szCs w:val="19"/>
        </w:rPr>
        <w:t xml:space="preserve"> 당국이 확인한 공통 미흡 사항(패치 미적용, EOS, MFA 누락)이 당사 외부 접점(모집인·제휴사·모바일웹 조회 채널)에 존재하는 경우, 동일한 인증 우회·무단 조회로 주민등록번호 등 고객정보가 유출되어 개인정보 유출 통지·신고, 감독기관 현장검사, 고객 민원이 동시에 발생할 수 있다.</w:t>
      </w:r>
    </w:p>
    <w:p>
      <w:pPr>
        <w:pStyle w:val="ListParagraph"/>
        <w:numPr>
          <w:ilvl w:val="0"/>
          <w:numId w:val="2"/>
        </w:numPr>
        <w:spacing w:after="50" w:line="290"/>
      </w:pPr>
      <w:r>
        <w:rPr>
          <w:rFonts w:ascii="맑은 고딕" w:cs="맑은 고딕" w:eastAsia="맑은 고딕" w:hAnsi="맑은 고딕"/>
          <w:b/>
          <w:bCs/>
          <w:sz w:val="19"/>
          <w:szCs w:val="19"/>
        </w:rPr>
        <w:t xml:space="preserve">[조치]</w:t>
      </w:r>
      <w:r>
        <w:rPr>
          <w:rFonts w:ascii="맑은 고딕" w:cs="맑은 고딕" w:eastAsia="맑은 고딕" w:hAnsi="맑은 고딕"/>
          <w:sz w:val="19"/>
          <w:szCs w:val="19"/>
        </w:rPr>
        <w:t xml:space="preserve"> (1) 외부 노출 자산 전수 목록화 및 인증·인가 누락 점검 — 정보보호부·IT운영팀. (2) 당국 통보 공격 IP 차단 및 최신 패치·MFA 즉시 적용 — 보안관제센터·인프라운영팀.</w:t>
      </w:r>
    </w:p>
    <w:p>
      <w:pPr>
        <w:pStyle w:val="Heading2"/>
        <w:pBdr>
          <w:bottom w:val="single" w:color="1F3864" w:sz="6" w:space="2"/>
        </w:pBdr>
        <w:spacing w:after="100" w:before="220"/>
      </w:pPr>
      <w:r>
        <w:rPr>
          <w:rFonts w:ascii="맑은 고딕" w:cs="맑은 고딕" w:eastAsia="맑은 고딕" w:hAnsi="맑은 고딕"/>
          <w:b/>
          <w:bCs/>
          <w:color w:val="1F3864"/>
          <w:sz w:val="23"/>
          <w:szCs w:val="23"/>
        </w:rPr>
        <w:t xml:space="preserve">🔴 [취약점 악용] Ivanti Connect Secure — 인증 우회 후 원격 명령 실행 제로데이</w:t>
      </w:r>
    </w:p>
    <w:p>
      <w:pPr>
        <w:pStyle w:val="Heading3"/>
        <w:spacing w:after="70" w:before="160"/>
      </w:pPr>
      <w:r>
        <w:rPr>
          <w:rFonts w:ascii="맑은 고딕" w:cs="맑은 고딕" w:eastAsia="맑은 고딕" w:hAnsi="맑은 고딕"/>
          <w:b/>
          <w:bCs/>
          <w:color w:val="2E4A7D"/>
          <w:sz w:val="21"/>
          <w:szCs w:val="21"/>
        </w:rPr>
        <w:t xml:space="preserve">사건 개요</w:t>
      </w:r>
    </w:p>
    <w:p>
      <w:pPr>
        <w:pStyle w:val="ListParagraph"/>
        <w:numPr>
          <w:ilvl w:val="0"/>
          <w:numId w:val="2"/>
        </w:numPr>
        <w:spacing w:after="50" w:line="290"/>
      </w:pPr>
      <w:r>
        <w:rPr>
          <w:rFonts w:ascii="맑은 고딕" w:cs="맑은 고딕" w:eastAsia="맑은 고딕" w:hAnsi="맑은 고딕"/>
          <w:b/>
          <w:bCs/>
          <w:sz w:val="19"/>
          <w:szCs w:val="19"/>
        </w:rPr>
        <w:t xml:space="preserve">누가:</w:t>
      </w:r>
      <w:r>
        <w:rPr>
          <w:rFonts w:ascii="맑은 고딕" w:cs="맑은 고딕" w:eastAsia="맑은 고딕" w:hAnsi="맑은 고딕"/>
          <w:sz w:val="19"/>
          <w:szCs w:val="19"/>
        </w:rPr>
        <w:t xml:space="preserve"> Ivanti Connect Secure(ICS) 사용 기관. 공격 주체는 미공개.</w:t>
      </w:r>
    </w:p>
    <w:p>
      <w:pPr>
        <w:pStyle w:val="ListParagraph"/>
        <w:numPr>
          <w:ilvl w:val="0"/>
          <w:numId w:val="2"/>
        </w:numPr>
        <w:spacing w:after="50" w:line="290"/>
      </w:pPr>
      <w:r>
        <w:rPr>
          <w:rFonts w:ascii="맑은 고딕" w:cs="맑은 고딕" w:eastAsia="맑은 고딕" w:hAnsi="맑은 고딕"/>
          <w:b/>
          <w:bCs/>
          <w:sz w:val="19"/>
          <w:szCs w:val="19"/>
        </w:rPr>
        <w:t xml:space="preserve">언제:</w:t>
      </w:r>
      <w:r>
        <w:rPr>
          <w:rFonts w:ascii="맑은 고딕" w:cs="맑은 고딕" w:eastAsia="맑은 고딕" w:hAnsi="맑은 고딕"/>
          <w:sz w:val="19"/>
          <w:szCs w:val="19"/>
        </w:rPr>
        <w:t xml:space="preserve"> Ivanti가 2026-10-13 공개했고 CISA가 같은 날 KEV에 등재했다. Volexity가 2026-10-13 연계 악용 분석을 공개했다.</w:t>
      </w:r>
    </w:p>
    <w:p>
      <w:pPr>
        <w:pStyle w:val="ListParagraph"/>
        <w:numPr>
          <w:ilvl w:val="0"/>
          <w:numId w:val="2"/>
        </w:numPr>
        <w:spacing w:after="50" w:line="290"/>
      </w:pPr>
      <w:r>
        <w:rPr>
          <w:rFonts w:ascii="맑은 고딕" w:cs="맑은 고딕" w:eastAsia="맑은 고딕" w:hAnsi="맑은 고딕"/>
          <w:b/>
          <w:bCs/>
          <w:sz w:val="19"/>
          <w:szCs w:val="19"/>
        </w:rPr>
        <w:t xml:space="preserve">어디서:</w:t>
      </w:r>
      <w:r>
        <w:rPr>
          <w:rFonts w:ascii="맑은 고딕" w:cs="맑은 고딕" w:eastAsia="맑은 고딕" w:hAnsi="맑은 고딕"/>
          <w:sz w:val="19"/>
          <w:szCs w:val="19"/>
        </w:rPr>
        <w:t xml:space="preserve"> 인터넷에 노출된 ICS 원격접속 게이트웨이.</w:t>
      </w:r>
    </w:p>
    <w:p>
      <w:pPr>
        <w:pStyle w:val="ListParagraph"/>
        <w:numPr>
          <w:ilvl w:val="0"/>
          <w:numId w:val="2"/>
        </w:numPr>
        <w:spacing w:after="50" w:line="290"/>
      </w:pPr>
      <w:r>
        <w:rPr>
          <w:rFonts w:ascii="맑은 고딕" w:cs="맑은 고딕" w:eastAsia="맑은 고딕" w:hAnsi="맑은 고딕"/>
          <w:b/>
          <w:bCs/>
          <w:sz w:val="19"/>
          <w:szCs w:val="19"/>
        </w:rPr>
        <w:t xml:space="preserve">무엇을:</w:t>
      </w:r>
      <w:r>
        <w:rPr>
          <w:rFonts w:ascii="맑은 고딕" w:cs="맑은 고딕" w:eastAsia="맑은 고딕" w:hAnsi="맑은 고딕"/>
          <w:sz w:val="19"/>
          <w:szCs w:val="19"/>
        </w:rPr>
        <w:t xml:space="preserve"> ICS 어플라이언스의 원격 명령 실행 권한.</w:t>
      </w:r>
    </w:p>
    <w:p>
      <w:pPr>
        <w:pStyle w:val="ListParagraph"/>
        <w:numPr>
          <w:ilvl w:val="0"/>
          <w:numId w:val="2"/>
        </w:numPr>
        <w:spacing w:after="50" w:line="290"/>
      </w:pPr>
      <w:r>
        <w:rPr>
          <w:rFonts w:ascii="맑은 고딕" w:cs="맑은 고딕" w:eastAsia="맑은 고딕" w:hAnsi="맑은 고딕"/>
          <w:b/>
          <w:bCs/>
          <w:sz w:val="19"/>
          <w:szCs w:val="19"/>
        </w:rPr>
        <w:t xml:space="preserve">어떻게:</w:t>
      </w:r>
      <w:r>
        <w:rPr>
          <w:rFonts w:ascii="맑은 고딕" w:cs="맑은 고딕" w:eastAsia="맑은 고딕" w:hAnsi="맑은 고딕"/>
          <w:sz w:val="19"/>
          <w:szCs w:val="19"/>
        </w:rPr>
        <w:t xml:space="preserve"> 스푸핑에 의한 인증 우회(CWE-290)로 비인증 원격 명령 실행. Volexity는 패치가 공개되지 않은 권한 상승 취약점과의 연계 악용을 보고했고, 일부 명령이 메모리에서 실행되어 Ivanti 무결성 점검 도구가 탐지하지 못할 수 있다는 보도가 있다.</w:t>
      </w:r>
    </w:p>
    <w:p>
      <w:pPr>
        <w:pStyle w:val="ListParagraph"/>
        <w:numPr>
          <w:ilvl w:val="0"/>
          <w:numId w:val="2"/>
        </w:numPr>
        <w:spacing w:after="50" w:line="290"/>
      </w:pPr>
      <w:r>
        <w:rPr>
          <w:rFonts w:ascii="맑은 고딕" w:cs="맑은 고딕" w:eastAsia="맑은 고딕" w:hAnsi="맑은 고딕"/>
          <w:b/>
          <w:bCs/>
          <w:sz w:val="19"/>
          <w:szCs w:val="19"/>
        </w:rPr>
        <w:t xml:space="preserve">얼마나:</w:t>
      </w:r>
      <w:r>
        <w:rPr>
          <w:rFonts w:ascii="맑은 고딕" w:cs="맑은 고딕" w:eastAsia="맑은 고딕" w:hAnsi="맑은 고딕"/>
          <w:sz w:val="19"/>
          <w:szCs w:val="19"/>
        </w:rPr>
        <w:t xml:space="preserve"> 피해 건수 미공개. 실제 악용 확인.</w:t>
      </w:r>
    </w:p>
    <w:p>
      <w:pPr>
        <w:pStyle w:val="Heading3"/>
        <w:spacing w:after="70" w:before="160"/>
      </w:pPr>
      <w:r>
        <w:rPr>
          <w:rFonts w:ascii="맑은 고딕" w:cs="맑은 고딕" w:eastAsia="맑은 고딕" w:hAnsi="맑은 고딕"/>
          <w:b/>
          <w:bCs/>
          <w:color w:val="2E4A7D"/>
          <w:sz w:val="21"/>
          <w:szCs w:val="21"/>
        </w:rPr>
        <w:t xml:space="preserve">메타데이터</w:t>
      </w:r>
    </w:p>
    <w:p>
      <w:pPr>
        <w:spacing w:after="30" w:line="300"/>
      </w:pPr>
      <w:r>
        <w:rPr>
          <w:rFonts w:ascii="맑은 고딕" w:cs="맑은 고딕" w:eastAsia="맑은 고딕" w:hAnsi="맑은 고딕"/>
          <w:sz w:val="19"/>
          <w:szCs w:val="19"/>
        </w:rPr>
        <w:t xml:space="preserve">[필수]</w:t>
      </w:r>
    </w:p>
    <w:p>
      <w:pPr>
        <w:pStyle w:val="ListParagraph"/>
        <w:numPr>
          <w:ilvl w:val="0"/>
          <w:numId w:val="2"/>
        </w:numPr>
        <w:spacing w:after="50" w:line="290"/>
      </w:pPr>
      <w:r>
        <w:rPr>
          <w:rFonts w:ascii="맑은 고딕" w:cs="맑은 고딕" w:eastAsia="맑은 고딕" w:hAnsi="맑은 고딕"/>
          <w:sz w:val="19"/>
          <w:szCs w:val="19"/>
        </w:rPr>
        <w:t xml:space="preserve">발생·공개일: 2026-10-13</w:t>
      </w:r>
    </w:p>
    <w:p>
      <w:pPr>
        <w:pStyle w:val="ListParagraph"/>
        <w:numPr>
          <w:ilvl w:val="0"/>
          <w:numId w:val="2"/>
        </w:numPr>
        <w:spacing w:after="50" w:line="290"/>
      </w:pPr>
      <w:r>
        <w:rPr>
          <w:rFonts w:ascii="맑은 고딕" w:cs="맑은 고딕" w:eastAsia="맑은 고딕" w:hAnsi="맑은 고딕"/>
          <w:sz w:val="19"/>
          <w:szCs w:val="19"/>
        </w:rPr>
        <w:t xml:space="preserve">공격 유형: T1190 Exploit Public-Facing Application, T1068 Exploitation for Privilege Escalation(권한 상승 취약점 악용)</w:t>
      </w:r>
    </w:p>
    <w:p>
      <w:pPr>
        <w:pStyle w:val="ListParagraph"/>
        <w:numPr>
          <w:ilvl w:val="0"/>
          <w:numId w:val="2"/>
        </w:numPr>
        <w:spacing w:after="50" w:line="290"/>
      </w:pPr>
      <w:r>
        <w:rPr>
          <w:rFonts w:ascii="맑은 고딕" w:cs="맑은 고딕" w:eastAsia="맑은 고딕" w:hAnsi="맑은 고딕"/>
          <w:sz w:val="19"/>
          <w:szCs w:val="19"/>
        </w:rPr>
        <w:t xml:space="preserve">피해 규모: 미공개</w:t>
      </w:r>
    </w:p>
    <w:p>
      <w:pPr>
        <w:spacing w:after="30" w:line="300"/>
      </w:pPr>
      <w:r>
        <w:rPr>
          <w:rFonts w:ascii="맑은 고딕" w:cs="맑은 고딕" w:eastAsia="맑은 고딕" w:hAnsi="맑은 고딕"/>
          <w:sz w:val="19"/>
          <w:szCs w:val="19"/>
        </w:rPr>
        <w:t xml:space="preserve">[조건부]</w:t>
      </w:r>
    </w:p>
    <w:p>
      <w:pPr>
        <w:pStyle w:val="ListParagraph"/>
        <w:numPr>
          <w:ilvl w:val="0"/>
          <w:numId w:val="2"/>
        </w:numPr>
        <w:spacing w:after="50" w:line="290"/>
      </w:pPr>
      <w:r>
        <w:rPr>
          <w:rFonts w:ascii="맑은 고딕" w:cs="맑은 고딕" w:eastAsia="맑은 고딕" w:hAnsi="맑은 고딕"/>
          <w:sz w:val="19"/>
          <w:szCs w:val="19"/>
        </w:rPr>
        <w:t xml:space="preserve">CVE: CVE-2026-104935 (CVSS 8.6 / High, v3.0 기준, 2차 자료)</w:t>
      </w:r>
    </w:p>
    <w:p>
      <w:pPr>
        <w:pStyle w:val="ListParagraph"/>
        <w:numPr>
          <w:ilvl w:val="0"/>
          <w:numId w:val="2"/>
        </w:numPr>
        <w:spacing w:after="50" w:line="290"/>
      </w:pPr>
      <w:r>
        <w:rPr>
          <w:rFonts w:ascii="맑은 고딕" w:cs="맑은 고딕" w:eastAsia="맑은 고딕" w:hAnsi="맑은 고딕"/>
          <w:sz w:val="19"/>
          <w:szCs w:val="19"/>
        </w:rPr>
        <w:t xml:space="preserve">영향 버전: ICS 25.1.1.1 이하, 25.1.2.2 이하, 22.8R2.4 이하 (22.7R2.14 이하는 영향 없음으로 보도)</w:t>
      </w:r>
    </w:p>
    <w:p>
      <w:pPr>
        <w:pStyle w:val="ListParagraph"/>
        <w:numPr>
          <w:ilvl w:val="0"/>
          <w:numId w:val="2"/>
        </w:numPr>
        <w:spacing w:after="50" w:line="290"/>
      </w:pPr>
      <w:r>
        <w:rPr>
          <w:rFonts w:ascii="맑은 고딕" w:cs="맑은 고딕" w:eastAsia="맑은 고딕" w:hAnsi="맑은 고딕"/>
          <w:sz w:val="19"/>
          <w:szCs w:val="19"/>
        </w:rPr>
        <w:t xml:space="preserve">CISA KEV 등재 여부: 예 (2026-10-13)</w:t>
      </w:r>
    </w:p>
    <w:p>
      <w:pPr>
        <w:pStyle w:val="ListParagraph"/>
        <w:numPr>
          <w:ilvl w:val="0"/>
          <w:numId w:val="2"/>
        </w:numPr>
        <w:spacing w:after="50" w:line="290"/>
      </w:pPr>
      <w:r>
        <w:rPr>
          <w:rFonts w:ascii="맑은 고딕" w:cs="맑은 고딕" w:eastAsia="맑은 고딕" w:hAnsi="맑은 고딕"/>
          <w:sz w:val="19"/>
          <w:szCs w:val="19"/>
        </w:rPr>
        <w:t xml:space="preserve">패치 기한: 2026-10-16 (CISA 연방기관 기한, 단일 소스 보도 — 원문 확인 필요). 고정 빌드: 25.1.1.2 / 25.1.3.0 / 25.1.3.1 / 22.8R2.5 (Ivanti 공지 원문 확인 필요). 연계된 권한 상승 취약점은 패치 미공개.</w:t>
      </w:r>
    </w:p>
    <w:p>
      <w:pPr>
        <w:pStyle w:val="Heading3"/>
        <w:spacing w:after="70" w:before="160"/>
      </w:pPr>
      <w:r>
        <w:rPr>
          <w:rFonts w:ascii="맑은 고딕" w:cs="맑은 고딕" w:eastAsia="맑은 고딕" w:hAnsi="맑은 고딕"/>
          <w:b/>
          <w:bCs/>
          <w:color w:val="2E4A7D"/>
          <w:sz w:val="21"/>
          <w:szCs w:val="21"/>
        </w:rPr>
        <w:t xml:space="preserve">출처 및 교차확인</w:t>
      </w:r>
    </w:p>
    <w:p>
      <w:pPr>
        <w:pStyle w:val="ListParagraph"/>
        <w:numPr>
          <w:ilvl w:val="0"/>
          <w:numId w:val="2"/>
        </w:numPr>
        <w:spacing w:after="50" w:line="290"/>
      </w:pPr>
      <w:r>
        <w:rPr>
          <w:rFonts w:ascii="맑은 고딕" w:cs="맑은 고딕" w:eastAsia="맑은 고딕" w:hAnsi="맑은 고딕"/>
          <w:sz w:val="17"/>
          <w:szCs w:val="17"/>
        </w:rPr>
        <w:t xml:space="preserve">출처 1: [T1] CISA / CISA Urges Patching Newly Exploited Vulnerability in Ivanti Connect Secure / 2026-10-13 / https://www.cisa.gov/news-events/alerts/2026/10/13/cisa-urges-patching-newly-exploited-vulnerability-ivanti-connect-secure</w:t>
      </w:r>
    </w:p>
    <w:p>
      <w:pPr>
        <w:pStyle w:val="ListParagraph"/>
        <w:numPr>
          <w:ilvl w:val="0"/>
          <w:numId w:val="2"/>
        </w:numPr>
        <w:spacing w:after="50" w:line="290"/>
      </w:pPr>
      <w:r>
        <w:rPr>
          <w:rFonts w:ascii="맑은 고딕" w:cs="맑은 고딕" w:eastAsia="맑은 고딕" w:hAnsi="맑은 고딕"/>
          <w:sz w:val="17"/>
          <w:szCs w:val="17"/>
        </w:rPr>
        <w:t xml:space="preserve">출처 2: [T2] Volexity / A Series of Unauthenticated Events: Chained Exploitation of Ivanti Connect Secure Zero-Days / 2026-10-13 / https://www.volexity.com/blog/2026/10/13/a-series-of-unauthenticated-events-chained-exploitation-of-ivanti-connect-secure-zero-days/</w:t>
      </w:r>
    </w:p>
    <w:p>
      <w:pPr>
        <w:pStyle w:val="ListParagraph"/>
        <w:numPr>
          <w:ilvl w:val="0"/>
          <w:numId w:val="2"/>
        </w:numPr>
        <w:spacing w:after="50" w:line="290"/>
      </w:pPr>
      <w:r>
        <w:rPr>
          <w:rFonts w:ascii="맑은 고딕" w:cs="맑은 고딕" w:eastAsia="맑은 고딕" w:hAnsi="맑은 고딕"/>
          <w:sz w:val="17"/>
          <w:szCs w:val="17"/>
        </w:rPr>
        <w:t xml:space="preserve">출처 3: [T3] BleepingComputer / CISA warns admins to immediately fix Ivanti flaw exploited as zero-day / 2026-10-13 / https://bleepingcomputer.com/news/security/cisa-warns-admins-to-immediately-fix-ivanti-flaw-exploited-as-zero-day</w:t>
      </w:r>
    </w:p>
    <w:p>
      <w:pPr>
        <w:pStyle w:val="ListParagraph"/>
        <w:numPr>
          <w:ilvl w:val="0"/>
          <w:numId w:val="2"/>
        </w:numPr>
        <w:spacing w:after="50" w:line="290"/>
      </w:pPr>
      <w:r>
        <w:rPr>
          <w:rFonts w:ascii="맑은 고딕" w:cs="맑은 고딕" w:eastAsia="맑은 고딕" w:hAnsi="맑은 고딕"/>
          <w:sz w:val="17"/>
          <w:szCs w:val="17"/>
        </w:rPr>
        <w:t xml:space="preserve">교차확인: ✅ 확인 (3개 소스 / 최고 신뢰도: T1 CISA)</w:t>
      </w:r>
    </w:p>
    <w:p>
      <w:pPr>
        <w:pStyle w:val="Heading3"/>
        <w:spacing w:after="70" w:before="160"/>
      </w:pPr>
      <w:r>
        <w:rPr>
          <w:rFonts w:ascii="맑은 고딕" w:cs="맑은 고딕" w:eastAsia="맑은 고딕" w:hAnsi="맑은 고딕"/>
          <w:b/>
          <w:bCs/>
          <w:color w:val="2E4A7D"/>
          <w:sz w:val="21"/>
          <w:szCs w:val="21"/>
        </w:rPr>
        <w:t xml:space="preserve">💳 금융권 시사점</w:t>
      </w:r>
    </w:p>
    <w:p>
      <w:pPr>
        <w:pStyle w:val="ListParagraph"/>
        <w:numPr>
          <w:ilvl w:val="0"/>
          <w:numId w:val="2"/>
        </w:numPr>
        <w:spacing w:after="50" w:line="290"/>
      </w:pPr>
      <w:r>
        <w:rPr>
          <w:rFonts w:ascii="맑은 고딕" w:cs="맑은 고딕" w:eastAsia="맑은 고딕" w:hAnsi="맑은 고딕"/>
          <w:b/>
          <w:bCs/>
          <w:sz w:val="19"/>
          <w:szCs w:val="19"/>
        </w:rPr>
        <w:t xml:space="preserve">[리스크]</w:t>
      </w:r>
      <w:r>
        <w:rPr>
          <w:rFonts w:ascii="맑은 고딕" w:cs="맑은 고딕" w:eastAsia="맑은 고딕" w:hAnsi="맑은 고딕"/>
          <w:sz w:val="19"/>
          <w:szCs w:val="19"/>
        </w:rPr>
        <w:t xml:space="preserve"> 악용이 확인된 원격접속 장비 취약점은 전자금융감독규정상 취약점 점검·조치 의무와 개인정보 보호법상 안전조치 의무 점검 대상이 될 수 있다(조문 확인 필요). 금융당국이 외부 노출 시스템 점검을 이미 지시한 상황이다.</w:t>
      </w:r>
    </w:p>
    <w:p>
      <w:pPr>
        <w:pStyle w:val="ListParagraph"/>
        <w:numPr>
          <w:ilvl w:val="0"/>
          <w:numId w:val="2"/>
        </w:numPr>
        <w:spacing w:after="50" w:line="290"/>
      </w:pPr>
      <w:r>
        <w:rPr>
          <w:rFonts w:ascii="맑은 고딕" w:cs="맑은 고딕" w:eastAsia="맑은 고딕" w:hAnsi="맑은 고딕"/>
          <w:b/>
          <w:bCs/>
          <w:sz w:val="19"/>
          <w:szCs w:val="19"/>
        </w:rPr>
        <w:t xml:space="preserve">[영향]</w:t>
      </w:r>
      <w:r>
        <w:rPr>
          <w:rFonts w:ascii="맑은 고딕" w:cs="맑은 고딕" w:eastAsia="맑은 고딕" w:hAnsi="맑은 고딕"/>
          <w:sz w:val="19"/>
          <w:szCs w:val="19"/>
        </w:rPr>
        <w:t xml:space="preserve"> 당사 또는 제휴사·콜센터 위탁사가 ICS를 임직원·위탁 인력 원격접속에 사용하고 영향 버전을 운영하는 경우, 인증 우회와 권한 상승 연계로 내부망 진입, 자격증명 탈취, 이후 고객정보 시스템 접근이 가능하다. 연계 권한 상승 취약점은 패치가 없어 패치만으로 위험이 해소되지 않는다.</w:t>
      </w:r>
    </w:p>
    <w:p>
      <w:pPr>
        <w:pStyle w:val="ListParagraph"/>
        <w:numPr>
          <w:ilvl w:val="0"/>
          <w:numId w:val="2"/>
        </w:numPr>
        <w:spacing w:after="50" w:line="290"/>
      </w:pPr>
      <w:r>
        <w:rPr>
          <w:rFonts w:ascii="맑은 고딕" w:cs="맑은 고딕" w:eastAsia="맑은 고딕" w:hAnsi="맑은 고딕"/>
          <w:b/>
          <w:bCs/>
          <w:sz w:val="19"/>
          <w:szCs w:val="19"/>
        </w:rPr>
        <w:t xml:space="preserve">[조치]</w:t>
      </w:r>
      <w:r>
        <w:rPr>
          <w:rFonts w:ascii="맑은 고딕" w:cs="맑은 고딕" w:eastAsia="맑은 고딕" w:hAnsi="맑은 고딕"/>
          <w:sz w:val="19"/>
          <w:szCs w:val="19"/>
        </w:rPr>
        <w:t xml:space="preserve"> (1) ICS 보유·버전 확인(제휴사·위탁사 포함) 후 고정 빌드 적용 및 관리·접속 경로 IP 제한 — 네트워크보안팀. (2) 침해 흔적(신규 계정, 메모리 상주 명령 징후) 점검 및 세션·자격증명 재설정 — 보안관제센터.</w:t>
      </w:r>
    </w:p>
    <w:p>
      <w:pPr>
        <w:pStyle w:val="Heading2"/>
        <w:pBdr>
          <w:bottom w:val="single" w:color="1F3864" w:sz="6" w:space="2"/>
        </w:pBdr>
        <w:spacing w:after="100" w:before="220"/>
      </w:pPr>
      <w:r>
        <w:rPr>
          <w:rFonts w:ascii="맑은 고딕" w:cs="맑은 고딕" w:eastAsia="맑은 고딕" w:hAnsi="맑은 고딕"/>
          <w:b/>
          <w:bCs/>
          <w:color w:val="1F3864"/>
          <w:sz w:val="23"/>
          <w:szCs w:val="23"/>
        </w:rPr>
        <w:t xml:space="preserve">🔴 [취약점 악용] Palo Alto PAN-OS — 관리 인터페이스 코드 인젝션으로 root 권한 실행</w:t>
      </w:r>
    </w:p>
    <w:p>
      <w:pPr>
        <w:pStyle w:val="Heading3"/>
        <w:spacing w:after="70" w:before="160"/>
      </w:pPr>
      <w:r>
        <w:rPr>
          <w:rFonts w:ascii="맑은 고딕" w:cs="맑은 고딕" w:eastAsia="맑은 고딕" w:hAnsi="맑은 고딕"/>
          <w:b/>
          <w:bCs/>
          <w:color w:val="2E4A7D"/>
          <w:sz w:val="21"/>
          <w:szCs w:val="21"/>
        </w:rPr>
        <w:t xml:space="preserve">사건 개요</w:t>
      </w:r>
    </w:p>
    <w:p>
      <w:pPr>
        <w:pStyle w:val="ListParagraph"/>
        <w:numPr>
          <w:ilvl w:val="0"/>
          <w:numId w:val="2"/>
        </w:numPr>
        <w:spacing w:after="50" w:line="290"/>
      </w:pPr>
      <w:r>
        <w:rPr>
          <w:rFonts w:ascii="맑은 고딕" w:cs="맑은 고딕" w:eastAsia="맑은 고딕" w:hAnsi="맑은 고딕"/>
          <w:b/>
          <w:bCs/>
          <w:sz w:val="19"/>
          <w:szCs w:val="19"/>
        </w:rPr>
        <w:t xml:space="preserve">누가:</w:t>
      </w:r>
      <w:r>
        <w:rPr>
          <w:rFonts w:ascii="맑은 고딕" w:cs="맑은 고딕" w:eastAsia="맑은 고딕" w:hAnsi="맑은 고딕"/>
          <w:sz w:val="19"/>
          <w:szCs w:val="19"/>
        </w:rPr>
        <w:t xml:space="preserve"> PAN-OS 방화벽(PA-Series, VM-Series)·Panorama 사용 기관. 공격 주체는 미공개.</w:t>
      </w:r>
    </w:p>
    <w:p>
      <w:pPr>
        <w:pStyle w:val="ListParagraph"/>
        <w:numPr>
          <w:ilvl w:val="0"/>
          <w:numId w:val="2"/>
        </w:numPr>
        <w:spacing w:after="50" w:line="290"/>
      </w:pPr>
      <w:r>
        <w:rPr>
          <w:rFonts w:ascii="맑은 고딕" w:cs="맑은 고딕" w:eastAsia="맑은 고딕" w:hAnsi="맑은 고딕"/>
          <w:b/>
          <w:bCs/>
          <w:sz w:val="19"/>
          <w:szCs w:val="19"/>
        </w:rPr>
        <w:t xml:space="preserve">언제:</w:t>
      </w:r>
      <w:r>
        <w:rPr>
          <w:rFonts w:ascii="맑은 고딕" w:cs="맑은 고딕" w:eastAsia="맑은 고딕" w:hAnsi="맑은 고딕"/>
          <w:sz w:val="19"/>
          <w:szCs w:val="19"/>
        </w:rPr>
        <w:t xml:space="preserve"> Palo Alto Networks가 2026-10-14 권고문을 게시했고 CISA가 같은 날 KEV 4건 추가 중 하나로 등재했다.</w:t>
      </w:r>
    </w:p>
    <w:p>
      <w:pPr>
        <w:pStyle w:val="ListParagraph"/>
        <w:numPr>
          <w:ilvl w:val="0"/>
          <w:numId w:val="2"/>
        </w:numPr>
        <w:spacing w:after="50" w:line="290"/>
      </w:pPr>
      <w:r>
        <w:rPr>
          <w:rFonts w:ascii="맑은 고딕" w:cs="맑은 고딕" w:eastAsia="맑은 고딕" w:hAnsi="맑은 고딕"/>
          <w:b/>
          <w:bCs/>
          <w:sz w:val="19"/>
          <w:szCs w:val="19"/>
        </w:rPr>
        <w:t xml:space="preserve">어디서:</w:t>
      </w:r>
      <w:r>
        <w:rPr>
          <w:rFonts w:ascii="맑은 고딕" w:cs="맑은 고딕" w:eastAsia="맑은 고딕" w:hAnsi="맑은 고딕"/>
          <w:sz w:val="19"/>
          <w:szCs w:val="19"/>
        </w:rPr>
        <w:t xml:space="preserve"> PAN-OS 관리 인터페이스(Cloud NGFW, Prisma Access는 영향 없음).</w:t>
      </w:r>
    </w:p>
    <w:p>
      <w:pPr>
        <w:pStyle w:val="ListParagraph"/>
        <w:numPr>
          <w:ilvl w:val="0"/>
          <w:numId w:val="2"/>
        </w:numPr>
        <w:spacing w:after="50" w:line="290"/>
      </w:pPr>
      <w:r>
        <w:rPr>
          <w:rFonts w:ascii="맑은 고딕" w:cs="맑은 고딕" w:eastAsia="맑은 고딕" w:hAnsi="맑은 고딕"/>
          <w:b/>
          <w:bCs/>
          <w:sz w:val="19"/>
          <w:szCs w:val="19"/>
        </w:rPr>
        <w:t xml:space="preserve">무엇을:</w:t>
      </w:r>
      <w:r>
        <w:rPr>
          <w:rFonts w:ascii="맑은 고딕" w:cs="맑은 고딕" w:eastAsia="맑은 고딕" w:hAnsi="맑은 고딕"/>
          <w:sz w:val="19"/>
          <w:szCs w:val="19"/>
        </w:rPr>
        <w:t xml:space="preserve"> 방화벽 root 권한 코드 실행.</w:t>
      </w:r>
    </w:p>
    <w:p>
      <w:pPr>
        <w:pStyle w:val="ListParagraph"/>
        <w:numPr>
          <w:ilvl w:val="0"/>
          <w:numId w:val="2"/>
        </w:numPr>
        <w:spacing w:after="50" w:line="290"/>
      </w:pPr>
      <w:r>
        <w:rPr>
          <w:rFonts w:ascii="맑은 고딕" w:cs="맑은 고딕" w:eastAsia="맑은 고딕" w:hAnsi="맑은 고딕"/>
          <w:b/>
          <w:bCs/>
          <w:sz w:val="19"/>
          <w:szCs w:val="19"/>
        </w:rPr>
        <w:t xml:space="preserve">어떻게:</w:t>
      </w:r>
      <w:r>
        <w:rPr>
          <w:rFonts w:ascii="맑은 고딕" w:cs="맑은 고딕" w:eastAsia="맑은 고딕" w:hAnsi="맑은 고딕"/>
          <w:sz w:val="19"/>
          <w:szCs w:val="19"/>
        </w:rPr>
        <w:t xml:space="preserve"> 코드 인젝션(CWE-94). 높은 권한의 인증된 접근과 관리 인터페이스 네트워크 접근이 필요하며 사용자 상호작용은 필요 없다.</w:t>
      </w:r>
    </w:p>
    <w:p>
      <w:pPr>
        <w:pStyle w:val="ListParagraph"/>
        <w:numPr>
          <w:ilvl w:val="0"/>
          <w:numId w:val="2"/>
        </w:numPr>
        <w:spacing w:after="50" w:line="290"/>
      </w:pPr>
      <w:r>
        <w:rPr>
          <w:rFonts w:ascii="맑은 고딕" w:cs="맑은 고딕" w:eastAsia="맑은 고딕" w:hAnsi="맑은 고딕"/>
          <w:b/>
          <w:bCs/>
          <w:sz w:val="19"/>
          <w:szCs w:val="19"/>
        </w:rPr>
        <w:t xml:space="preserve">얼마나:</w:t>
      </w:r>
      <w:r>
        <w:rPr>
          <w:rFonts w:ascii="맑은 고딕" w:cs="맑은 고딕" w:eastAsia="맑은 고딕" w:hAnsi="맑은 고딕"/>
          <w:sz w:val="19"/>
          <w:szCs w:val="19"/>
        </w:rPr>
        <w:t xml:space="preserve"> 벤더는 "매우 제한적인 악용"이 관측되었다고 밝혔다.</w:t>
      </w:r>
    </w:p>
    <w:p>
      <w:pPr>
        <w:pStyle w:val="Heading3"/>
        <w:spacing w:after="70" w:before="160"/>
      </w:pPr>
      <w:r>
        <w:rPr>
          <w:rFonts w:ascii="맑은 고딕" w:cs="맑은 고딕" w:eastAsia="맑은 고딕" w:hAnsi="맑은 고딕"/>
          <w:b/>
          <w:bCs/>
          <w:color w:val="2E4A7D"/>
          <w:sz w:val="21"/>
          <w:szCs w:val="21"/>
        </w:rPr>
        <w:t xml:space="preserve">메타데이터</w:t>
      </w:r>
    </w:p>
    <w:p>
      <w:pPr>
        <w:spacing w:after="30" w:line="300"/>
      </w:pPr>
      <w:r>
        <w:rPr>
          <w:rFonts w:ascii="맑은 고딕" w:cs="맑은 고딕" w:eastAsia="맑은 고딕" w:hAnsi="맑은 고딕"/>
          <w:sz w:val="19"/>
          <w:szCs w:val="19"/>
        </w:rPr>
        <w:t xml:space="preserve">[필수]</w:t>
      </w:r>
    </w:p>
    <w:p>
      <w:pPr>
        <w:pStyle w:val="ListParagraph"/>
        <w:numPr>
          <w:ilvl w:val="0"/>
          <w:numId w:val="2"/>
        </w:numPr>
        <w:spacing w:after="50" w:line="290"/>
      </w:pPr>
      <w:r>
        <w:rPr>
          <w:rFonts w:ascii="맑은 고딕" w:cs="맑은 고딕" w:eastAsia="맑은 고딕" w:hAnsi="맑은 고딕"/>
          <w:sz w:val="19"/>
          <w:szCs w:val="19"/>
        </w:rPr>
        <w:t xml:space="preserve">발생·공개일: 2026-10-14</w:t>
      </w:r>
    </w:p>
    <w:p>
      <w:pPr>
        <w:pStyle w:val="ListParagraph"/>
        <w:numPr>
          <w:ilvl w:val="0"/>
          <w:numId w:val="2"/>
        </w:numPr>
        <w:spacing w:after="50" w:line="290"/>
      </w:pPr>
      <w:r>
        <w:rPr>
          <w:rFonts w:ascii="맑은 고딕" w:cs="맑은 고딕" w:eastAsia="맑은 고딕" w:hAnsi="맑은 고딕"/>
          <w:sz w:val="19"/>
          <w:szCs w:val="19"/>
        </w:rPr>
        <w:t xml:space="preserve">공격 유형: T1078 Valid Accounts(유효 계정), T1059 Command and Scripting Interpreter(명령·스크립트 인터프리터) — 보도 기반 매핑</w:t>
      </w:r>
    </w:p>
    <w:p>
      <w:pPr>
        <w:pStyle w:val="ListParagraph"/>
        <w:numPr>
          <w:ilvl w:val="0"/>
          <w:numId w:val="2"/>
        </w:numPr>
        <w:spacing w:after="50" w:line="290"/>
      </w:pPr>
      <w:r>
        <w:rPr>
          <w:rFonts w:ascii="맑은 고딕" w:cs="맑은 고딕" w:eastAsia="맑은 고딕" w:hAnsi="맑은 고딕"/>
          <w:sz w:val="19"/>
          <w:szCs w:val="19"/>
        </w:rPr>
        <w:t xml:space="preserve">피해 규모: 제한적 악용 관측, 건수 미공개</w:t>
      </w:r>
    </w:p>
    <w:p>
      <w:pPr>
        <w:spacing w:after="30" w:line="300"/>
      </w:pPr>
      <w:r>
        <w:rPr>
          <w:rFonts w:ascii="맑은 고딕" w:cs="맑은 고딕" w:eastAsia="맑은 고딕" w:hAnsi="맑은 고딕"/>
          <w:sz w:val="19"/>
          <w:szCs w:val="19"/>
        </w:rPr>
        <w:t xml:space="preserve">[조건부]</w:t>
      </w:r>
    </w:p>
    <w:p>
      <w:pPr>
        <w:pStyle w:val="ListParagraph"/>
        <w:numPr>
          <w:ilvl w:val="0"/>
          <w:numId w:val="2"/>
        </w:numPr>
        <w:spacing w:after="50" w:line="290"/>
      </w:pPr>
      <w:r>
        <w:rPr>
          <w:rFonts w:ascii="맑은 고딕" w:cs="맑은 고딕" w:eastAsia="맑은 고딕" w:hAnsi="맑은 고딕"/>
          <w:sz w:val="19"/>
          <w:szCs w:val="19"/>
        </w:rPr>
        <w:t xml:space="preserve">CVE: CVE-2026-0322 (CVSS 4.0 8.6 / High)</w:t>
      </w:r>
    </w:p>
    <w:p>
      <w:pPr>
        <w:pStyle w:val="ListParagraph"/>
        <w:numPr>
          <w:ilvl w:val="0"/>
          <w:numId w:val="2"/>
        </w:numPr>
        <w:spacing w:after="50" w:line="290"/>
      </w:pPr>
      <w:r>
        <w:rPr>
          <w:rFonts w:ascii="맑은 고딕" w:cs="맑은 고딕" w:eastAsia="맑은 고딕" w:hAnsi="맑은 고딕"/>
          <w:sz w:val="19"/>
          <w:szCs w:val="19"/>
        </w:rPr>
        <w:t xml:space="preserve">영향 버전: PAN-OS 전 브랜치 (고정 버전 예: 12.2.4, 12.1.10-h2, 11.2.16, 11.1.16-h3, 10.2.18-h12 — 벤더 권고문 원문 확인 필요)</w:t>
      </w:r>
    </w:p>
    <w:p>
      <w:pPr>
        <w:pStyle w:val="ListParagraph"/>
        <w:numPr>
          <w:ilvl w:val="0"/>
          <w:numId w:val="2"/>
        </w:numPr>
        <w:spacing w:after="50" w:line="290"/>
      </w:pPr>
      <w:r>
        <w:rPr>
          <w:rFonts w:ascii="맑은 고딕" w:cs="맑은 고딕" w:eastAsia="맑은 고딕" w:hAnsi="맑은 고딕"/>
          <w:sz w:val="19"/>
          <w:szCs w:val="19"/>
        </w:rPr>
        <w:t xml:space="preserve">CISA KEV 등재 여부: 예 (2026-10-14 CISA 알림)</w:t>
      </w:r>
    </w:p>
    <w:p>
      <w:pPr>
        <w:pStyle w:val="ListParagraph"/>
        <w:numPr>
          <w:ilvl w:val="0"/>
          <w:numId w:val="2"/>
        </w:numPr>
        <w:spacing w:after="50" w:line="290"/>
      </w:pPr>
      <w:r>
        <w:rPr>
          <w:rFonts w:ascii="맑은 고딕" w:cs="맑은 고딕" w:eastAsia="맑은 고딕" w:hAnsi="맑은 고딕"/>
          <w:sz w:val="19"/>
          <w:szCs w:val="19"/>
        </w:rPr>
        <w:t xml:space="preserve">패치 기한: 2026-10-17 (일부 매체 보도, CISA 원문 확인 필요)</w:t>
      </w:r>
    </w:p>
    <w:p>
      <w:pPr>
        <w:pStyle w:val="Heading3"/>
        <w:spacing w:after="70" w:before="160"/>
      </w:pPr>
      <w:r>
        <w:rPr>
          <w:rFonts w:ascii="맑은 고딕" w:cs="맑은 고딕" w:eastAsia="맑은 고딕" w:hAnsi="맑은 고딕"/>
          <w:b/>
          <w:bCs/>
          <w:color w:val="2E4A7D"/>
          <w:sz w:val="21"/>
          <w:szCs w:val="21"/>
        </w:rPr>
        <w:t xml:space="preserve">출처 및 교차확인</w:t>
      </w:r>
    </w:p>
    <w:p>
      <w:pPr>
        <w:pStyle w:val="ListParagraph"/>
        <w:numPr>
          <w:ilvl w:val="0"/>
          <w:numId w:val="2"/>
        </w:numPr>
        <w:spacing w:after="50" w:line="290"/>
      </w:pPr>
      <w:r>
        <w:rPr>
          <w:rFonts w:ascii="맑은 고딕" w:cs="맑은 고딕" w:eastAsia="맑은 고딕" w:hAnsi="맑은 고딕"/>
          <w:sz w:val="17"/>
          <w:szCs w:val="17"/>
        </w:rPr>
        <w:t xml:space="preserve">출처 1: [T1] CISA / CISA Adds Four Known Exploited Vulnerabilities to Catalog / 2026-10-14 / https://www.cisa.gov/news-events/alerts/2026/10/14/cisa-adds-four-known-exploited-vulnerabilities-catalog</w:t>
      </w:r>
    </w:p>
    <w:p>
      <w:pPr>
        <w:pStyle w:val="ListParagraph"/>
        <w:numPr>
          <w:ilvl w:val="0"/>
          <w:numId w:val="2"/>
        </w:numPr>
        <w:spacing w:after="50" w:line="290"/>
      </w:pPr>
      <w:r>
        <w:rPr>
          <w:rFonts w:ascii="맑은 고딕" w:cs="맑은 고딕" w:eastAsia="맑은 고딕" w:hAnsi="맑은 고딕"/>
          <w:sz w:val="17"/>
          <w:szCs w:val="17"/>
        </w:rPr>
        <w:t xml:space="preserve">출처 2: [T3] Cybersecurity News / Hackers Exploit Palo Alto PAN-OS 0-day Flaw to Gain Root Code Execution on Firewalls / 2026-10 / https://cybersecuritynews.com/pan-os-0-day-vulnerability/</w:t>
      </w:r>
    </w:p>
    <w:p>
      <w:pPr>
        <w:pStyle w:val="ListParagraph"/>
        <w:numPr>
          <w:ilvl w:val="0"/>
          <w:numId w:val="2"/>
        </w:numPr>
        <w:spacing w:after="50" w:line="290"/>
      </w:pPr>
      <w:r>
        <w:rPr>
          <w:rFonts w:ascii="맑은 고딕" w:cs="맑은 고딕" w:eastAsia="맑은 고딕" w:hAnsi="맑은 고딕"/>
          <w:sz w:val="17"/>
          <w:szCs w:val="17"/>
        </w:rPr>
        <w:t xml:space="preserve">출처 3: [T3] Security Online / Palo Alto PAN-OS RCE Vulnerability CVE-2026-0322 Actively Exploited in the Wild / 2026-10 / https://securityonline.info/palo-alto-pan-os-rce-cve-2026-0322-exploited/</w:t>
      </w:r>
    </w:p>
    <w:p>
      <w:pPr>
        <w:pStyle w:val="ListParagraph"/>
        <w:numPr>
          <w:ilvl w:val="0"/>
          <w:numId w:val="2"/>
        </w:numPr>
        <w:spacing w:after="50" w:line="290"/>
      </w:pPr>
      <w:r>
        <w:rPr>
          <w:rFonts w:ascii="맑은 고딕" w:cs="맑은 고딕" w:eastAsia="맑은 고딕" w:hAnsi="맑은 고딕"/>
          <w:sz w:val="17"/>
          <w:szCs w:val="17"/>
        </w:rPr>
        <w:t xml:space="preserve">교차확인: ✅ 확인 (3개 소스 / 최고 신뢰도: T1 CISA). 벤더 권고문 원문은 직접 열람하지 못했다.</w:t>
      </w:r>
    </w:p>
    <w:p>
      <w:pPr>
        <w:pStyle w:val="Heading3"/>
        <w:spacing w:after="70" w:before="160"/>
      </w:pPr>
      <w:r>
        <w:rPr>
          <w:rFonts w:ascii="맑은 고딕" w:cs="맑은 고딕" w:eastAsia="맑은 고딕" w:hAnsi="맑은 고딕"/>
          <w:b/>
          <w:bCs/>
          <w:color w:val="2E4A7D"/>
          <w:sz w:val="21"/>
          <w:szCs w:val="21"/>
        </w:rPr>
        <w:t xml:space="preserve">💳 금융권 시사점</w:t>
      </w:r>
    </w:p>
    <w:p>
      <w:pPr>
        <w:pStyle w:val="ListParagraph"/>
        <w:numPr>
          <w:ilvl w:val="0"/>
          <w:numId w:val="2"/>
        </w:numPr>
        <w:spacing w:after="50" w:line="290"/>
      </w:pPr>
      <w:r>
        <w:rPr>
          <w:rFonts w:ascii="맑은 고딕" w:cs="맑은 고딕" w:eastAsia="맑은 고딕" w:hAnsi="맑은 고딕"/>
          <w:b/>
          <w:bCs/>
          <w:sz w:val="19"/>
          <w:szCs w:val="19"/>
        </w:rPr>
        <w:t xml:space="preserve">[리스크]</w:t>
      </w:r>
      <w:r>
        <w:rPr>
          <w:rFonts w:ascii="맑은 고딕" w:cs="맑은 고딕" w:eastAsia="맑은 고딕" w:hAnsi="맑은 고딕"/>
          <w:sz w:val="19"/>
          <w:szCs w:val="19"/>
        </w:rPr>
        <w:t xml:space="preserve"> 경계 방화벽 장악은 망 분리·접근통제 체계 전체의 무력화로 이어질 수 있어 전자금융감독규정상 정보처리시스템 보호조치 점검 대상이 될 수 있다(조문 확인 필요).</w:t>
      </w:r>
    </w:p>
    <w:p>
      <w:pPr>
        <w:pStyle w:val="ListParagraph"/>
        <w:numPr>
          <w:ilvl w:val="0"/>
          <w:numId w:val="2"/>
        </w:numPr>
        <w:spacing w:after="50" w:line="290"/>
      </w:pPr>
      <w:r>
        <w:rPr>
          <w:rFonts w:ascii="맑은 고딕" w:cs="맑은 고딕" w:eastAsia="맑은 고딕" w:hAnsi="맑은 고딕"/>
          <w:b/>
          <w:bCs/>
          <w:sz w:val="19"/>
          <w:szCs w:val="19"/>
        </w:rPr>
        <w:t xml:space="preserve">[영향]</w:t>
      </w:r>
      <w:r>
        <w:rPr>
          <w:rFonts w:ascii="맑은 고딕" w:cs="맑은 고딕" w:eastAsia="맑은 고딕" w:hAnsi="맑은 고딕"/>
          <w:sz w:val="19"/>
          <w:szCs w:val="19"/>
        </w:rPr>
        <w:t xml:space="preserve"> 당사 PAN-OS 관리 인터페이스가 신뢰된 관리망 밖에서 접근 가능하거나 고권한 계정이 탈취된 경우, root 권한 실행으로 방화벽 정책 변경과 트래픽 가시성 상실이 발생해 카드 승인·결제망 보호 수준이 저하될 수 있다.</w:t>
      </w:r>
    </w:p>
    <w:p>
      <w:pPr>
        <w:pStyle w:val="ListParagraph"/>
        <w:numPr>
          <w:ilvl w:val="0"/>
          <w:numId w:val="2"/>
        </w:numPr>
        <w:spacing w:after="50" w:line="290"/>
      </w:pPr>
      <w:r>
        <w:rPr>
          <w:rFonts w:ascii="맑은 고딕" w:cs="맑은 고딕" w:eastAsia="맑은 고딕" w:hAnsi="맑은 고딕"/>
          <w:b/>
          <w:bCs/>
          <w:sz w:val="19"/>
          <w:szCs w:val="19"/>
        </w:rPr>
        <w:t xml:space="preserve">[조치]</w:t>
      </w:r>
      <w:r>
        <w:rPr>
          <w:rFonts w:ascii="맑은 고딕" w:cs="맑은 고딕" w:eastAsia="맑은 고딕" w:hAnsi="맑은 고딕"/>
          <w:sz w:val="19"/>
          <w:szCs w:val="19"/>
        </w:rPr>
        <w:t xml:space="preserve"> (1) 관리 인터페이스를 신뢰 IP로 제한하고 고정 버전 적용 — 네트워크보안팀. (2) 관리자 계정 로그·설정 변경 이력과 벤더 공유 IP 대조 — 보안관제센터.</w:t>
      </w:r>
    </w:p>
    <w:p>
      <w:pPr>
        <w:pStyle w:val="Heading2"/>
        <w:pBdr>
          <w:bottom w:val="single" w:color="1F3864" w:sz="6" w:space="2"/>
        </w:pBdr>
        <w:spacing w:after="100" w:before="220"/>
      </w:pPr>
      <w:r>
        <w:rPr>
          <w:rFonts w:ascii="맑은 고딕" w:cs="맑은 고딕" w:eastAsia="맑은 고딕" w:hAnsi="맑은 고딕"/>
          <w:b/>
          <w:bCs/>
          <w:color w:val="1F3864"/>
          <w:sz w:val="23"/>
          <w:szCs w:val="23"/>
        </w:rPr>
        <w:t xml:space="preserve">🟠 [APT·해킹] 국내 금융사 대상 ARTEX·LLM 활용 데이터 탈취 — 단독 행위자 활동 보고</w:t>
      </w:r>
    </w:p>
    <w:p>
      <w:pPr>
        <w:pStyle w:val="Heading3"/>
        <w:spacing w:after="70" w:before="160"/>
      </w:pPr>
      <w:r>
        <w:rPr>
          <w:rFonts w:ascii="맑은 고딕" w:cs="맑은 고딕" w:eastAsia="맑은 고딕" w:hAnsi="맑은 고딕"/>
          <w:b/>
          <w:bCs/>
          <w:color w:val="2E4A7D"/>
          <w:sz w:val="21"/>
          <w:szCs w:val="21"/>
        </w:rPr>
        <w:t xml:space="preserve">사건 개요</w:t>
      </w:r>
    </w:p>
    <w:p>
      <w:pPr>
        <w:pStyle w:val="ListParagraph"/>
        <w:numPr>
          <w:ilvl w:val="0"/>
          <w:numId w:val="2"/>
        </w:numPr>
        <w:spacing w:after="50" w:line="290"/>
      </w:pPr>
      <w:r>
        <w:rPr>
          <w:rFonts w:ascii="맑은 고딕" w:cs="맑은 고딕" w:eastAsia="맑은 고딕" w:hAnsi="맑은 고딕"/>
          <w:b/>
          <w:bCs/>
          <w:sz w:val="19"/>
          <w:szCs w:val="19"/>
        </w:rPr>
        <w:t xml:space="preserve">누가:</w:t>
      </w:r>
      <w:r>
        <w:rPr>
          <w:rFonts w:ascii="맑은 고딕" w:cs="맑은 고딕" w:eastAsia="맑은 고딕" w:hAnsi="맑은 고딕"/>
          <w:sz w:val="19"/>
          <w:szCs w:val="19"/>
        </w:rPr>
        <w:t xml:space="preserve"> CrowdStrike가 추적한 위협 행위자. 특정 조직으로 귀속되지 않았으며 주체는 조사 중이다.</w:t>
      </w:r>
    </w:p>
    <w:p>
      <w:pPr>
        <w:pStyle w:val="ListParagraph"/>
        <w:numPr>
          <w:ilvl w:val="0"/>
          <w:numId w:val="2"/>
        </w:numPr>
        <w:spacing w:after="50" w:line="290"/>
      </w:pPr>
      <w:r>
        <w:rPr>
          <w:rFonts w:ascii="맑은 고딕" w:cs="맑은 고딕" w:eastAsia="맑은 고딕" w:hAnsi="맑은 고딕"/>
          <w:b/>
          <w:bCs/>
          <w:sz w:val="19"/>
          <w:szCs w:val="19"/>
        </w:rPr>
        <w:t xml:space="preserve">언제:</w:t>
      </w:r>
      <w:r>
        <w:rPr>
          <w:rFonts w:ascii="맑은 고딕" w:cs="맑은 고딕" w:eastAsia="맑은 고딕" w:hAnsi="맑은 고딕"/>
          <w:sz w:val="19"/>
          <w:szCs w:val="19"/>
        </w:rPr>
        <w:t xml:space="preserve"> 2026년 9월 말~10월 초 활동. 보고는 2026-10-08 공개, 도구 개발자는 2026-10-08 프로젝트를 비공개 전환했다.</w:t>
      </w:r>
    </w:p>
    <w:p>
      <w:pPr>
        <w:pStyle w:val="ListParagraph"/>
        <w:numPr>
          <w:ilvl w:val="0"/>
          <w:numId w:val="2"/>
        </w:numPr>
        <w:spacing w:after="50" w:line="290"/>
      </w:pPr>
      <w:r>
        <w:rPr>
          <w:rFonts w:ascii="맑은 고딕" w:cs="맑은 고딕" w:eastAsia="맑은 고딕" w:hAnsi="맑은 고딕"/>
          <w:b/>
          <w:bCs/>
          <w:sz w:val="19"/>
          <w:szCs w:val="19"/>
        </w:rPr>
        <w:t xml:space="preserve">어디서:</w:t>
      </w:r>
      <w:r>
        <w:rPr>
          <w:rFonts w:ascii="맑은 고딕" w:cs="맑은 고딕" w:eastAsia="맑은 고딕" w:hAnsi="맑은 고딕"/>
          <w:sz w:val="19"/>
          <w:szCs w:val="19"/>
        </w:rPr>
        <w:t xml:space="preserve"> 한국 소재 금융사(신한은행, 예가람저축은행 포함).</w:t>
      </w:r>
    </w:p>
    <w:p>
      <w:pPr>
        <w:pStyle w:val="ListParagraph"/>
        <w:numPr>
          <w:ilvl w:val="0"/>
          <w:numId w:val="2"/>
        </w:numPr>
        <w:spacing w:after="50" w:line="290"/>
      </w:pPr>
      <w:r>
        <w:rPr>
          <w:rFonts w:ascii="맑은 고딕" w:cs="맑은 고딕" w:eastAsia="맑은 고딕" w:hAnsi="맑은 고딕"/>
          <w:b/>
          <w:bCs/>
          <w:sz w:val="19"/>
          <w:szCs w:val="19"/>
        </w:rPr>
        <w:t xml:space="preserve">무엇을:</w:t>
      </w:r>
      <w:r>
        <w:rPr>
          <w:rFonts w:ascii="맑은 고딕" w:cs="맑은 고딕" w:eastAsia="맑은 고딕" w:hAnsi="맑은 고딕"/>
          <w:sz w:val="19"/>
          <w:szCs w:val="19"/>
        </w:rPr>
        <w:t xml:space="preserve"> 금융사 보유 데이터 탈취. 구체 항목은 미공개.</w:t>
      </w:r>
    </w:p>
    <w:p>
      <w:pPr>
        <w:pStyle w:val="ListParagraph"/>
        <w:numPr>
          <w:ilvl w:val="0"/>
          <w:numId w:val="2"/>
        </w:numPr>
        <w:spacing w:after="50" w:line="290"/>
      </w:pPr>
      <w:r>
        <w:rPr>
          <w:rFonts w:ascii="맑은 고딕" w:cs="맑은 고딕" w:eastAsia="맑은 고딕" w:hAnsi="맑은 고딕"/>
          <w:b/>
          <w:bCs/>
          <w:sz w:val="19"/>
          <w:szCs w:val="19"/>
        </w:rPr>
        <w:t xml:space="preserve">어떻게:</w:t>
      </w:r>
      <w:r>
        <w:rPr>
          <w:rFonts w:ascii="맑은 고딕" w:cs="맑은 고딕" w:eastAsia="맑은 고딕" w:hAnsi="맑은 고딕"/>
          <w:sz w:val="19"/>
          <w:szCs w:val="19"/>
        </w:rPr>
        <w:t xml:space="preserve"> 중국에서 개발된 오픈소스 에이전트형 침투 테스트 도구 ARTEX와 LLM(Claude Code 등)을 활용했다. 홍콩 서버에서 LLM 세션 기록과 ARTEX 설정 파일이 노출된 것이 조사에서 확인되었다.</w:t>
      </w:r>
    </w:p>
    <w:p>
      <w:pPr>
        <w:pStyle w:val="ListParagraph"/>
        <w:numPr>
          <w:ilvl w:val="0"/>
          <w:numId w:val="2"/>
        </w:numPr>
        <w:spacing w:after="50" w:line="290"/>
      </w:pPr>
      <w:r>
        <w:rPr>
          <w:rFonts w:ascii="맑은 고딕" w:cs="맑은 고딕" w:eastAsia="맑은 고딕" w:hAnsi="맑은 고딕"/>
          <w:b/>
          <w:bCs/>
          <w:sz w:val="19"/>
          <w:szCs w:val="19"/>
        </w:rPr>
        <w:t xml:space="preserve">얼마나:</w:t>
      </w:r>
      <w:r>
        <w:rPr>
          <w:rFonts w:ascii="맑은 고딕" w:cs="맑은 고딕" w:eastAsia="맑은 고딕" w:hAnsi="맑은 고딕"/>
          <w:sz w:val="19"/>
          <w:szCs w:val="19"/>
        </w:rPr>
        <w:t xml:space="preserve"> 개별 회사 수치는 신한은행 약 25,000명, 예가람저축은행 약 40,000명으로 보도(연합뉴스 인용 보도). 이 활동과 16개사 사고의 관련성은 조사 중.</w:t>
      </w:r>
    </w:p>
    <w:p>
      <w:pPr>
        <w:pStyle w:val="Heading3"/>
        <w:spacing w:after="70" w:before="160"/>
      </w:pPr>
      <w:r>
        <w:rPr>
          <w:rFonts w:ascii="맑은 고딕" w:cs="맑은 고딕" w:eastAsia="맑은 고딕" w:hAnsi="맑은 고딕"/>
          <w:b/>
          <w:bCs/>
          <w:color w:val="2E4A7D"/>
          <w:sz w:val="21"/>
          <w:szCs w:val="21"/>
        </w:rPr>
        <w:t xml:space="preserve">메타데이터</w:t>
      </w:r>
    </w:p>
    <w:p>
      <w:pPr>
        <w:spacing w:after="30" w:line="300"/>
      </w:pPr>
      <w:r>
        <w:rPr>
          <w:rFonts w:ascii="맑은 고딕" w:cs="맑은 고딕" w:eastAsia="맑은 고딕" w:hAnsi="맑은 고딕"/>
          <w:sz w:val="19"/>
          <w:szCs w:val="19"/>
        </w:rPr>
        <w:t xml:space="preserve">[필수]</w:t>
      </w:r>
    </w:p>
    <w:p>
      <w:pPr>
        <w:pStyle w:val="ListParagraph"/>
        <w:numPr>
          <w:ilvl w:val="0"/>
          <w:numId w:val="2"/>
        </w:numPr>
        <w:spacing w:after="50" w:line="290"/>
      </w:pPr>
      <w:r>
        <w:rPr>
          <w:rFonts w:ascii="맑은 고딕" w:cs="맑은 고딕" w:eastAsia="맑은 고딕" w:hAnsi="맑은 고딕"/>
          <w:sz w:val="19"/>
          <w:szCs w:val="19"/>
        </w:rPr>
        <w:t xml:space="preserve">발생·공개일: 2026-10-08</w:t>
      </w:r>
    </w:p>
    <w:p>
      <w:pPr>
        <w:pStyle w:val="ListParagraph"/>
        <w:numPr>
          <w:ilvl w:val="0"/>
          <w:numId w:val="2"/>
        </w:numPr>
        <w:spacing w:after="50" w:line="290"/>
      </w:pPr>
      <w:r>
        <w:rPr>
          <w:rFonts w:ascii="맑은 고딕" w:cs="맑은 고딕" w:eastAsia="맑은 고딕" w:hAnsi="맑은 고딕"/>
          <w:sz w:val="19"/>
          <w:szCs w:val="19"/>
        </w:rPr>
        <w:t xml:space="preserve">공격 유형: 조사 중 (공개 TTP ID 미확인, AI 에이전트 기반 자동화 침투)</w:t>
      </w:r>
    </w:p>
    <w:p>
      <w:pPr>
        <w:pStyle w:val="ListParagraph"/>
        <w:numPr>
          <w:ilvl w:val="0"/>
          <w:numId w:val="2"/>
        </w:numPr>
        <w:spacing w:after="50" w:line="290"/>
      </w:pPr>
      <w:r>
        <w:rPr>
          <w:rFonts w:ascii="맑은 고딕" w:cs="맑은 고딕" w:eastAsia="맑은 고딕" w:hAnsi="맑은 고딕"/>
          <w:sz w:val="19"/>
          <w:szCs w:val="19"/>
        </w:rPr>
        <w:t xml:space="preserve">피해 규모: 조사 중 (신한은행·예가람저축은행 보도 수치 위 참조)</w:t>
      </w:r>
    </w:p>
    <w:p>
      <w:pPr>
        <w:spacing w:after="30" w:line="300"/>
      </w:pPr>
      <w:r>
        <w:rPr>
          <w:rFonts w:ascii="맑은 고딕" w:cs="맑은 고딕" w:eastAsia="맑은 고딕" w:hAnsi="맑은 고딕"/>
          <w:sz w:val="19"/>
          <w:szCs w:val="19"/>
        </w:rPr>
        <w:t xml:space="preserve">[조건부]</w:t>
      </w:r>
    </w:p>
    <w:p>
      <w:pPr>
        <w:pStyle w:val="ListParagraph"/>
        <w:numPr>
          <w:ilvl w:val="0"/>
          <w:numId w:val="2"/>
        </w:numPr>
        <w:spacing w:after="50" w:line="290"/>
      </w:pPr>
      <w:r>
        <w:rPr>
          <w:rFonts w:ascii="맑은 고딕" w:cs="맑은 고딕" w:eastAsia="맑은 고딕" w:hAnsi="맑은 고딕"/>
          <w:sz w:val="19"/>
          <w:szCs w:val="19"/>
        </w:rPr>
        <w:t xml:space="preserve">유출 항목: 미공개</w:t>
      </w:r>
    </w:p>
    <w:p>
      <w:pPr>
        <w:pStyle w:val="ListParagraph"/>
        <w:numPr>
          <w:ilvl w:val="0"/>
          <w:numId w:val="2"/>
        </w:numPr>
        <w:spacing w:after="50" w:line="290"/>
      </w:pPr>
      <w:r>
        <w:rPr>
          <w:rFonts w:ascii="맑은 고딕" w:cs="맑은 고딕" w:eastAsia="맑은 고딕" w:hAnsi="맑은 고딕"/>
          <w:sz w:val="19"/>
          <w:szCs w:val="19"/>
        </w:rPr>
        <w:t xml:space="preserve">관련 규제: 개인정보 보호법·전자금융거래법 (조문 확인 필요)</w:t>
      </w:r>
    </w:p>
    <w:p>
      <w:pPr>
        <w:pStyle w:val="Heading3"/>
        <w:spacing w:after="70" w:before="160"/>
      </w:pPr>
      <w:r>
        <w:rPr>
          <w:rFonts w:ascii="맑은 고딕" w:cs="맑은 고딕" w:eastAsia="맑은 고딕" w:hAnsi="맑은 고딕"/>
          <w:b/>
          <w:bCs/>
          <w:color w:val="2E4A7D"/>
          <w:sz w:val="21"/>
          <w:szCs w:val="21"/>
        </w:rPr>
        <w:t xml:space="preserve">출처 및 교차확인</w:t>
      </w:r>
    </w:p>
    <w:p>
      <w:pPr>
        <w:pStyle w:val="ListParagraph"/>
        <w:numPr>
          <w:ilvl w:val="0"/>
          <w:numId w:val="2"/>
        </w:numPr>
        <w:spacing w:after="50" w:line="290"/>
      </w:pPr>
      <w:r>
        <w:rPr>
          <w:rFonts w:ascii="맑은 고딕" w:cs="맑은 고딕" w:eastAsia="맑은 고딕" w:hAnsi="맑은 고딕"/>
          <w:sz w:val="17"/>
          <w:szCs w:val="17"/>
        </w:rPr>
        <w:t xml:space="preserve">출처 1: [T3] The Hacker News / ARTEX AI Pentesting Tool Used in Data Theft Attacks on South Korean Financial Firms (CrowdStrike 보고 인용) / 2026-10-08 / https://thehackernews.com/2026/10/artex-ai-pentesting-tool-used-in-data.html</w:t>
      </w:r>
    </w:p>
    <w:p>
      <w:pPr>
        <w:pStyle w:val="ListParagraph"/>
        <w:numPr>
          <w:ilvl w:val="0"/>
          <w:numId w:val="2"/>
        </w:numPr>
        <w:spacing w:after="50" w:line="290"/>
      </w:pPr>
      <w:r>
        <w:rPr>
          <w:rFonts w:ascii="맑은 고딕" w:cs="맑은 고딕" w:eastAsia="맑은 고딕" w:hAnsi="맑은 고딕"/>
          <w:sz w:val="17"/>
          <w:szCs w:val="17"/>
        </w:rPr>
        <w:t xml:space="preserve">출처 2: [T3] BleepingComputer / ARTEX AI, Claude agents used in cyberattacks on South Korean banks / 2026-10 / https://www.bleepingcomputer.com/news/security/hacker-used-artex-ai-and-claude-agents-to-target-south-korean-banks/</w:t>
      </w:r>
    </w:p>
    <w:p>
      <w:pPr>
        <w:pStyle w:val="ListParagraph"/>
        <w:numPr>
          <w:ilvl w:val="0"/>
          <w:numId w:val="2"/>
        </w:numPr>
        <w:spacing w:after="50" w:line="290"/>
      </w:pPr>
      <w:r>
        <w:rPr>
          <w:rFonts w:ascii="맑은 고딕" w:cs="맑은 고딕" w:eastAsia="맑은 고딕" w:hAnsi="맑은 고딕"/>
          <w:sz w:val="17"/>
          <w:szCs w:val="17"/>
        </w:rPr>
        <w:t xml:space="preserve">출처 3: [T3] Infosecurity Magazine / Chinese Hacker Deployed AI in Campaign Against South Korean Banks / 2026-10 / https://infosecurity-magazine.com/news/chinese-hacker-ai-korean-banks</w:t>
      </w:r>
    </w:p>
    <w:p>
      <w:pPr>
        <w:pStyle w:val="ListParagraph"/>
        <w:numPr>
          <w:ilvl w:val="0"/>
          <w:numId w:val="2"/>
        </w:numPr>
        <w:spacing w:after="50" w:line="290"/>
      </w:pPr>
      <w:r>
        <w:rPr>
          <w:rFonts w:ascii="맑은 고딕" w:cs="맑은 고딕" w:eastAsia="맑은 고딕" w:hAnsi="맑은 고딕"/>
          <w:sz w:val="17"/>
          <w:szCs w:val="17"/>
        </w:rPr>
        <w:t xml:space="preserve">교차확인: ✅ 확인 (3개 소스 / 최고 신뢰도: T2 CrowdStrike 보고를 인용한 T3 매체). CrowdStrike 원문은 직접 열람하지 못했다.</w:t>
      </w:r>
    </w:p>
    <w:p>
      <w:pPr>
        <w:pStyle w:val="Heading3"/>
        <w:spacing w:after="70" w:before="160"/>
      </w:pPr>
      <w:r>
        <w:rPr>
          <w:rFonts w:ascii="맑은 고딕" w:cs="맑은 고딕" w:eastAsia="맑은 고딕" w:hAnsi="맑은 고딕"/>
          <w:b/>
          <w:bCs/>
          <w:color w:val="2E4A7D"/>
          <w:sz w:val="21"/>
          <w:szCs w:val="21"/>
        </w:rPr>
        <w:t xml:space="preserve">💳 금융권 시사점</w:t>
      </w:r>
    </w:p>
    <w:p>
      <w:pPr>
        <w:pStyle w:val="ListParagraph"/>
        <w:numPr>
          <w:ilvl w:val="0"/>
          <w:numId w:val="2"/>
        </w:numPr>
        <w:spacing w:after="50" w:line="290"/>
      </w:pPr>
      <w:r>
        <w:rPr>
          <w:rFonts w:ascii="맑은 고딕" w:cs="맑은 고딕" w:eastAsia="맑은 고딕" w:hAnsi="맑은 고딕"/>
          <w:b/>
          <w:bCs/>
          <w:sz w:val="19"/>
          <w:szCs w:val="19"/>
        </w:rPr>
        <w:t xml:space="preserve">[리스크]</w:t>
      </w:r>
      <w:r>
        <w:rPr>
          <w:rFonts w:ascii="맑은 고딕" w:cs="맑은 고딕" w:eastAsia="맑은 고딕" w:hAnsi="맑은 고딕"/>
          <w:sz w:val="19"/>
          <w:szCs w:val="19"/>
        </w:rPr>
        <w:t xml:space="preserve"> 금융당국이 AI 활용 가능성을 조사 중이며 AI 기반 공격에 대응하는 AI 활용 방어체계와 중소형사 공동 관제를 검토하고 있어, 대응 수준이 향후 감독 평가에 반영될 수 있다.</w:t>
      </w:r>
    </w:p>
    <w:p>
      <w:pPr>
        <w:pStyle w:val="ListParagraph"/>
        <w:numPr>
          <w:ilvl w:val="0"/>
          <w:numId w:val="2"/>
        </w:numPr>
        <w:spacing w:after="50" w:line="290"/>
      </w:pPr>
      <w:r>
        <w:rPr>
          <w:rFonts w:ascii="맑은 고딕" w:cs="맑은 고딕" w:eastAsia="맑은 고딕" w:hAnsi="맑은 고딕"/>
          <w:b/>
          <w:bCs/>
          <w:sz w:val="19"/>
          <w:szCs w:val="19"/>
        </w:rPr>
        <w:t xml:space="preserve">[영향]</w:t>
      </w:r>
      <w:r>
        <w:rPr>
          <w:rFonts w:ascii="맑은 고딕" w:cs="맑은 고딕" w:eastAsia="맑은 고딕" w:hAnsi="맑은 고딕"/>
          <w:sz w:val="19"/>
          <w:szCs w:val="19"/>
        </w:rPr>
        <w:t xml:space="preserve"> 당사 외부 노출 자산에 알려진 취약점이나 인증 누락이 남아 있는 경우, 에이전트형 도구가 탐색·악용을 자동화해 공격 속도가 빨라지므로 기존 월·분기 단위 점검 주기로는 노출 구간이 길어질 수 있다.</w:t>
      </w:r>
    </w:p>
    <w:p>
      <w:pPr>
        <w:pStyle w:val="ListParagraph"/>
        <w:numPr>
          <w:ilvl w:val="0"/>
          <w:numId w:val="2"/>
        </w:numPr>
        <w:spacing w:after="50" w:line="290"/>
      </w:pPr>
      <w:r>
        <w:rPr>
          <w:rFonts w:ascii="맑은 고딕" w:cs="맑은 고딕" w:eastAsia="맑은 고딕" w:hAnsi="맑은 고딕"/>
          <w:b/>
          <w:bCs/>
          <w:sz w:val="19"/>
          <w:szCs w:val="19"/>
        </w:rPr>
        <w:t xml:space="preserve">[조치]</w:t>
      </w:r>
      <w:r>
        <w:rPr>
          <w:rFonts w:ascii="맑은 고딕" w:cs="맑은 고딕" w:eastAsia="맑은 고딕" w:hAnsi="맑은 고딕"/>
          <w:sz w:val="19"/>
          <w:szCs w:val="19"/>
        </w:rPr>
        <w:t xml:space="preserve"> (1) 외부 공격면 상시 스캔과 고위험 항목 우선 조치 체계 도입 — 정보보호부·보안관제센터. (2) 자동화 스캔·비정상 조회 패턴 탐지 룰 강화 — 보안관제센터·웹방화벽 운영팀.</w:t>
      </w:r>
    </w:p>
    <w:p>
      <w:pPr>
        <w:pStyle w:val="Heading2"/>
        <w:pBdr>
          <w:bottom w:val="single" w:color="1F3864" w:sz="6" w:space="2"/>
        </w:pBdr>
        <w:spacing w:after="100" w:before="220"/>
      </w:pPr>
      <w:r>
        <w:rPr>
          <w:rFonts w:ascii="맑은 고딕" w:cs="맑은 고딕" w:eastAsia="맑은 고딕" w:hAnsi="맑은 고딕"/>
          <w:b/>
          <w:bCs/>
          <w:color w:val="1F3864"/>
          <w:sz w:val="23"/>
          <w:szCs w:val="23"/>
        </w:rPr>
        <w:t xml:space="preserve">🟠 [APT·해킹] Hirudo — 정품 뱅킹앱을 패치본으로 교체해 앱 내 보안 점검 우회</w:t>
      </w:r>
    </w:p>
    <w:p>
      <w:pPr>
        <w:pStyle w:val="Heading3"/>
        <w:spacing w:after="70" w:before="160"/>
      </w:pPr>
      <w:r>
        <w:rPr>
          <w:rFonts w:ascii="맑은 고딕" w:cs="맑은 고딕" w:eastAsia="맑은 고딕" w:hAnsi="맑은 고딕"/>
          <w:b/>
          <w:bCs/>
          <w:color w:val="2E4A7D"/>
          <w:sz w:val="21"/>
          <w:szCs w:val="21"/>
        </w:rPr>
        <w:t xml:space="preserve">사건 개요</w:t>
      </w:r>
    </w:p>
    <w:p>
      <w:pPr>
        <w:pStyle w:val="ListParagraph"/>
        <w:numPr>
          <w:ilvl w:val="0"/>
          <w:numId w:val="2"/>
        </w:numPr>
        <w:spacing w:after="50" w:line="290"/>
      </w:pPr>
      <w:r>
        <w:rPr>
          <w:rFonts w:ascii="맑은 고딕" w:cs="맑은 고딕" w:eastAsia="맑은 고딕" w:hAnsi="맑은 고딕"/>
          <w:b/>
          <w:bCs/>
          <w:sz w:val="19"/>
          <w:szCs w:val="19"/>
        </w:rPr>
        <w:t xml:space="preserve">누가:</w:t>
      </w:r>
      <w:r>
        <w:rPr>
          <w:rFonts w:ascii="맑은 고딕" w:cs="맑은 고딕" w:eastAsia="맑은 고딕" w:hAnsi="맑은 고딕"/>
          <w:sz w:val="19"/>
          <w:szCs w:val="19"/>
        </w:rPr>
        <w:t xml:space="preserve"> ThreatFabric이 분석한 안드로이드 뱅킹 트로이목마 운영자. 주체는 조사 중.</w:t>
      </w:r>
    </w:p>
    <w:p>
      <w:pPr>
        <w:pStyle w:val="ListParagraph"/>
        <w:numPr>
          <w:ilvl w:val="0"/>
          <w:numId w:val="2"/>
        </w:numPr>
        <w:spacing w:after="50" w:line="290"/>
      </w:pPr>
      <w:r>
        <w:rPr>
          <w:rFonts w:ascii="맑은 고딕" w:cs="맑은 고딕" w:eastAsia="맑은 고딕" w:hAnsi="맑은 고딕"/>
          <w:b/>
          <w:bCs/>
          <w:sz w:val="19"/>
          <w:szCs w:val="19"/>
        </w:rPr>
        <w:t xml:space="preserve">언제:</w:t>
      </w:r>
      <w:r>
        <w:rPr>
          <w:rFonts w:ascii="맑은 고딕" w:cs="맑은 고딕" w:eastAsia="맑은 고딕" w:hAnsi="맑은 고딕"/>
          <w:sz w:val="19"/>
          <w:szCs w:val="19"/>
        </w:rPr>
        <w:t xml:space="preserve"> 2026-10-14 공개.</w:t>
      </w:r>
    </w:p>
    <w:p>
      <w:pPr>
        <w:pStyle w:val="ListParagraph"/>
        <w:numPr>
          <w:ilvl w:val="0"/>
          <w:numId w:val="2"/>
        </w:numPr>
        <w:spacing w:after="50" w:line="290"/>
      </w:pPr>
      <w:r>
        <w:rPr>
          <w:rFonts w:ascii="맑은 고딕" w:cs="맑은 고딕" w:eastAsia="맑은 고딕" w:hAnsi="맑은 고딕"/>
          <w:b/>
          <w:bCs/>
          <w:sz w:val="19"/>
          <w:szCs w:val="19"/>
        </w:rPr>
        <w:t xml:space="preserve">어디서:</w:t>
      </w:r>
      <w:r>
        <w:rPr>
          <w:rFonts w:ascii="맑은 고딕" w:cs="맑은 고딕" w:eastAsia="맑은 고딕" w:hAnsi="맑은 고딕"/>
          <w:sz w:val="19"/>
          <w:szCs w:val="19"/>
        </w:rPr>
        <w:t xml:space="preserve"> 인도네시아 뱅킹앱 8종 패치본 확인. 인증정보 표적은 중국·인도·멕시코·모로코·태국으로 확대. 국내 피해는 확인되지 않았다.</w:t>
      </w:r>
    </w:p>
    <w:p>
      <w:pPr>
        <w:pStyle w:val="ListParagraph"/>
        <w:numPr>
          <w:ilvl w:val="0"/>
          <w:numId w:val="2"/>
        </w:numPr>
        <w:spacing w:after="50" w:line="290"/>
      </w:pPr>
      <w:r>
        <w:rPr>
          <w:rFonts w:ascii="맑은 고딕" w:cs="맑은 고딕" w:eastAsia="맑은 고딕" w:hAnsi="맑은 고딕"/>
          <w:b/>
          <w:bCs/>
          <w:sz w:val="19"/>
          <w:szCs w:val="19"/>
        </w:rPr>
        <w:t xml:space="preserve">무엇을:</w:t>
      </w:r>
      <w:r>
        <w:rPr>
          <w:rFonts w:ascii="맑은 고딕" w:cs="맑은 고딕" w:eastAsia="맑은 고딕" w:hAnsi="맑은 고딕"/>
          <w:sz w:val="19"/>
          <w:szCs w:val="19"/>
        </w:rPr>
        <w:t xml:space="preserve"> 모바일뱅킹 자격증명 및 단말 원격 제어.</w:t>
      </w:r>
    </w:p>
    <w:p>
      <w:pPr>
        <w:pStyle w:val="ListParagraph"/>
        <w:numPr>
          <w:ilvl w:val="0"/>
          <w:numId w:val="2"/>
        </w:numPr>
        <w:spacing w:after="50" w:line="290"/>
      </w:pPr>
      <w:r>
        <w:rPr>
          <w:rFonts w:ascii="맑은 고딕" w:cs="맑은 고딕" w:eastAsia="맑은 고딕" w:hAnsi="맑은 고딕"/>
          <w:b/>
          <w:bCs/>
          <w:sz w:val="19"/>
          <w:szCs w:val="19"/>
        </w:rPr>
        <w:t xml:space="preserve">어떻게:</w:t>
      </w:r>
      <w:r>
        <w:rPr>
          <w:rFonts w:ascii="맑은 고딕" w:cs="맑은 고딕" w:eastAsia="맑은 고딕" w:hAnsi="맑은 고딕"/>
          <w:sz w:val="19"/>
          <w:szCs w:val="19"/>
        </w:rPr>
        <w:t xml:space="preserve"> 쇼핑·영상·숏드라마 앱 등 드로퍼(설치 유도 악성앱)와 가짜 업데이트 안내로 설치한 뒤 정품 뱅킹앱을 삭제하고 후킹 엔진이 내장된 패치본을 설치한다. 앱 서명, 접근성 서비스, Play Integrity 점검 결과를 위조하고 FLAG_SECURE(화면 캡처 차단) 플래그를 제거한다.</w:t>
      </w:r>
    </w:p>
    <w:p>
      <w:pPr>
        <w:pStyle w:val="ListParagraph"/>
        <w:numPr>
          <w:ilvl w:val="0"/>
          <w:numId w:val="2"/>
        </w:numPr>
        <w:spacing w:after="50" w:line="290"/>
      </w:pPr>
      <w:r>
        <w:rPr>
          <w:rFonts w:ascii="맑은 고딕" w:cs="맑은 고딕" w:eastAsia="맑은 고딕" w:hAnsi="맑은 고딕"/>
          <w:b/>
          <w:bCs/>
          <w:sz w:val="19"/>
          <w:szCs w:val="19"/>
        </w:rPr>
        <w:t xml:space="preserve">얼마나:</w:t>
      </w:r>
      <w:r>
        <w:rPr>
          <w:rFonts w:ascii="맑은 고딕" w:cs="맑은 고딕" w:eastAsia="맑은 고딕" w:hAnsi="맑은 고딕"/>
          <w:sz w:val="19"/>
          <w:szCs w:val="19"/>
        </w:rPr>
        <w:t xml:space="preserve"> 피해자 수 미공개. 보호되지 않은 관리 백엔드에서 수천 건의 앱 인증정보 항목이 확인되었다.</w:t>
      </w:r>
    </w:p>
    <w:p>
      <w:pPr>
        <w:pStyle w:val="Heading3"/>
        <w:spacing w:after="70" w:before="160"/>
      </w:pPr>
      <w:r>
        <w:rPr>
          <w:rFonts w:ascii="맑은 고딕" w:cs="맑은 고딕" w:eastAsia="맑은 고딕" w:hAnsi="맑은 고딕"/>
          <w:b/>
          <w:bCs/>
          <w:color w:val="2E4A7D"/>
          <w:sz w:val="21"/>
          <w:szCs w:val="21"/>
        </w:rPr>
        <w:t xml:space="preserve">메타데이터</w:t>
      </w:r>
    </w:p>
    <w:p>
      <w:pPr>
        <w:spacing w:after="30" w:line="300"/>
      </w:pPr>
      <w:r>
        <w:rPr>
          <w:rFonts w:ascii="맑은 고딕" w:cs="맑은 고딕" w:eastAsia="맑은 고딕" w:hAnsi="맑은 고딕"/>
          <w:sz w:val="19"/>
          <w:szCs w:val="19"/>
        </w:rPr>
        <w:t xml:space="preserve">[필수]</w:t>
      </w:r>
    </w:p>
    <w:p>
      <w:pPr>
        <w:pStyle w:val="ListParagraph"/>
        <w:numPr>
          <w:ilvl w:val="0"/>
          <w:numId w:val="2"/>
        </w:numPr>
        <w:spacing w:after="50" w:line="290"/>
      </w:pPr>
      <w:r>
        <w:rPr>
          <w:rFonts w:ascii="맑은 고딕" w:cs="맑은 고딕" w:eastAsia="맑은 고딕" w:hAnsi="맑은 고딕"/>
          <w:sz w:val="19"/>
          <w:szCs w:val="19"/>
        </w:rPr>
        <w:t xml:space="preserve">발생·공개일: 2026-10-14</w:t>
      </w:r>
    </w:p>
    <w:p>
      <w:pPr>
        <w:pStyle w:val="ListParagraph"/>
        <w:numPr>
          <w:ilvl w:val="0"/>
          <w:numId w:val="2"/>
        </w:numPr>
        <w:spacing w:after="50" w:line="290"/>
      </w:pPr>
      <w:r>
        <w:rPr>
          <w:rFonts w:ascii="맑은 고딕" w:cs="맑은 고딕" w:eastAsia="맑은 고딕" w:hAnsi="맑은 고딕"/>
          <w:sz w:val="19"/>
          <w:szCs w:val="19"/>
        </w:rPr>
        <w:t xml:space="preserve">공격 유형: T1417 Input Capture(입력 탈취, 모바일 ATT&amp;CK) 외 앱 변조·무결성 점검 우회</w:t>
      </w:r>
    </w:p>
    <w:p>
      <w:pPr>
        <w:pStyle w:val="ListParagraph"/>
        <w:numPr>
          <w:ilvl w:val="0"/>
          <w:numId w:val="2"/>
        </w:numPr>
        <w:spacing w:after="50" w:line="290"/>
      </w:pPr>
      <w:r>
        <w:rPr>
          <w:rFonts w:ascii="맑은 고딕" w:cs="맑은 고딕" w:eastAsia="맑은 고딕" w:hAnsi="맑은 고딕"/>
          <w:sz w:val="19"/>
          <w:szCs w:val="19"/>
        </w:rPr>
        <w:t xml:space="preserve">피해 규모: 조사 중</w:t>
      </w:r>
    </w:p>
    <w:p>
      <w:pPr>
        <w:spacing w:after="30" w:line="300"/>
      </w:pPr>
      <w:r>
        <w:rPr>
          <w:rFonts w:ascii="맑은 고딕" w:cs="맑은 고딕" w:eastAsia="맑은 고딕" w:hAnsi="맑은 고딕"/>
          <w:sz w:val="19"/>
          <w:szCs w:val="19"/>
        </w:rPr>
        <w:t xml:space="preserve">[조건부]</w:t>
      </w:r>
    </w:p>
    <w:p>
      <w:pPr>
        <w:pStyle w:val="ListParagraph"/>
        <w:numPr>
          <w:ilvl w:val="0"/>
          <w:numId w:val="2"/>
        </w:numPr>
        <w:spacing w:after="50" w:line="290"/>
      </w:pPr>
      <w:r>
        <w:rPr>
          <w:rFonts w:ascii="맑은 고딕" w:cs="맑은 고딕" w:eastAsia="맑은 고딕" w:hAnsi="맑은 고딕"/>
          <w:sz w:val="19"/>
          <w:szCs w:val="19"/>
        </w:rPr>
        <w:t xml:space="preserve">유출 항목: 뱅킹앱 자격증명, 메시지, 화면, 음성 (기능 기준, 실제 유출 규모 미공개)</w:t>
      </w:r>
    </w:p>
    <w:p>
      <w:pPr>
        <w:pStyle w:val="ListParagraph"/>
        <w:numPr>
          <w:ilvl w:val="0"/>
          <w:numId w:val="2"/>
        </w:numPr>
        <w:spacing w:after="50" w:line="290"/>
      </w:pPr>
      <w:r>
        <w:rPr>
          <w:rFonts w:ascii="맑은 고딕" w:cs="맑은 고딕" w:eastAsia="맑은 고딕" w:hAnsi="맑은 고딕"/>
          <w:sz w:val="19"/>
          <w:szCs w:val="19"/>
        </w:rPr>
        <w:t xml:space="preserve">관련 규제: 전자금융거래법·전자금융감독규정 (조문 확인 필요)</w:t>
      </w:r>
    </w:p>
    <w:p>
      <w:pPr>
        <w:pStyle w:val="Heading3"/>
        <w:spacing w:after="70" w:before="160"/>
      </w:pPr>
      <w:r>
        <w:rPr>
          <w:rFonts w:ascii="맑은 고딕" w:cs="맑은 고딕" w:eastAsia="맑은 고딕" w:hAnsi="맑은 고딕"/>
          <w:b/>
          <w:bCs/>
          <w:color w:val="2E4A7D"/>
          <w:sz w:val="21"/>
          <w:szCs w:val="21"/>
        </w:rPr>
        <w:t xml:space="preserve">출처 및 교차확인</w:t>
      </w:r>
    </w:p>
    <w:p>
      <w:pPr>
        <w:pStyle w:val="ListParagraph"/>
        <w:numPr>
          <w:ilvl w:val="0"/>
          <w:numId w:val="2"/>
        </w:numPr>
        <w:spacing w:after="50" w:line="290"/>
      </w:pPr>
      <w:r>
        <w:rPr>
          <w:rFonts w:ascii="맑은 고딕" w:cs="맑은 고딕" w:eastAsia="맑은 고딕" w:hAnsi="맑은 고딕"/>
          <w:sz w:val="17"/>
          <w:szCs w:val="17"/>
        </w:rPr>
        <w:t xml:space="preserve">출처 1: [T3] The Hacker News / Hirudo Android Trojan Uses Patched Banking Apps to Bypass Their Built-In Security Checks (ThreatFabric 인용) / 2026-10-14 / https://thehackernews.com/2026/10/hirudo-android-trojan-uses-patched.html</w:t>
      </w:r>
    </w:p>
    <w:p>
      <w:pPr>
        <w:pStyle w:val="ListParagraph"/>
        <w:numPr>
          <w:ilvl w:val="0"/>
          <w:numId w:val="2"/>
        </w:numPr>
        <w:spacing w:after="50" w:line="290"/>
      </w:pPr>
      <w:r>
        <w:rPr>
          <w:rFonts w:ascii="맑은 고딕" w:cs="맑은 고딕" w:eastAsia="맑은 고딕" w:hAnsi="맑은 고딕"/>
          <w:sz w:val="17"/>
          <w:szCs w:val="17"/>
        </w:rPr>
        <w:t xml:space="preserve">출처 2: [T3] BleepingComputer / Hirudo Android malware replaces banking apps to evade security checks / 2026-10-14 / https://www.bleepingcomputer.com/news/security/hirudo-android-malware-replaces-banking-apps-to-evade-security-checks/</w:t>
      </w:r>
    </w:p>
    <w:p>
      <w:pPr>
        <w:pStyle w:val="ListParagraph"/>
        <w:numPr>
          <w:ilvl w:val="0"/>
          <w:numId w:val="2"/>
        </w:numPr>
        <w:spacing w:after="50" w:line="290"/>
      </w:pPr>
      <w:r>
        <w:rPr>
          <w:rFonts w:ascii="맑은 고딕" w:cs="맑은 고딕" w:eastAsia="맑은 고딕" w:hAnsi="맑은 고딕"/>
          <w:sz w:val="17"/>
          <w:szCs w:val="17"/>
        </w:rPr>
        <w:t xml:space="preserve">교차확인: ✅ 확인 (2개 소스 / 최고 신뢰도: T3 — ThreatFabric 보고 인용). ThreatFabric 원문은 직접 열람하지 못했다.</w:t>
      </w:r>
    </w:p>
    <w:p>
      <w:pPr>
        <w:pStyle w:val="Heading3"/>
        <w:spacing w:after="70" w:before="160"/>
      </w:pPr>
      <w:r>
        <w:rPr>
          <w:rFonts w:ascii="맑은 고딕" w:cs="맑은 고딕" w:eastAsia="맑은 고딕" w:hAnsi="맑은 고딕"/>
          <w:b/>
          <w:bCs/>
          <w:color w:val="2E4A7D"/>
          <w:sz w:val="21"/>
          <w:szCs w:val="21"/>
        </w:rPr>
        <w:t xml:space="preserve">💳 금융권 시사점</w:t>
      </w:r>
    </w:p>
    <w:p>
      <w:pPr>
        <w:pStyle w:val="ListParagraph"/>
        <w:numPr>
          <w:ilvl w:val="0"/>
          <w:numId w:val="2"/>
        </w:numPr>
        <w:spacing w:after="50" w:line="290"/>
      </w:pPr>
      <w:r>
        <w:rPr>
          <w:rFonts w:ascii="맑은 고딕" w:cs="맑은 고딕" w:eastAsia="맑은 고딕" w:hAnsi="맑은 고딕"/>
          <w:b/>
          <w:bCs/>
          <w:sz w:val="19"/>
          <w:szCs w:val="19"/>
        </w:rPr>
        <w:t xml:space="preserve">[리스크]</w:t>
      </w:r>
      <w:r>
        <w:rPr>
          <w:rFonts w:ascii="맑은 고딕" w:cs="맑은 고딕" w:eastAsia="맑은 고딕" w:hAnsi="맑은 고딕"/>
          <w:sz w:val="19"/>
          <w:szCs w:val="19"/>
        </w:rPr>
        <w:t xml:space="preserve"> 앱 내부에서 생성된 무결성 신호를 신뢰하는 구조는 부정 결제·계정탈취 시 전자금융거래법상 이용자 보호·책임 판단(조문 확인 필요)에서 쟁점이 될 수 있다.</w:t>
      </w:r>
    </w:p>
    <w:p>
      <w:pPr>
        <w:pStyle w:val="ListParagraph"/>
        <w:numPr>
          <w:ilvl w:val="0"/>
          <w:numId w:val="2"/>
        </w:numPr>
        <w:spacing w:after="50" w:line="290"/>
      </w:pPr>
      <w:r>
        <w:rPr>
          <w:rFonts w:ascii="맑은 고딕" w:cs="맑은 고딕" w:eastAsia="맑은 고딕" w:hAnsi="맑은 고딕"/>
          <w:b/>
          <w:bCs/>
          <w:sz w:val="19"/>
          <w:szCs w:val="19"/>
        </w:rPr>
        <w:t xml:space="preserve">[영향]</w:t>
      </w:r>
      <w:r>
        <w:rPr>
          <w:rFonts w:ascii="맑은 고딕" w:cs="맑은 고딕" w:eastAsia="맑은 고딕" w:hAnsi="맑은 고딕"/>
          <w:sz w:val="19"/>
          <w:szCs w:val="19"/>
        </w:rPr>
        <w:t xml:space="preserve"> 당사 앱이 앱 서명·접근성·Play Integrity 점검 결과를 단말에서만 판단하는 경우, 유사 기법이 국내에 적용되면 변조 앱이 정상 앱으로 인식되어 인증정보와 OTP가 탈취되고 부정 결제로 이어질 수 있다. 현재 국내 피해는 확인되지 않았다.</w:t>
      </w:r>
    </w:p>
    <w:p>
      <w:pPr>
        <w:pStyle w:val="ListParagraph"/>
        <w:numPr>
          <w:ilvl w:val="0"/>
          <w:numId w:val="2"/>
        </w:numPr>
        <w:spacing w:after="50" w:line="290"/>
      </w:pPr>
      <w:r>
        <w:rPr>
          <w:rFonts w:ascii="맑은 고딕" w:cs="맑은 고딕" w:eastAsia="맑은 고딕" w:hAnsi="맑은 고딕"/>
          <w:b/>
          <w:bCs/>
          <w:sz w:val="19"/>
          <w:szCs w:val="19"/>
        </w:rPr>
        <w:t xml:space="preserve">[조치]</w:t>
      </w:r>
      <w:r>
        <w:rPr>
          <w:rFonts w:ascii="맑은 고딕" w:cs="맑은 고딕" w:eastAsia="맑은 고딕" w:hAnsi="맑은 고딕"/>
          <w:sz w:val="19"/>
          <w:szCs w:val="19"/>
        </w:rPr>
        <w:t xml:space="preserve"> (1) Play Integrity 등 단말 검증 결과를 서버에서 검증하도록 전환 여부 점검 — 디지털채널팀. (2) 변조 앱 접속 징후와 비정상 단말 기반 승인 시도 탐지 룰 반영 — FDS 운영팀.</w:t>
      </w:r>
    </w:p>
    <w:p>
      <w:pPr>
        <w:pStyle w:val="Heading2"/>
        <w:pBdr>
          <w:bottom w:val="single" w:color="1F3864" w:sz="6" w:space="2"/>
        </w:pBdr>
        <w:spacing w:after="100" w:before="220"/>
      </w:pPr>
      <w:r>
        <w:rPr>
          <w:rFonts w:ascii="맑은 고딕" w:cs="맑은 고딕" w:eastAsia="맑은 고딕" w:hAnsi="맑은 고딕"/>
          <w:b/>
          <w:bCs/>
          <w:color w:val="1F3864"/>
          <w:sz w:val="23"/>
          <w:szCs w:val="23"/>
        </w:rPr>
        <w:t xml:space="preserve">🟠 [APT·해킹] FortiBleed — Fortinet FortiGate·SSL VPN 자격증명 탈취 및 관리자 계정 차단</w:t>
      </w:r>
    </w:p>
    <w:p>
      <w:pPr>
        <w:pStyle w:val="Heading3"/>
        <w:spacing w:after="70" w:before="160"/>
      </w:pPr>
      <w:r>
        <w:rPr>
          <w:rFonts w:ascii="맑은 고딕" w:cs="맑은 고딕" w:eastAsia="맑은 고딕" w:hAnsi="맑은 고딕"/>
          <w:b/>
          <w:bCs/>
          <w:color w:val="2E4A7D"/>
          <w:sz w:val="21"/>
          <w:szCs w:val="21"/>
        </w:rPr>
        <w:t xml:space="preserve">사건 개요</w:t>
      </w:r>
    </w:p>
    <w:p>
      <w:pPr>
        <w:pStyle w:val="ListParagraph"/>
        <w:numPr>
          <w:ilvl w:val="0"/>
          <w:numId w:val="2"/>
        </w:numPr>
        <w:spacing w:after="50" w:line="290"/>
      </w:pPr>
      <w:r>
        <w:rPr>
          <w:rFonts w:ascii="맑은 고딕" w:cs="맑은 고딕" w:eastAsia="맑은 고딕" w:hAnsi="맑은 고딕"/>
          <w:b/>
          <w:bCs/>
          <w:sz w:val="19"/>
          <w:szCs w:val="19"/>
        </w:rPr>
        <w:t xml:space="preserve">누가:</w:t>
      </w:r>
      <w:r>
        <w:rPr>
          <w:rFonts w:ascii="맑은 고딕" w:cs="맑은 고딕" w:eastAsia="맑은 고딕" w:hAnsi="맑은 고딕"/>
          <w:sz w:val="19"/>
          <w:szCs w:val="19"/>
        </w:rPr>
        <w:t xml:space="preserve"> 접근권한 판매(액세스 브로커) 방식의 다단계 캠페인 운영자. 주체는 조사 중.</w:t>
      </w:r>
    </w:p>
    <w:p>
      <w:pPr>
        <w:pStyle w:val="ListParagraph"/>
        <w:numPr>
          <w:ilvl w:val="0"/>
          <w:numId w:val="2"/>
        </w:numPr>
        <w:spacing w:after="50" w:line="290"/>
      </w:pPr>
      <w:r>
        <w:rPr>
          <w:rFonts w:ascii="맑은 고딕" w:cs="맑은 고딕" w:eastAsia="맑은 고딕" w:hAnsi="맑은 고딕"/>
          <w:b/>
          <w:bCs/>
          <w:sz w:val="19"/>
          <w:szCs w:val="19"/>
        </w:rPr>
        <w:t xml:space="preserve">언제:</w:t>
      </w:r>
      <w:r>
        <w:rPr>
          <w:rFonts w:ascii="맑은 고딕" w:cs="맑은 고딕" w:eastAsia="맑은 고딕" w:hAnsi="맑은 고딕"/>
          <w:sz w:val="19"/>
          <w:szCs w:val="19"/>
        </w:rPr>
        <w:t xml:space="preserve"> FBI·미국 비밀경호국 합동 경보 2026-10-06 (일부 매체는 10-07).</w:t>
      </w:r>
    </w:p>
    <w:p>
      <w:pPr>
        <w:pStyle w:val="ListParagraph"/>
        <w:numPr>
          <w:ilvl w:val="0"/>
          <w:numId w:val="2"/>
        </w:numPr>
        <w:spacing w:after="50" w:line="290"/>
      </w:pPr>
      <w:r>
        <w:rPr>
          <w:rFonts w:ascii="맑은 고딕" w:cs="맑은 고딕" w:eastAsia="맑은 고딕" w:hAnsi="맑은 고딕"/>
          <w:b/>
          <w:bCs/>
          <w:sz w:val="19"/>
          <w:szCs w:val="19"/>
        </w:rPr>
        <w:t xml:space="preserve">어디서:</w:t>
      </w:r>
      <w:r>
        <w:rPr>
          <w:rFonts w:ascii="맑은 고딕" w:cs="맑은 고딕" w:eastAsia="맑은 고딕" w:hAnsi="맑은 고딕"/>
          <w:sz w:val="19"/>
          <w:szCs w:val="19"/>
        </w:rPr>
        <w:t xml:space="preserve"> 인터넷 노출 FortiGate 방화벽·SSL VPN 게이트웨이(194개국).</w:t>
      </w:r>
    </w:p>
    <w:p>
      <w:pPr>
        <w:pStyle w:val="ListParagraph"/>
        <w:numPr>
          <w:ilvl w:val="0"/>
          <w:numId w:val="2"/>
        </w:numPr>
        <w:spacing w:after="50" w:line="290"/>
      </w:pPr>
      <w:r>
        <w:rPr>
          <w:rFonts w:ascii="맑은 고딕" w:cs="맑은 고딕" w:eastAsia="맑은 고딕" w:hAnsi="맑은 고딕"/>
          <w:b/>
          <w:bCs/>
          <w:sz w:val="19"/>
          <w:szCs w:val="19"/>
        </w:rPr>
        <w:t xml:space="preserve">무엇을:</w:t>
      </w:r>
      <w:r>
        <w:rPr>
          <w:rFonts w:ascii="맑은 고딕" w:cs="맑은 고딕" w:eastAsia="맑은 고딕" w:hAnsi="맑은 고딕"/>
          <w:sz w:val="19"/>
          <w:szCs w:val="19"/>
        </w:rPr>
        <w:t xml:space="preserve"> 장비 관리자·VPN 자격증명과 관리 권한.</w:t>
      </w:r>
    </w:p>
    <w:p>
      <w:pPr>
        <w:pStyle w:val="ListParagraph"/>
        <w:numPr>
          <w:ilvl w:val="0"/>
          <w:numId w:val="2"/>
        </w:numPr>
        <w:spacing w:after="50" w:line="290"/>
      </w:pPr>
      <w:r>
        <w:rPr>
          <w:rFonts w:ascii="맑은 고딕" w:cs="맑은 고딕" w:eastAsia="맑은 고딕" w:hAnsi="맑은 고딕"/>
          <w:b/>
          <w:bCs/>
          <w:sz w:val="19"/>
          <w:szCs w:val="19"/>
        </w:rPr>
        <w:t xml:space="preserve">어떻게:</w:t>
      </w:r>
      <w:r>
        <w:rPr>
          <w:rFonts w:ascii="맑은 고딕" w:cs="맑은 고딕" w:eastAsia="맑은 고딕" w:hAnsi="맑은 고딕"/>
          <w:sz w:val="19"/>
          <w:szCs w:val="19"/>
        </w:rPr>
        <w:t xml:space="preserve"> 유출 자격증명, 인포스틸러 로그, 크리덴셜 스터핑, 패스워드 스프레이로 접속한 뒤 관리자 계정을 생성하거나 기존 관리자를 삭제·변경해 정상 관리자의 접근을 차단한다.</w:t>
      </w:r>
    </w:p>
    <w:p>
      <w:pPr>
        <w:pStyle w:val="ListParagraph"/>
        <w:numPr>
          <w:ilvl w:val="0"/>
          <w:numId w:val="2"/>
        </w:numPr>
        <w:spacing w:after="50" w:line="290"/>
      </w:pPr>
      <w:r>
        <w:rPr>
          <w:rFonts w:ascii="맑은 고딕" w:cs="맑은 고딕" w:eastAsia="맑은 고딕" w:hAnsi="맑은 고딕"/>
          <w:b/>
          <w:bCs/>
          <w:sz w:val="19"/>
          <w:szCs w:val="19"/>
        </w:rPr>
        <w:t xml:space="preserve">얼마나:</w:t>
      </w:r>
      <w:r>
        <w:rPr>
          <w:rFonts w:ascii="맑은 고딕" w:cs="맑은 고딕" w:eastAsia="맑은 고딕" w:hAnsi="맑은 고딕"/>
          <w:sz w:val="19"/>
          <w:szCs w:val="19"/>
        </w:rPr>
        <w:t xml:space="preserve"> SOCRadar 집계 기준 확인 침해 장비 86,644대 이상(194개국).</w:t>
      </w:r>
    </w:p>
    <w:p>
      <w:pPr>
        <w:pStyle w:val="Heading3"/>
        <w:spacing w:after="70" w:before="160"/>
      </w:pPr>
      <w:r>
        <w:rPr>
          <w:rFonts w:ascii="맑은 고딕" w:cs="맑은 고딕" w:eastAsia="맑은 고딕" w:hAnsi="맑은 고딕"/>
          <w:b/>
          <w:bCs/>
          <w:color w:val="2E4A7D"/>
          <w:sz w:val="21"/>
          <w:szCs w:val="21"/>
        </w:rPr>
        <w:t xml:space="preserve">메타데이터</w:t>
      </w:r>
    </w:p>
    <w:p>
      <w:pPr>
        <w:spacing w:after="30" w:line="300"/>
      </w:pPr>
      <w:r>
        <w:rPr>
          <w:rFonts w:ascii="맑은 고딕" w:cs="맑은 고딕" w:eastAsia="맑은 고딕" w:hAnsi="맑은 고딕"/>
          <w:sz w:val="19"/>
          <w:szCs w:val="19"/>
        </w:rPr>
        <w:t xml:space="preserve">[필수]</w:t>
      </w:r>
    </w:p>
    <w:p>
      <w:pPr>
        <w:pStyle w:val="ListParagraph"/>
        <w:numPr>
          <w:ilvl w:val="0"/>
          <w:numId w:val="2"/>
        </w:numPr>
        <w:spacing w:after="50" w:line="290"/>
      </w:pPr>
      <w:r>
        <w:rPr>
          <w:rFonts w:ascii="맑은 고딕" w:cs="맑은 고딕" w:eastAsia="맑은 고딕" w:hAnsi="맑은 고딕"/>
          <w:sz w:val="19"/>
          <w:szCs w:val="19"/>
        </w:rPr>
        <w:t xml:space="preserve">발생·공개일: 2026-10-06 (경보 기준, 수집 기간 이전 — 지속 활동 보도)</w:t>
      </w:r>
    </w:p>
    <w:p>
      <w:pPr>
        <w:pStyle w:val="ListParagraph"/>
        <w:numPr>
          <w:ilvl w:val="0"/>
          <w:numId w:val="2"/>
        </w:numPr>
        <w:spacing w:after="50" w:line="290"/>
      </w:pPr>
      <w:r>
        <w:rPr>
          <w:rFonts w:ascii="맑은 고딕" w:cs="맑은 고딕" w:eastAsia="맑은 고딕" w:hAnsi="맑은 고딕"/>
          <w:sz w:val="19"/>
          <w:szCs w:val="19"/>
        </w:rPr>
        <w:t xml:space="preserve">공격 유형: T1110.003 Password Spraying, T1110.004 Credential Stuffing, T1078 Valid Accounts, T1098 Account Manipulation, T1531 Account Access Removal</w:t>
      </w:r>
    </w:p>
    <w:p>
      <w:pPr>
        <w:pStyle w:val="ListParagraph"/>
        <w:numPr>
          <w:ilvl w:val="0"/>
          <w:numId w:val="2"/>
        </w:numPr>
        <w:spacing w:after="50" w:line="290"/>
      </w:pPr>
      <w:r>
        <w:rPr>
          <w:rFonts w:ascii="맑은 고딕" w:cs="맑은 고딕" w:eastAsia="맑은 고딕" w:hAnsi="맑은 고딕"/>
          <w:sz w:val="19"/>
          <w:szCs w:val="19"/>
        </w:rPr>
        <w:t xml:space="preserve">피해 규모: 확인 침해 장비 86,644대 이상 (SOCRadar)</w:t>
      </w:r>
    </w:p>
    <w:p>
      <w:pPr>
        <w:spacing w:after="30" w:line="300"/>
      </w:pPr>
      <w:r>
        <w:rPr>
          <w:rFonts w:ascii="맑은 고딕" w:cs="맑은 고딕" w:eastAsia="맑은 고딕" w:hAnsi="맑은 고딕"/>
          <w:sz w:val="19"/>
          <w:szCs w:val="19"/>
        </w:rPr>
        <w:t xml:space="preserve">[조건부]</w:t>
      </w:r>
    </w:p>
    <w:p>
      <w:pPr>
        <w:pStyle w:val="ListParagraph"/>
        <w:numPr>
          <w:ilvl w:val="0"/>
          <w:numId w:val="2"/>
        </w:numPr>
        <w:spacing w:after="50" w:line="290"/>
      </w:pPr>
      <w:r>
        <w:rPr>
          <w:rFonts w:ascii="맑은 고딕" w:cs="맑은 고딕" w:eastAsia="맑은 고딕" w:hAnsi="맑은 고딕"/>
          <w:sz w:val="19"/>
          <w:szCs w:val="19"/>
        </w:rPr>
        <w:t xml:space="preserve">관련 규제: 전자금융감독규정 (조문 확인 필요)</w:t>
      </w:r>
    </w:p>
    <w:p>
      <w:pPr>
        <w:pStyle w:val="ListParagraph"/>
        <w:numPr>
          <w:ilvl w:val="0"/>
          <w:numId w:val="2"/>
        </w:numPr>
        <w:spacing w:after="50" w:line="290"/>
      </w:pPr>
      <w:r>
        <w:rPr>
          <w:rFonts w:ascii="맑은 고딕" w:cs="맑은 고딕" w:eastAsia="맑은 고딕" w:hAnsi="맑은 고딕"/>
          <w:sz w:val="19"/>
          <w:szCs w:val="19"/>
        </w:rPr>
        <w:t xml:space="preserve">패치 기한: 해당 없음 (자격증명 기반 공격)</w:t>
      </w:r>
    </w:p>
    <w:p>
      <w:pPr>
        <w:pStyle w:val="Heading3"/>
        <w:spacing w:after="70" w:before="160"/>
      </w:pPr>
      <w:r>
        <w:rPr>
          <w:rFonts w:ascii="맑은 고딕" w:cs="맑은 고딕" w:eastAsia="맑은 고딕" w:hAnsi="맑은 고딕"/>
          <w:b/>
          <w:bCs/>
          <w:color w:val="2E4A7D"/>
          <w:sz w:val="21"/>
          <w:szCs w:val="21"/>
        </w:rPr>
        <w:t xml:space="preserve">출처 및 교차확인</w:t>
      </w:r>
    </w:p>
    <w:p>
      <w:pPr>
        <w:pStyle w:val="ListParagraph"/>
        <w:numPr>
          <w:ilvl w:val="0"/>
          <w:numId w:val="2"/>
        </w:numPr>
        <w:spacing w:after="50" w:line="290"/>
      </w:pPr>
      <w:r>
        <w:rPr>
          <w:rFonts w:ascii="맑은 고딕" w:cs="맑은 고딕" w:eastAsia="맑은 고딕" w:hAnsi="맑은 고딕"/>
          <w:sz w:val="17"/>
          <w:szCs w:val="17"/>
        </w:rPr>
        <w:t xml:space="preserve">출처 1: [T3] BleepingComputer / FBI: Ongoing FortiBleed attacks lock out FortiGate VPN admins / 2026-10 / https://www.bleepingcomputer.com/news/security/fbi-ongoing-fortibleed-attacks-lock-out-fortigate-vpn-admins/</w:t>
      </w:r>
    </w:p>
    <w:p>
      <w:pPr>
        <w:pStyle w:val="ListParagraph"/>
        <w:numPr>
          <w:ilvl w:val="0"/>
          <w:numId w:val="2"/>
        </w:numPr>
        <w:spacing w:after="50" w:line="290"/>
      </w:pPr>
      <w:r>
        <w:rPr>
          <w:rFonts w:ascii="맑은 고딕" w:cs="맑은 고딕" w:eastAsia="맑은 고딕" w:hAnsi="맑은 고딕"/>
          <w:sz w:val="17"/>
          <w:szCs w:val="17"/>
        </w:rPr>
        <w:t xml:space="preserve">출처 2: [T3] The Hacker News / FBI Warns FortiBleed Remains Active After Amassing 86,644 Fortinet Device Credentials / 2026-10 / https://thehackernews.com/2026/10/fbi-warns-fortibleed-remains-active.html</w:t>
      </w:r>
    </w:p>
    <w:p>
      <w:pPr>
        <w:pStyle w:val="ListParagraph"/>
        <w:numPr>
          <w:ilvl w:val="0"/>
          <w:numId w:val="2"/>
        </w:numPr>
        <w:spacing w:after="50" w:line="290"/>
      </w:pPr>
      <w:r>
        <w:rPr>
          <w:rFonts w:ascii="맑은 고딕" w:cs="맑은 고딕" w:eastAsia="맑은 고딕" w:hAnsi="맑은 고딕"/>
          <w:sz w:val="17"/>
          <w:szCs w:val="17"/>
        </w:rPr>
        <w:t xml:space="preserve">출처 3: [T3] Industrial Cyber / FBI, Secret Service urge critical infrastructure operators to secure Fortinet gateways against FortiBleed attacks / 2026-10 / https://industrialcyber.co/critical-infrastructure/fbi-secret-service-urge-critical-infrastructure-operators-to-secure-fortinet-gateways-against-fortibleed-attacks/</w:t>
      </w:r>
    </w:p>
    <w:p>
      <w:pPr>
        <w:pStyle w:val="ListParagraph"/>
        <w:numPr>
          <w:ilvl w:val="0"/>
          <w:numId w:val="2"/>
        </w:numPr>
        <w:spacing w:after="50" w:line="290"/>
      </w:pPr>
      <w:r>
        <w:rPr>
          <w:rFonts w:ascii="맑은 고딕" w:cs="맑은 고딕" w:eastAsia="맑은 고딕" w:hAnsi="맑은 고딕"/>
          <w:sz w:val="17"/>
          <w:szCs w:val="17"/>
        </w:rPr>
        <w:t xml:space="preserve">교차확인: ✅ 확인 (3개 소스 / 최고 신뢰도: T1 FBI·비밀경호국 경보를 인용한 T3 매체). 경보 원문은 직접 열람하지 못했다.</w:t>
      </w:r>
    </w:p>
    <w:p>
      <w:pPr>
        <w:pStyle w:val="Heading3"/>
        <w:spacing w:after="70" w:before="160"/>
      </w:pPr>
      <w:r>
        <w:rPr>
          <w:rFonts w:ascii="맑은 고딕" w:cs="맑은 고딕" w:eastAsia="맑은 고딕" w:hAnsi="맑은 고딕"/>
          <w:b/>
          <w:bCs/>
          <w:color w:val="2E4A7D"/>
          <w:sz w:val="21"/>
          <w:szCs w:val="21"/>
        </w:rPr>
        <w:t xml:space="preserve">💳 금융권 시사점</w:t>
      </w:r>
    </w:p>
    <w:p>
      <w:pPr>
        <w:pStyle w:val="ListParagraph"/>
        <w:numPr>
          <w:ilvl w:val="0"/>
          <w:numId w:val="2"/>
        </w:numPr>
        <w:spacing w:after="50" w:line="290"/>
      </w:pPr>
      <w:r>
        <w:rPr>
          <w:rFonts w:ascii="맑은 고딕" w:cs="맑은 고딕" w:eastAsia="맑은 고딕" w:hAnsi="맑은 고딕"/>
          <w:b/>
          <w:bCs/>
          <w:sz w:val="19"/>
          <w:szCs w:val="19"/>
        </w:rPr>
        <w:t xml:space="preserve">[리스크]</w:t>
      </w:r>
      <w:r>
        <w:rPr>
          <w:rFonts w:ascii="맑은 고딕" w:cs="맑은 고딕" w:eastAsia="맑은 고딕" w:hAnsi="맑은 고딕"/>
          <w:sz w:val="19"/>
          <w:szCs w:val="19"/>
        </w:rPr>
        <w:t xml:space="preserve"> 원격접속·방화벽 관리 계정의 단일 요소 인증은 금융당국이 지적한 외부 접속 시스템 MFA 누락에 해당할 수 있어 점검·제재 대상이 될 수 있다(조문 확인 필요).</w:t>
      </w:r>
    </w:p>
    <w:p>
      <w:pPr>
        <w:pStyle w:val="ListParagraph"/>
        <w:numPr>
          <w:ilvl w:val="0"/>
          <w:numId w:val="2"/>
        </w:numPr>
        <w:spacing w:after="50" w:line="290"/>
      </w:pPr>
      <w:r>
        <w:rPr>
          <w:rFonts w:ascii="맑은 고딕" w:cs="맑은 고딕" w:eastAsia="맑은 고딕" w:hAnsi="맑은 고딕"/>
          <w:b/>
          <w:bCs/>
          <w:sz w:val="19"/>
          <w:szCs w:val="19"/>
        </w:rPr>
        <w:t xml:space="preserve">[영향]</w:t>
      </w:r>
      <w:r>
        <w:rPr>
          <w:rFonts w:ascii="맑은 고딕" w:cs="맑은 고딕" w:eastAsia="맑은 고딕" w:hAnsi="맑은 고딕"/>
          <w:sz w:val="19"/>
          <w:szCs w:val="19"/>
        </w:rPr>
        <w:t xml:space="preserve"> 당사 또는 위탁사가 FortiGate를 운영하며 관리자·VPN 계정에 MFA를 적용하지 않은 경우, 유출 자격증명으로 관리자 권한을 확보당하고 정상 관리자가 차단되어 장애 대응이 지연되고 후속 침투 경로로 이어질 수 있다. 접근권한 판매 후 랜섬웨어 운영자에게 이전될 수 있다는 보도가 있다.</w:t>
      </w:r>
    </w:p>
    <w:p>
      <w:pPr>
        <w:pStyle w:val="ListParagraph"/>
        <w:numPr>
          <w:ilvl w:val="0"/>
          <w:numId w:val="2"/>
        </w:numPr>
        <w:spacing w:after="50" w:line="290"/>
      </w:pPr>
      <w:r>
        <w:rPr>
          <w:rFonts w:ascii="맑은 고딕" w:cs="맑은 고딕" w:eastAsia="맑은 고딕" w:hAnsi="맑은 고딕"/>
          <w:b/>
          <w:bCs/>
          <w:sz w:val="19"/>
          <w:szCs w:val="19"/>
        </w:rPr>
        <w:t xml:space="preserve">[조치]</w:t>
      </w:r>
      <w:r>
        <w:rPr>
          <w:rFonts w:ascii="맑은 고딕" w:cs="맑은 고딕" w:eastAsia="맑은 고딕" w:hAnsi="맑은 고딕"/>
          <w:sz w:val="19"/>
          <w:szCs w:val="19"/>
        </w:rPr>
        <w:t xml:space="preserve"> (1) FortiGate 관리자·VPN 계정 비밀번호 재설정, 피싱 방지형 MFA 적용, 관리 인터페이스 외부 노출 차단 — 네트워크보안팀. (2) 관리자 계정 생성·삭제·변경 로그 점검 — 보안관제센터.</w:t>
      </w:r>
    </w:p>
    <w:p>
      <w:pPr>
        <w:pStyle w:val="Heading1"/>
        <w:shd w:fill="1F3864" w:color="auto" w:val="clear"/>
        <w:spacing w:after="120" w:before="280"/>
        <w:ind w:left="0"/>
      </w:pPr>
      <w:r>
        <w:rPr>
          <w:rFonts w:ascii="맑은 고딕" w:cs="맑은 고딕" w:eastAsia="맑은 고딕" w:hAnsi="맑은 고딕"/>
          <w:b/>
          <w:bCs/>
          <w:color w:val="FFFFFF"/>
          <w:sz w:val="28"/>
          <w:szCs w:val="28"/>
        </w:rPr>
        <w:t xml:space="preserve">SECTION 5 — 즉시 조치 권고</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3900"/>
        <w:gridCol w:w="2300"/>
        <w:gridCol w:w="900"/>
        <w:gridCol w:w="2006"/>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line="260"/>
            </w:pPr>
            <w:r>
              <w:rPr>
                <w:rFonts w:ascii="맑은 고딕" w:cs="맑은 고딕" w:eastAsia="맑은 고딕" w:hAnsi="맑은 고딕"/>
                <w:b/>
                <w:bCs/>
                <w:color w:val="FFFFFF"/>
                <w:sz w:val="16"/>
                <w:szCs w:val="16"/>
              </w:rPr>
              <w:t xml:space="preserve">우선순위</w:t>
            </w:r>
          </w:p>
        </w:tc>
        <w:tc>
          <w:tcPr>
            <w:tcW w:type="dxa" w:w="3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line="260"/>
            </w:pPr>
            <w:r>
              <w:rPr>
                <w:rFonts w:ascii="맑은 고딕" w:cs="맑은 고딕" w:eastAsia="맑은 고딕" w:hAnsi="맑은 고딕"/>
                <w:b/>
                <w:bCs/>
                <w:color w:val="FFFFFF"/>
                <w:sz w:val="16"/>
                <w:szCs w:val="16"/>
              </w:rPr>
              <w:t xml:space="preserve">조치 항목</w:t>
            </w:r>
          </w:p>
        </w:tc>
        <w:tc>
          <w:tcPr>
            <w:tcW w:type="dxa" w:w="2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line="260"/>
            </w:pPr>
            <w:r>
              <w:rPr>
                <w:rFonts w:ascii="맑은 고딕" w:cs="맑은 고딕" w:eastAsia="맑은 고딕" w:hAnsi="맑은 고딕"/>
                <w:b/>
                <w:bCs/>
                <w:color w:val="FFFFFF"/>
                <w:sz w:val="16"/>
                <w:szCs w:val="16"/>
              </w:rPr>
              <w:t xml:space="preserve">담당 부서/시스템</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line="260"/>
            </w:pPr>
            <w:r>
              <w:rPr>
                <w:rFonts w:ascii="맑은 고딕" w:cs="맑은 고딕" w:eastAsia="맑은 고딕" w:hAnsi="맑은 고딕"/>
                <w:b/>
                <w:bCs/>
                <w:color w:val="FFFFFF"/>
                <w:sz w:val="16"/>
                <w:szCs w:val="16"/>
              </w:rPr>
              <w:t xml:space="preserve">완료 기한</w:t>
            </w:r>
          </w:p>
        </w:tc>
        <w:tc>
          <w:tcPr>
            <w:tcW w:type="dxa" w:w="200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line="260"/>
            </w:pPr>
            <w:r>
              <w:rPr>
                <w:rFonts w:ascii="맑은 고딕" w:cs="맑은 고딕" w:eastAsia="맑은 고딕" w:hAnsi="맑은 고딕"/>
                <w:b/>
                <w:bCs/>
                <w:color w:val="FFFFFF"/>
                <w:sz w:val="16"/>
                <w:szCs w:val="16"/>
              </w:rPr>
              <w:t xml:space="preserve">근거 사건</w:t>
            </w:r>
          </w:p>
        </w:tc>
      </w:tr>
      <w:tr>
        <w:trPr>
          <w:cantSplit/>
        </w:trPr>
        <w:tc>
          <w:tcPr>
            <w:tcW w:type="dxa" w:w="110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 1순위</w:t>
            </w:r>
          </w:p>
        </w:tc>
        <w:tc>
          <w:tcPr>
            <w:tcW w:type="dxa" w:w="3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Ivanti ICS 보유·버전 확인(제휴·위탁사 포함), 고정 빌드 적용, 침해 흔적 점검</w:t>
            </w:r>
          </w:p>
        </w:tc>
        <w:tc>
          <w:tcPr>
            <w:tcW w:type="dxa" w:w="2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네트워크보안팀 / 보안관제센터</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즉시</w:t>
            </w:r>
          </w:p>
        </w:tc>
        <w:tc>
          <w:tcPr>
            <w:tcW w:type="dxa" w:w="200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Ivanti ICS</w:t>
            </w:r>
          </w:p>
        </w:tc>
      </w:tr>
      <w:tr>
        <w:trPr>
          <w:cantSplit/>
        </w:trPr>
        <w:tc>
          <w:tcPr>
            <w:tcW w:type="dxa" w:w="110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 1순위</w:t>
            </w:r>
          </w:p>
        </w:tc>
        <w:tc>
          <w:tcPr>
            <w:tcW w:type="dxa" w:w="3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PAN-OS 관리 인터페이스 신뢰 IP 제한 및 고정 버전 적용</w:t>
            </w:r>
          </w:p>
        </w:tc>
        <w:tc>
          <w:tcPr>
            <w:tcW w:type="dxa" w:w="2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네트워크보안팀 / 인프라운영팀</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즉시</w:t>
            </w:r>
          </w:p>
        </w:tc>
        <w:tc>
          <w:tcPr>
            <w:tcW w:type="dxa" w:w="200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PAN-OS</w:t>
            </w:r>
          </w:p>
        </w:tc>
      </w:tr>
      <w:tr>
        <w:trPr>
          <w:cantSplit/>
        </w:trPr>
        <w:tc>
          <w:tcPr>
            <w:tcW w:type="dxa" w:w="110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 1순위</w:t>
            </w:r>
          </w:p>
        </w:tc>
        <w:tc>
          <w:tcPr>
            <w:tcW w:type="dxa" w:w="3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외부 노출 자산 전수 목록화, 인증·인가 누락, MFA, 패치, EOS 점검</w:t>
            </w:r>
          </w:p>
        </w:tc>
        <w:tc>
          <w:tcPr>
            <w:tcW w:type="dxa" w:w="2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정보보호부 / IT운영팀</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즉시</w:t>
            </w:r>
          </w:p>
        </w:tc>
        <w:tc>
          <w:tcPr>
            <w:tcW w:type="dxa" w:w="200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금융권 연쇄 해킹</w:t>
            </w:r>
          </w:p>
        </w:tc>
      </w:tr>
      <w:tr>
        <w:trPr>
          <w:cantSplit/>
        </w:trPr>
        <w:tc>
          <w:tcPr>
            <w:tcW w:type="dxa" w:w="1100"/>
            <w:tcBorders>
              <w:top w:val="single" w:color="BFBFBF" w:sz="4"/>
              <w:left w:val="single" w:color="BFBFBF" w:sz="4"/>
              <w:bottom w:val="single" w:color="BFBFBF" w:sz="4"/>
              <w:right w:val="single" w:color="BFBFBF" w:sz="4"/>
            </w:tcBorders>
            <w:shd w:fill="FDE5CC"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 2순위</w:t>
            </w:r>
          </w:p>
        </w:tc>
        <w:tc>
          <w:tcPr>
            <w:tcW w:type="dxa" w:w="3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FortiGate 관리자·VPN 계정 재설정, 피싱 방지형 MFA 적용, 관리자 변경 로그 점검</w:t>
            </w:r>
          </w:p>
        </w:tc>
        <w:tc>
          <w:tcPr>
            <w:tcW w:type="dxa" w:w="2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네트워크보안팀 / 보안관제센터</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금주 내</w:t>
            </w:r>
          </w:p>
        </w:tc>
        <w:tc>
          <w:tcPr>
            <w:tcW w:type="dxa" w:w="200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FortiBleed</w:t>
            </w:r>
          </w:p>
        </w:tc>
      </w:tr>
      <w:tr>
        <w:trPr>
          <w:cantSplit/>
        </w:trPr>
        <w:tc>
          <w:tcPr>
            <w:tcW w:type="dxa" w:w="1100"/>
            <w:tcBorders>
              <w:top w:val="single" w:color="BFBFBF" w:sz="4"/>
              <w:left w:val="single" w:color="BFBFBF" w:sz="4"/>
              <w:bottom w:val="single" w:color="BFBFBF" w:sz="4"/>
              <w:right w:val="single" w:color="BFBFBF" w:sz="4"/>
            </w:tcBorders>
            <w:shd w:fill="FDE5CC"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 2순위</w:t>
            </w:r>
          </w:p>
        </w:tc>
        <w:tc>
          <w:tcPr>
            <w:tcW w:type="dxa" w:w="3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모바일 앱 단말 무결성 검증의 서버측 전환 여부 점검 및 FDS 룰 반영</w:t>
            </w:r>
          </w:p>
        </w:tc>
        <w:tc>
          <w:tcPr>
            <w:tcW w:type="dxa" w:w="2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디지털채널팀 / FDS 운영팀</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금주 내</w:t>
            </w:r>
          </w:p>
        </w:tc>
        <w:tc>
          <w:tcPr>
            <w:tcW w:type="dxa" w:w="200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Hirudo</w:t>
            </w:r>
          </w:p>
        </w:tc>
      </w:tr>
      <w:tr>
        <w:trPr>
          <w:cantSplit/>
        </w:trPr>
        <w:tc>
          <w:tcPr>
            <w:tcW w:type="dxa" w:w="1100"/>
            <w:tcBorders>
              <w:top w:val="single" w:color="BFBFBF" w:sz="4"/>
              <w:left w:val="single" w:color="BFBFBF" w:sz="4"/>
              <w:bottom w:val="single" w:color="BFBFBF" w:sz="4"/>
              <w:right w:val="single" w:color="BFBFBF" w:sz="4"/>
            </w:tcBorders>
            <w:shd w:fill="FDE5CC"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 2순위</w:t>
            </w:r>
          </w:p>
        </w:tc>
        <w:tc>
          <w:tcPr>
            <w:tcW w:type="dxa" w:w="3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CISA KEV 신규 등재 제품(Cisco Secure Email Gateway, AhsayCBS, ProFTPD 등) 보유 여부 확인</w:t>
            </w:r>
          </w:p>
        </w:tc>
        <w:tc>
          <w:tcPr>
            <w:tcW w:type="dxa" w:w="2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정보보호부 / IT운영팀</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금주 내</w:t>
            </w:r>
          </w:p>
        </w:tc>
        <w:tc>
          <w:tcPr>
            <w:tcW w:type="dxa" w:w="200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CISA KEV</w:t>
            </w:r>
          </w:p>
        </w:tc>
      </w:tr>
      <w:tr>
        <w:trPr>
          <w:cantSplit/>
        </w:trPr>
        <w:tc>
          <w:tcPr>
            <w:tcW w:type="dxa" w:w="1100"/>
            <w:tcBorders>
              <w:top w:val="single" w:color="BFBFBF" w:sz="4"/>
              <w:left w:val="single" w:color="BFBFBF" w:sz="4"/>
              <w:bottom w:val="single" w:color="BFBFBF" w:sz="4"/>
              <w:right w:val="single" w:color="BFBFBF" w:sz="4"/>
            </w:tcBorders>
            <w:shd w:fill="FFF4C2"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 3순위</w:t>
            </w:r>
          </w:p>
        </w:tc>
        <w:tc>
          <w:tcPr>
            <w:tcW w:type="dxa" w:w="3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외부 공격면 상시 점검 체계 및 AI 기반 위협 분석 도입 검토, 취약점 점검 주기 연 2회 이상 대비</w:t>
            </w:r>
          </w:p>
        </w:tc>
        <w:tc>
          <w:tcPr>
            <w:tcW w:type="dxa" w:w="2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정보보호부 / 보안관제센터</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이달 내</w:t>
            </w:r>
          </w:p>
        </w:tc>
        <w:tc>
          <w:tcPr>
            <w:tcW w:type="dxa" w:w="200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ARTEX / 금융위 대책</w:t>
            </w:r>
          </w:p>
        </w:tc>
      </w:tr>
      <w:tr>
        <w:trPr>
          <w:cantSplit/>
        </w:trPr>
        <w:tc>
          <w:tcPr>
            <w:tcW w:type="dxa" w:w="1100"/>
            <w:tcBorders>
              <w:top w:val="single" w:color="BFBFBF" w:sz="4"/>
              <w:left w:val="single" w:color="BFBFBF" w:sz="4"/>
              <w:bottom w:val="single" w:color="BFBFBF" w:sz="4"/>
              <w:right w:val="single" w:color="BFBFBF" w:sz="4"/>
            </w:tcBorders>
            <w:shd w:fill="FFF4C2"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 3순위</w:t>
            </w:r>
          </w:p>
        </w:tc>
        <w:tc>
          <w:tcPr>
            <w:tcW w:type="dxa" w:w="3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위탁사·제휴사 보안 점검 및 계약상 침해사고 통지 조항 점검</w:t>
            </w:r>
          </w:p>
        </w:tc>
        <w:tc>
          <w:tcPr>
            <w:tcW w:type="dxa" w:w="2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정보보호부 / 구매·제휴관리 부서</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이달 내</w:t>
            </w:r>
          </w:p>
        </w:tc>
        <w:tc>
          <w:tcPr>
            <w:tcW w:type="dxa" w:w="200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20" w:line="260"/>
            </w:pPr>
            <w:r>
              <w:rPr>
                <w:rFonts w:ascii="맑은 고딕" w:cs="맑은 고딕" w:eastAsia="맑은 고딕" w:hAnsi="맑은 고딕"/>
                <w:sz w:val="16"/>
                <w:szCs w:val="16"/>
              </w:rPr>
              <w:t xml:space="preserve">Nippon Columbia</w:t>
            </w:r>
          </w:p>
        </w:tc>
      </w:tr>
    </w:tbl>
    <w:p>
      <w:pPr>
        <w:pStyle w:val="Heading1"/>
        <w:shd w:fill="1F3864" w:color="auto" w:val="clear"/>
        <w:spacing w:after="120" w:before="280"/>
        <w:ind w:left="0"/>
      </w:pPr>
      <w:r>
        <w:rPr>
          <w:rFonts w:ascii="맑은 고딕" w:cs="맑은 고딕" w:eastAsia="맑은 고딕" w:hAnsi="맑은 고딕"/>
          <w:b/>
          <w:bCs/>
          <w:color w:val="FFFFFF"/>
          <w:sz w:val="28"/>
          <w:szCs w:val="28"/>
        </w:rPr>
        <w:t xml:space="preserve">SECTION 6 — 사고 개별 분석 리포트</w:t>
      </w:r>
    </w:p>
    <w:p>
      <w:pPr>
        <w:spacing w:after="80" w:line="300"/>
      </w:pPr>
      <w:r>
        <w:rPr>
          <w:rFonts w:ascii="맑은 고딕" w:cs="맑은 고딕" w:eastAsia="맑은 고딕" w:hAnsi="맑은 고딕"/>
          <w:color w:val="595959"/>
          <w:sz w:val="17"/>
          <w:szCs w:val="17"/>
        </w:rPr>
        <w:t xml:space="preserve">경영진 의사결정이 필요한 3건을 작성한다.</w:t>
      </w:r>
    </w:p>
    <w:p>
      <w:pPr>
        <w:pStyle w:val="Heading2"/>
        <w:pBdr>
          <w:bottom w:val="single" w:color="1F3864" w:sz="6" w:space="2"/>
        </w:pBdr>
        <w:spacing w:after="100" w:before="220"/>
      </w:pPr>
      <w:r>
        <w:rPr>
          <w:rFonts w:ascii="맑은 고딕" w:cs="맑은 고딕" w:eastAsia="맑은 고딕" w:hAnsi="맑은 고딕"/>
          <w:b/>
          <w:bCs/>
          <w:color w:val="1F3864"/>
          <w:sz w:val="23"/>
          <w:szCs w:val="23"/>
        </w:rPr>
        <w:t xml:space="preserve">[보고] 금융권 연쇄 해킹(16개사·약 10만건) 사고 분석 및 대응 리포트</w:t>
      </w:r>
    </w:p>
    <w:p>
      <w:pPr>
        <w:pStyle w:val="Heading3"/>
        <w:spacing w:after="70" w:before="160"/>
      </w:pPr>
      <w:r>
        <w:rPr>
          <w:rFonts w:ascii="맑은 고딕" w:cs="맑은 고딕" w:eastAsia="맑은 고딕" w:hAnsi="맑은 고딕"/>
          <w:b/>
          <w:bCs/>
          <w:color w:val="2E4A7D"/>
          <w:sz w:val="21"/>
          <w:szCs w:val="21"/>
        </w:rPr>
        <w:t xml:space="preserve">1. 사고 개요 및 규모</w:t>
      </w:r>
    </w:p>
    <w:p>
      <w:pPr>
        <w:pStyle w:val="ListParagraph"/>
        <w:numPr>
          <w:ilvl w:val="0"/>
          <w:numId w:val="2"/>
        </w:numPr>
        <w:spacing w:after="50" w:line="290"/>
      </w:pPr>
      <w:r>
        <w:rPr>
          <w:rFonts w:ascii="맑은 고딕" w:cs="맑은 고딕" w:eastAsia="맑은 고딕" w:hAnsi="맑은 고딕"/>
          <w:sz w:val="19"/>
          <w:szCs w:val="19"/>
        </w:rPr>
        <w:t xml:space="preserve">발견 시점: 2026-09-30 (신한은행 자체 확인). 2026-10-14 금융위 발표.</w:t>
      </w:r>
    </w:p>
    <w:p>
      <w:pPr>
        <w:pStyle w:val="ListParagraph"/>
        <w:numPr>
          <w:ilvl w:val="0"/>
          <w:numId w:val="2"/>
        </w:numPr>
        <w:spacing w:after="50" w:line="290"/>
      </w:pPr>
      <w:r>
        <w:rPr>
          <w:rFonts w:ascii="맑은 고딕" w:cs="맑은 고딕" w:eastAsia="맑은 고딕" w:hAnsi="맑은 고딕"/>
          <w:sz w:val="19"/>
          <w:szCs w:val="19"/>
        </w:rPr>
        <w:t xml:space="preserve">유출·피해 규모: 16개사 / 약 10만건 (추가 증가 가능성). 점검 대상 555개사 중 130개사(23.4%) 미흡.</w:t>
      </w:r>
    </w:p>
    <w:p>
      <w:pPr>
        <w:pStyle w:val="ListParagraph"/>
        <w:numPr>
          <w:ilvl w:val="0"/>
          <w:numId w:val="2"/>
        </w:numPr>
        <w:spacing w:after="50" w:line="290"/>
      </w:pPr>
      <w:r>
        <w:rPr>
          <w:rFonts w:ascii="맑은 고딕" w:cs="맑은 고딕" w:eastAsia="맑은 고딕" w:hAnsi="맑은 고딕"/>
          <w:sz w:val="19"/>
          <w:szCs w:val="19"/>
        </w:rPr>
        <w:t xml:space="preserve">피해 항목: 성명, 연락처, 주민등록번호, 이메일 등. 계좌·카드번호 유출 미확인.</w:t>
      </w:r>
    </w:p>
    <w:p>
      <w:pPr>
        <w:pStyle w:val="Heading3"/>
        <w:spacing w:after="70" w:before="160"/>
      </w:pPr>
      <w:r>
        <w:rPr>
          <w:rFonts w:ascii="맑은 고딕" w:cs="맑은 고딕" w:eastAsia="맑은 고딕" w:hAnsi="맑은 고딕"/>
          <w:b/>
          <w:bCs/>
          <w:color w:val="2E4A7D"/>
          <w:sz w:val="21"/>
          <w:szCs w:val="21"/>
        </w:rPr>
        <w:t xml:space="preserve">2. 사고 원인 및 경위</w:t>
      </w:r>
    </w:p>
    <w:p>
      <w:pPr>
        <w:pStyle w:val="ListParagraph"/>
        <w:numPr>
          <w:ilvl w:val="0"/>
          <w:numId w:val="2"/>
        </w:numPr>
        <w:spacing w:after="50" w:line="290"/>
      </w:pPr>
      <w:r>
        <w:rPr>
          <w:rFonts w:ascii="맑은 고딕" w:cs="맑은 고딕" w:eastAsia="맑은 고딕" w:hAnsi="맑은 고딕"/>
          <w:sz w:val="19"/>
          <w:szCs w:val="19"/>
        </w:rPr>
        <w:t xml:space="preserve">공격 유형: 인증 우회를 통한 외부 노출 서비스 접근 (T1190). 회사별 상세 기법은 조사 중.</w:t>
      </w:r>
    </w:p>
    <w:p>
      <w:pPr>
        <w:pStyle w:val="ListParagraph"/>
        <w:numPr>
          <w:ilvl w:val="0"/>
          <w:numId w:val="2"/>
        </w:numPr>
        <w:spacing w:after="50" w:line="290"/>
      </w:pPr>
      <w:r>
        <w:rPr>
          <w:rFonts w:ascii="맑은 고딕" w:cs="맑은 고딕" w:eastAsia="맑은 고딕" w:hAnsi="맑은 고딕"/>
          <w:sz w:val="19"/>
          <w:szCs w:val="19"/>
        </w:rPr>
        <w:t xml:space="preserve">발견 배경: 신한은행 자체 확인 → 금융위 긴급 상황대응 회의(2026-10-02) 및 전수 점검 → 2026-10-14 제2차 회의 발표. 기술적 원인(당국 확인): 패치 미적용, EOS 시스템, 24시간 관제 부재, MFA 누락. 관리적 원인: CEO·CISO·CIO의 외부접점 관리 책임체계 불명확(당국이 명확화 추진).</w:t>
      </w:r>
    </w:p>
    <w:p>
      <w:pPr>
        <w:pStyle w:val="ListParagraph"/>
        <w:numPr>
          <w:ilvl w:val="0"/>
          <w:numId w:val="2"/>
        </w:numPr>
        <w:spacing w:after="50" w:line="290"/>
      </w:pPr>
      <w:r>
        <w:rPr>
          <w:rFonts w:ascii="맑은 고딕" w:cs="맑은 고딕" w:eastAsia="맑은 고딕" w:hAnsi="맑은 고딕"/>
          <w:sz w:val="19"/>
          <w:szCs w:val="19"/>
        </w:rPr>
        <w:t xml:space="preserve">발생 추정 시점: 조사 중 (신한은행 2026-09-30 확인, 근거: 금융당국 발표 보도).</w:t>
      </w:r>
    </w:p>
    <w:p>
      <w:pPr>
        <w:pStyle w:val="Heading3"/>
        <w:spacing w:after="70" w:before="160"/>
      </w:pPr>
      <w:r>
        <w:rPr>
          <w:rFonts w:ascii="맑은 고딕" w:cs="맑은 고딕" w:eastAsia="맑은 고딕" w:hAnsi="맑은 고딕"/>
          <w:b/>
          <w:bCs/>
          <w:color w:val="2E4A7D"/>
          <w:sz w:val="21"/>
          <w:szCs w:val="21"/>
        </w:rPr>
        <w:t xml:space="preserve">3. 현재 대응 상황</w:t>
      </w:r>
    </w:p>
    <w:p>
      <w:pPr>
        <w:pStyle w:val="ListParagraph"/>
        <w:numPr>
          <w:ilvl w:val="0"/>
          <w:numId w:val="2"/>
        </w:numPr>
        <w:spacing w:after="50" w:line="290"/>
      </w:pPr>
      <w:r>
        <w:rPr>
          <w:rFonts w:ascii="맑은 고딕" w:cs="맑은 고딕" w:eastAsia="맑은 고딕" w:hAnsi="맑은 고딕"/>
          <w:sz w:val="19"/>
          <w:szCs w:val="19"/>
        </w:rPr>
        <w:t xml:space="preserve">즉시 대응: 당국이 피해 회사에 공격 IP 차단, 보안패치, 관련 서비스 중단을 요구했다. 과기정통부·KISA는 2026-10-04 긴급 대응체계를 가동하고 CISO 신고기업 약 2만8천곳에 점검을 권고했다.</w:t>
      </w:r>
    </w:p>
    <w:p>
      <w:pPr>
        <w:pStyle w:val="ListParagraph"/>
        <w:numPr>
          <w:ilvl w:val="0"/>
          <w:numId w:val="2"/>
        </w:numPr>
        <w:spacing w:after="50" w:line="290"/>
      </w:pPr>
      <w:r>
        <w:rPr>
          <w:rFonts w:ascii="맑은 고딕" w:cs="맑은 고딕" w:eastAsia="맑은 고딕" w:hAnsi="맑은 고딕"/>
          <w:sz w:val="19"/>
          <w:szCs w:val="19"/>
        </w:rPr>
        <w:t xml:space="preserve">보안 강화: 금융위는 외부 연결 시스템 전수 점검, 대형사 취약점 점검 주기 연 2회 이상 확대, 위협정보 통합관제 공유와 AI 분석, 중소형사 AI 기반 공동 관제를 추진한다.</w:t>
      </w:r>
    </w:p>
    <w:p>
      <w:pPr>
        <w:pStyle w:val="ListParagraph"/>
        <w:numPr>
          <w:ilvl w:val="0"/>
          <w:numId w:val="2"/>
        </w:numPr>
        <w:spacing w:after="50" w:line="290"/>
      </w:pPr>
      <w:r>
        <w:rPr>
          <w:rFonts w:ascii="맑은 고딕" w:cs="맑은 고딕" w:eastAsia="맑은 고딕" w:hAnsi="맑은 고딕"/>
          <w:sz w:val="19"/>
          <w:szCs w:val="19"/>
        </w:rPr>
        <w:t xml:space="preserve">유관기관 신고: 금융위·금감원·금융보안원·과기정통부·KISA가 대응 중. 계열사 KB국민은행은 피해 시 전액 보상 입장을 밝혔다(보도).</w:t>
      </w:r>
    </w:p>
    <w:p>
      <w:pPr>
        <w:pStyle w:val="Heading3"/>
        <w:spacing w:after="70" w:before="160"/>
      </w:pPr>
      <w:r>
        <w:rPr>
          <w:rFonts w:ascii="맑은 고딕" w:cs="맑은 고딕" w:eastAsia="맑은 고딕" w:hAnsi="맑은 고딕"/>
          <w:b/>
          <w:bCs/>
          <w:color w:val="2E4A7D"/>
          <w:sz w:val="21"/>
          <w:szCs w:val="21"/>
        </w:rPr>
        <w:t xml:space="preserve">4. 경영진 제언</w:t>
      </w:r>
    </w:p>
    <w:p>
      <w:pPr>
        <w:spacing w:after="30" w:line="300"/>
      </w:pPr>
      <w:r>
        <w:rPr>
          <w:rFonts w:ascii="맑은 고딕" w:cs="맑은 고딕" w:eastAsia="맑은 고딕" w:hAnsi="맑은 고딕"/>
          <w:sz w:val="19"/>
          <w:szCs w:val="19"/>
        </w:rPr>
        <w:t xml:space="preserve">비즈니스 리스크</w:t>
      </w:r>
    </w:p>
    <w:p>
      <w:pPr>
        <w:pStyle w:val="ListParagraph"/>
        <w:numPr>
          <w:ilvl w:val="0"/>
          <w:numId w:val="2"/>
        </w:numPr>
        <w:spacing w:after="50" w:line="290"/>
      </w:pPr>
      <w:r>
        <w:rPr>
          <w:rFonts w:ascii="맑은 고딕" w:cs="맑은 고딕" w:eastAsia="맑은 고딕" w:hAnsi="맑은 고딕"/>
          <w:sz w:val="19"/>
          <w:szCs w:val="19"/>
        </w:rPr>
        <w:t xml:space="preserve">법적·규제: 개인정보 보호법, 신용정보법, 전자금융거래법·전자금융감독규정에 따른 점검·보고 의무와 감독 강화 (조문·제재 수준 확인 필요).</w:t>
      </w:r>
    </w:p>
    <w:p>
      <w:pPr>
        <w:pStyle w:val="ListParagraph"/>
        <w:numPr>
          <w:ilvl w:val="0"/>
          <w:numId w:val="2"/>
        </w:numPr>
        <w:spacing w:after="50" w:line="290"/>
      </w:pPr>
      <w:r>
        <w:rPr>
          <w:rFonts w:ascii="맑은 고딕" w:cs="맑은 고딕" w:eastAsia="맑은 고딕" w:hAnsi="맑은 고딕"/>
          <w:sz w:val="19"/>
          <w:szCs w:val="19"/>
        </w:rPr>
        <w:t xml:space="preserve">평판·고객: 계열사 사고와 당국의 자체점검 판정 논란(단독 보도)으로 그룹 차원의 신뢰 훼손이 발생할 수 있다. 주민등록번호 유출 고객의 민원과 스미싱 위험이 있다.</w:t>
      </w:r>
    </w:p>
    <w:p>
      <w:pPr>
        <w:pStyle w:val="ListParagraph"/>
        <w:numPr>
          <w:ilvl w:val="0"/>
          <w:numId w:val="2"/>
        </w:numPr>
        <w:spacing w:after="50" w:line="290"/>
      </w:pPr>
      <w:r>
        <w:rPr>
          <w:rFonts w:ascii="맑은 고딕" w:cs="맑은 고딕" w:eastAsia="맑은 고딕" w:hAnsi="맑은 고딕"/>
          <w:sz w:val="19"/>
          <w:szCs w:val="19"/>
        </w:rPr>
        <w:t xml:space="preserve">재무·운영: 전수 점검·패치로 인한 서비스 중단과 비용, 감독기관 검사 대응 인력 소요.</w:t>
      </w:r>
    </w:p>
    <w:p>
      <w:pPr>
        <w:spacing w:after="30" w:line="300"/>
      </w:pPr>
      <w:r>
        <w:rPr>
          <w:rFonts w:ascii="맑은 고딕" w:cs="맑은 고딕" w:eastAsia="맑은 고딕" w:hAnsi="맑은 고딕"/>
          <w:sz w:val="19"/>
          <w:szCs w:val="19"/>
        </w:rPr>
        <w:t xml:space="preserve">대응 전략</w:t>
      </w:r>
    </w:p>
    <w:p>
      <w:pPr>
        <w:pStyle w:val="ListParagraph"/>
        <w:numPr>
          <w:ilvl w:val="0"/>
          <w:numId w:val="2"/>
        </w:numPr>
        <w:spacing w:after="50" w:line="290"/>
      </w:pPr>
      <w:r>
        <w:rPr>
          <w:rFonts w:ascii="맑은 고딕" w:cs="맑은 고딕" w:eastAsia="맑은 고딕" w:hAnsi="맑은 고딕"/>
          <w:sz w:val="19"/>
          <w:szCs w:val="19"/>
        </w:rPr>
        <w:t xml:space="preserve">즉시 (24시간 이내): 외부 노출 자산 목록 확정, 인증 우회·MFA 누락 점검, 당국 통보 IP 차단 — 정보보호부·보안관제센터.</w:t>
      </w:r>
    </w:p>
    <w:p>
      <w:pPr>
        <w:pStyle w:val="ListParagraph"/>
        <w:numPr>
          <w:ilvl w:val="0"/>
          <w:numId w:val="2"/>
        </w:numPr>
        <w:spacing w:after="50" w:line="290"/>
      </w:pPr>
      <w:r>
        <w:rPr>
          <w:rFonts w:ascii="맑은 고딕" w:cs="맑은 고딕" w:eastAsia="맑은 고딕" w:hAnsi="맑은 고딕"/>
          <w:sz w:val="19"/>
          <w:szCs w:val="19"/>
        </w:rPr>
        <w:t xml:space="preserve">단기 (1~2주 이내): 모집인·제휴 채널 접근통제 재설계, 자체점검 결과 이중 검증, 임원 보고체계 정비 — 정보보호부·IT기획팀.</w:t>
      </w:r>
    </w:p>
    <w:p>
      <w:pPr>
        <w:pStyle w:val="ListParagraph"/>
        <w:numPr>
          <w:ilvl w:val="0"/>
          <w:numId w:val="2"/>
        </w:numPr>
        <w:spacing w:after="50" w:line="290"/>
      </w:pPr>
      <w:r>
        <w:rPr>
          <w:rFonts w:ascii="맑은 고딕" w:cs="맑은 고딕" w:eastAsia="맑은 고딕" w:hAnsi="맑은 고딕"/>
          <w:sz w:val="19"/>
          <w:szCs w:val="19"/>
        </w:rPr>
        <w:t xml:space="preserve">중장기 (1분기 이내): 외부 공격면 상시 관리 체계, 24시간 관제 고도화, 통합관제 연계, 취약점 점검 연 2회 이상 정례화 — 예산·보안 인력 증원 필요(경영진 승인 사항).</w:t>
      </w:r>
    </w:p>
    <w:p>
      <w:pPr>
        <w:pStyle w:val="Heading3"/>
        <w:spacing w:after="70" w:before="160"/>
      </w:pPr>
      <w:r>
        <w:rPr>
          <w:rFonts w:ascii="맑은 고딕" w:cs="맑은 고딕" w:eastAsia="맑은 고딕" w:hAnsi="맑은 고딕"/>
          <w:b/>
          <w:bCs/>
          <w:color w:val="2E4A7D"/>
          <w:sz w:val="21"/>
          <w:szCs w:val="21"/>
        </w:rPr>
        <w:t xml:space="preserve">5. 관련 출처</w:t>
      </w:r>
    </w:p>
    <w:p>
      <w:pPr>
        <w:pStyle w:val="ListParagraph"/>
        <w:numPr>
          <w:ilvl w:val="0"/>
          <w:numId w:val="2"/>
        </w:numPr>
        <w:spacing w:after="50" w:line="290"/>
      </w:pPr>
      <w:r>
        <w:rPr>
          <w:rFonts w:ascii="맑은 고딕" w:cs="맑은 고딕" w:eastAsia="맑은 고딕" w:hAnsi="맑은 고딕"/>
          <w:sz w:val="17"/>
          <w:szCs w:val="17"/>
        </w:rPr>
        <w:t xml:space="preserve">[T4] 파이낸셜뉴스 / 당국 "금융사 침해사고 발생 총 16곳…약 10만건 유출"(종합) / 2026-10-14 / https://www.fnnews.com/news/202610141604470154</w:t>
      </w:r>
    </w:p>
    <w:p>
      <w:pPr>
        <w:pStyle w:val="ListParagraph"/>
        <w:numPr>
          <w:ilvl w:val="0"/>
          <w:numId w:val="2"/>
        </w:numPr>
        <w:spacing w:after="50" w:line="290"/>
      </w:pPr>
      <w:r>
        <w:rPr>
          <w:rFonts w:ascii="맑은 고딕" w:cs="맑은 고딕" w:eastAsia="맑은 고딕" w:hAnsi="맑은 고딕"/>
          <w:sz w:val="17"/>
          <w:szCs w:val="17"/>
        </w:rPr>
        <w:t xml:space="preserve">[T4] 딜사이트 / 금융위 "금융사 16곳 침해사고·10만건 정보유출…CEO 책임 강화" / 2026-10-14 / https://dealsite.co.kr/articles/170670</w:t>
      </w:r>
    </w:p>
    <w:p>
      <w:pPr>
        <w:pStyle w:val="ListParagraph"/>
        <w:numPr>
          <w:ilvl w:val="0"/>
          <w:numId w:val="2"/>
        </w:numPr>
        <w:spacing w:after="50" w:line="290"/>
      </w:pPr>
      <w:r>
        <w:rPr>
          <w:rFonts w:ascii="맑은 고딕" w:cs="맑은 고딕" w:eastAsia="맑은 고딕" w:hAnsi="맑은 고딕"/>
          <w:sz w:val="17"/>
          <w:szCs w:val="17"/>
        </w:rPr>
        <w:t xml:space="preserve">[T4] 아시아경제 / 과기정통부·KISA, 금융권 해킹사고 대비 긴급 대응체계 가동 / 2026-10-04 / https://view.asiae.co.kr/article/2026100419170581388</w:t>
      </w:r>
    </w:p>
    <w:p>
      <w:pPr>
        <w:pStyle w:val="ListParagraph"/>
        <w:numPr>
          <w:ilvl w:val="0"/>
          <w:numId w:val="2"/>
        </w:numPr>
        <w:spacing w:after="50" w:line="290"/>
      </w:pPr>
      <w:r>
        <w:rPr>
          <w:rFonts w:ascii="맑은 고딕" w:cs="맑은 고딕" w:eastAsia="맑은 고딕" w:hAnsi="맑은 고딕"/>
          <w:sz w:val="17"/>
          <w:szCs w:val="17"/>
        </w:rPr>
        <w:t xml:space="preserve">[T4] 아시아경제 / [단독] 해킹 피해 신한·KB·하나, 보안 자체점검서도 '미흡' / 2026-10-14 / https://view.asiae.co.kr/article/2026101410232941840</w:t>
      </w:r>
    </w:p>
    <w:p>
      <w:pPr>
        <w:pStyle w:val="ListParagraph"/>
        <w:numPr>
          <w:ilvl w:val="0"/>
          <w:numId w:val="2"/>
        </w:numPr>
        <w:spacing w:after="50" w:line="290"/>
      </w:pPr>
      <w:r>
        <w:rPr>
          <w:rFonts w:ascii="맑은 고딕" w:cs="맑은 고딕" w:eastAsia="맑은 고딕" w:hAnsi="맑은 고딕"/>
          <w:sz w:val="17"/>
          <w:szCs w:val="17"/>
        </w:rPr>
        <w:t xml:space="preserve">[T1] 금융위원회 / 보도자료 목록 / https://fsc.go.kr/no010101</w:t>
      </w:r>
    </w:p>
    <w:p>
      <w:pPr>
        <w:pStyle w:val="Heading2"/>
        <w:pBdr>
          <w:bottom w:val="single" w:color="1F3864" w:sz="6" w:space="2"/>
        </w:pBdr>
        <w:spacing w:after="100" w:before="220"/>
      </w:pPr>
      <w:r>
        <w:rPr>
          <w:rFonts w:ascii="맑은 고딕" w:cs="맑은 고딕" w:eastAsia="맑은 고딕" w:hAnsi="맑은 고딕"/>
          <w:b/>
          <w:bCs/>
          <w:color w:val="1F3864"/>
          <w:sz w:val="23"/>
          <w:szCs w:val="23"/>
        </w:rPr>
        <w:t xml:space="preserve">[보고] Ivanti Connect Secure 제로데이(CVE-2026-104935) 사고 분석 및 대응 리포트</w:t>
      </w:r>
    </w:p>
    <w:p>
      <w:pPr>
        <w:pStyle w:val="Heading3"/>
        <w:spacing w:after="70" w:before="160"/>
      </w:pPr>
      <w:r>
        <w:rPr>
          <w:rFonts w:ascii="맑은 고딕" w:cs="맑은 고딕" w:eastAsia="맑은 고딕" w:hAnsi="맑은 고딕"/>
          <w:b/>
          <w:bCs/>
          <w:color w:val="2E4A7D"/>
          <w:sz w:val="21"/>
          <w:szCs w:val="21"/>
        </w:rPr>
        <w:t xml:space="preserve">1. 사고 개요 및 규모</w:t>
      </w:r>
    </w:p>
    <w:p>
      <w:pPr>
        <w:pStyle w:val="ListParagraph"/>
        <w:numPr>
          <w:ilvl w:val="0"/>
          <w:numId w:val="2"/>
        </w:numPr>
        <w:spacing w:after="50" w:line="290"/>
      </w:pPr>
      <w:r>
        <w:rPr>
          <w:rFonts w:ascii="맑은 고딕" w:cs="맑은 고딕" w:eastAsia="맑은 고딕" w:hAnsi="맑은 고딕"/>
          <w:sz w:val="19"/>
          <w:szCs w:val="19"/>
        </w:rPr>
        <w:t xml:space="preserve">발견 시점: 2026-10-13 (Ivanti 공개, CISA KEV 등재, Volexity 분석).</w:t>
      </w:r>
    </w:p>
    <w:p>
      <w:pPr>
        <w:pStyle w:val="ListParagraph"/>
        <w:numPr>
          <w:ilvl w:val="0"/>
          <w:numId w:val="2"/>
        </w:numPr>
        <w:spacing w:after="50" w:line="290"/>
      </w:pPr>
      <w:r>
        <w:rPr>
          <w:rFonts w:ascii="맑은 고딕" w:cs="맑은 고딕" w:eastAsia="맑은 고딕" w:hAnsi="맑은 고딕"/>
          <w:sz w:val="19"/>
          <w:szCs w:val="19"/>
        </w:rPr>
        <w:t xml:space="preserve">유출·피해 규모: 미공개 (실제 악용 확인).</w:t>
      </w:r>
    </w:p>
    <w:p>
      <w:pPr>
        <w:pStyle w:val="ListParagraph"/>
        <w:numPr>
          <w:ilvl w:val="0"/>
          <w:numId w:val="2"/>
        </w:numPr>
        <w:spacing w:after="50" w:line="290"/>
      </w:pPr>
      <w:r>
        <w:rPr>
          <w:rFonts w:ascii="맑은 고딕" w:cs="맑은 고딕" w:eastAsia="맑은 고딕" w:hAnsi="맑은 고딕"/>
          <w:sz w:val="19"/>
          <w:szCs w:val="19"/>
        </w:rPr>
        <w:t xml:space="preserve">피해 항목: 어플라이언스 원격 명령 실행 권한. 정보 유출 항목은 미공개.</w:t>
      </w:r>
    </w:p>
    <w:p>
      <w:pPr>
        <w:pStyle w:val="Heading3"/>
        <w:spacing w:after="70" w:before="160"/>
      </w:pPr>
      <w:r>
        <w:rPr>
          <w:rFonts w:ascii="맑은 고딕" w:cs="맑은 고딕" w:eastAsia="맑은 고딕" w:hAnsi="맑은 고딕"/>
          <w:b/>
          <w:bCs/>
          <w:color w:val="2E4A7D"/>
          <w:sz w:val="21"/>
          <w:szCs w:val="21"/>
        </w:rPr>
        <w:t xml:space="preserve">2. 사고 원인 및 경위</w:t>
      </w:r>
    </w:p>
    <w:p>
      <w:pPr>
        <w:pStyle w:val="ListParagraph"/>
        <w:numPr>
          <w:ilvl w:val="0"/>
          <w:numId w:val="2"/>
        </w:numPr>
        <w:spacing w:after="50" w:line="290"/>
      </w:pPr>
      <w:r>
        <w:rPr>
          <w:rFonts w:ascii="맑은 고딕" w:cs="맑은 고딕" w:eastAsia="맑은 고딕" w:hAnsi="맑은 고딕"/>
          <w:sz w:val="19"/>
          <w:szCs w:val="19"/>
        </w:rPr>
        <w:t xml:space="preserve">공격 유형: 인증 우회(CWE-290) 후 원격 명령 실행(T1190), 미패치 권한 상승 취약점 연계(T1068).</w:t>
      </w:r>
    </w:p>
    <w:p>
      <w:pPr>
        <w:pStyle w:val="ListParagraph"/>
        <w:numPr>
          <w:ilvl w:val="0"/>
          <w:numId w:val="2"/>
        </w:numPr>
        <w:spacing w:after="50" w:line="290"/>
      </w:pPr>
      <w:r>
        <w:rPr>
          <w:rFonts w:ascii="맑은 고딕" w:cs="맑은 고딕" w:eastAsia="맑은 고딕" w:hAnsi="맑은 고딕"/>
          <w:sz w:val="19"/>
          <w:szCs w:val="19"/>
        </w:rPr>
        <w:t xml:space="preserve">발견 배경: Ivanti 공지 및 Volexity의 연계 악용 분석, CISA KEV 등재. 기술적 원인: 인증 처리 결함. 관리적 원인: 경계 장비 패치 지연 시 노출 기간 증가.</w:t>
      </w:r>
    </w:p>
    <w:p>
      <w:pPr>
        <w:pStyle w:val="ListParagraph"/>
        <w:numPr>
          <w:ilvl w:val="0"/>
          <w:numId w:val="2"/>
        </w:numPr>
        <w:spacing w:after="50" w:line="290"/>
      </w:pPr>
      <w:r>
        <w:rPr>
          <w:rFonts w:ascii="맑은 고딕" w:cs="맑은 고딕" w:eastAsia="맑은 고딕" w:hAnsi="맑은 고딕"/>
          <w:sz w:val="19"/>
          <w:szCs w:val="19"/>
        </w:rPr>
        <w:t xml:space="preserve">발생 추정 시점: 조사 중 (공개일 2026-10-13, 제로데이로 공개 이전 악용).</w:t>
      </w:r>
    </w:p>
    <w:p>
      <w:pPr>
        <w:pStyle w:val="Heading3"/>
        <w:spacing w:after="70" w:before="160"/>
      </w:pPr>
      <w:r>
        <w:rPr>
          <w:rFonts w:ascii="맑은 고딕" w:cs="맑은 고딕" w:eastAsia="맑은 고딕" w:hAnsi="맑은 고딕"/>
          <w:b/>
          <w:bCs/>
          <w:color w:val="2E4A7D"/>
          <w:sz w:val="21"/>
          <w:szCs w:val="21"/>
        </w:rPr>
        <w:t xml:space="preserve">3. 현재 대응 상황</w:t>
      </w:r>
    </w:p>
    <w:p>
      <w:pPr>
        <w:pStyle w:val="ListParagraph"/>
        <w:numPr>
          <w:ilvl w:val="0"/>
          <w:numId w:val="2"/>
        </w:numPr>
        <w:spacing w:after="50" w:line="290"/>
      </w:pPr>
      <w:r>
        <w:rPr>
          <w:rFonts w:ascii="맑은 고딕" w:cs="맑은 고딕" w:eastAsia="맑은 고딕" w:hAnsi="맑은 고딕"/>
          <w:sz w:val="19"/>
          <w:szCs w:val="19"/>
        </w:rPr>
        <w:t xml:space="preserve">즉시 대응: CISA는 즉시 패치를 촉구했다. Ivanti는 고정 빌드를 제공했으며 연계 권한 상승 취약점은 향후 릴리스에서 수정 예정이다.</w:t>
      </w:r>
    </w:p>
    <w:p>
      <w:pPr>
        <w:pStyle w:val="ListParagraph"/>
        <w:numPr>
          <w:ilvl w:val="0"/>
          <w:numId w:val="2"/>
        </w:numPr>
        <w:spacing w:after="50" w:line="290"/>
      </w:pPr>
      <w:r>
        <w:rPr>
          <w:rFonts w:ascii="맑은 고딕" w:cs="맑은 고딕" w:eastAsia="맑은 고딕" w:hAnsi="맑은 고딕"/>
          <w:sz w:val="19"/>
          <w:szCs w:val="19"/>
        </w:rPr>
        <w:t xml:space="preserve">보안 강화: Volexity 분석 기반 침해 흔적 점검. Ivanti 무결성 점검 도구가 메모리 상주 명령을 탐지하지 못할 수 있다는 보도가 있다.</w:t>
      </w:r>
    </w:p>
    <w:p>
      <w:pPr>
        <w:pStyle w:val="ListParagraph"/>
        <w:numPr>
          <w:ilvl w:val="0"/>
          <w:numId w:val="2"/>
        </w:numPr>
        <w:spacing w:after="50" w:line="290"/>
      </w:pPr>
      <w:r>
        <w:rPr>
          <w:rFonts w:ascii="맑은 고딕" w:cs="맑은 고딕" w:eastAsia="맑은 고딕" w:hAnsi="맑은 고딕"/>
          <w:sz w:val="19"/>
          <w:szCs w:val="19"/>
        </w:rPr>
        <w:t xml:space="preserve">유관기관 신고: 해당 없음 (국내 피해 미확인). 당사 보유 시 KISA·금융보안원 보고 여부 검토.</w:t>
      </w:r>
    </w:p>
    <w:p>
      <w:pPr>
        <w:pStyle w:val="Heading3"/>
        <w:spacing w:after="70" w:before="160"/>
      </w:pPr>
      <w:r>
        <w:rPr>
          <w:rFonts w:ascii="맑은 고딕" w:cs="맑은 고딕" w:eastAsia="맑은 고딕" w:hAnsi="맑은 고딕"/>
          <w:b/>
          <w:bCs/>
          <w:color w:val="2E4A7D"/>
          <w:sz w:val="21"/>
          <w:szCs w:val="21"/>
        </w:rPr>
        <w:t xml:space="preserve">4. 경영진 제언</w:t>
      </w:r>
    </w:p>
    <w:p>
      <w:pPr>
        <w:spacing w:after="30" w:line="300"/>
      </w:pPr>
      <w:r>
        <w:rPr>
          <w:rFonts w:ascii="맑은 고딕" w:cs="맑은 고딕" w:eastAsia="맑은 고딕" w:hAnsi="맑은 고딕"/>
          <w:sz w:val="19"/>
          <w:szCs w:val="19"/>
        </w:rPr>
        <w:t xml:space="preserve">비즈니스 리스크</w:t>
      </w:r>
    </w:p>
    <w:p>
      <w:pPr>
        <w:pStyle w:val="ListParagraph"/>
        <w:numPr>
          <w:ilvl w:val="0"/>
          <w:numId w:val="2"/>
        </w:numPr>
        <w:spacing w:after="50" w:line="290"/>
      </w:pPr>
      <w:r>
        <w:rPr>
          <w:rFonts w:ascii="맑은 고딕" w:cs="맑은 고딕" w:eastAsia="맑은 고딕" w:hAnsi="맑은 고딕"/>
          <w:sz w:val="19"/>
          <w:szCs w:val="19"/>
        </w:rPr>
        <w:t xml:space="preserve">법적·규제: 전자금융감독규정상 취약점 조치, 개인정보 보호법상 안전조치 의무 (조문 확인 필요).</w:t>
      </w:r>
    </w:p>
    <w:p>
      <w:pPr>
        <w:pStyle w:val="ListParagraph"/>
        <w:numPr>
          <w:ilvl w:val="0"/>
          <w:numId w:val="2"/>
        </w:numPr>
        <w:spacing w:after="50" w:line="290"/>
      </w:pPr>
      <w:r>
        <w:rPr>
          <w:rFonts w:ascii="맑은 고딕" w:cs="맑은 고딕" w:eastAsia="맑은 고딕" w:hAnsi="맑은 고딕"/>
          <w:sz w:val="19"/>
          <w:szCs w:val="19"/>
        </w:rPr>
        <w:t xml:space="preserve">평판·고객: 당사 영향이 확인되지 않은 현재 수준에서는 낮음. 침해 시 고객정보 접근 경로로 확대될 수 있다.</w:t>
      </w:r>
    </w:p>
    <w:p>
      <w:pPr>
        <w:pStyle w:val="ListParagraph"/>
        <w:numPr>
          <w:ilvl w:val="0"/>
          <w:numId w:val="2"/>
        </w:numPr>
        <w:spacing w:after="50" w:line="290"/>
      </w:pPr>
      <w:r>
        <w:rPr>
          <w:rFonts w:ascii="맑은 고딕" w:cs="맑은 고딕" w:eastAsia="맑은 고딕" w:hAnsi="맑은 고딕"/>
          <w:sz w:val="19"/>
          <w:szCs w:val="19"/>
        </w:rPr>
        <w:t xml:space="preserve">재무·운영: 긴급 패치·접속 제한으로 임직원·위탁사 원격 업무 일시 중단 가능.</w:t>
      </w:r>
    </w:p>
    <w:p>
      <w:pPr>
        <w:spacing w:after="30" w:line="300"/>
      </w:pPr>
      <w:r>
        <w:rPr>
          <w:rFonts w:ascii="맑은 고딕" w:cs="맑은 고딕" w:eastAsia="맑은 고딕" w:hAnsi="맑은 고딕"/>
          <w:sz w:val="19"/>
          <w:szCs w:val="19"/>
        </w:rPr>
        <w:t xml:space="preserve">대응 전략</w:t>
      </w:r>
    </w:p>
    <w:p>
      <w:pPr>
        <w:pStyle w:val="ListParagraph"/>
        <w:numPr>
          <w:ilvl w:val="0"/>
          <w:numId w:val="2"/>
        </w:numPr>
        <w:spacing w:after="50" w:line="290"/>
      </w:pPr>
      <w:r>
        <w:rPr>
          <w:rFonts w:ascii="맑은 고딕" w:cs="맑은 고딕" w:eastAsia="맑은 고딕" w:hAnsi="맑은 고딕"/>
          <w:sz w:val="19"/>
          <w:szCs w:val="19"/>
        </w:rPr>
        <w:t xml:space="preserve">즉시 (24시간 이내): ICS 보유·버전 확인, 고정 빌드 적용, 관리 접속 IP 제한 — 네트워크보안팀.</w:t>
      </w:r>
    </w:p>
    <w:p>
      <w:pPr>
        <w:pStyle w:val="ListParagraph"/>
        <w:numPr>
          <w:ilvl w:val="0"/>
          <w:numId w:val="2"/>
        </w:numPr>
        <w:spacing w:after="50" w:line="290"/>
      </w:pPr>
      <w:r>
        <w:rPr>
          <w:rFonts w:ascii="맑은 고딕" w:cs="맑은 고딕" w:eastAsia="맑은 고딕" w:hAnsi="맑은 고딕"/>
          <w:sz w:val="19"/>
          <w:szCs w:val="19"/>
        </w:rPr>
        <w:t xml:space="preserve">단기 (1~2주 이내): 침해 흔적 점검 결과 보고, 자격증명 재설정, 권한 상승 취약점 패치 공개 시 추가 적용 — 보안관제센터.</w:t>
      </w:r>
    </w:p>
    <w:p>
      <w:pPr>
        <w:pStyle w:val="ListParagraph"/>
        <w:numPr>
          <w:ilvl w:val="0"/>
          <w:numId w:val="2"/>
        </w:numPr>
        <w:spacing w:after="50" w:line="290"/>
      </w:pPr>
      <w:r>
        <w:rPr>
          <w:rFonts w:ascii="맑은 고딕" w:cs="맑은 고딕" w:eastAsia="맑은 고딕" w:hAnsi="맑은 고딕"/>
          <w:sz w:val="19"/>
          <w:szCs w:val="19"/>
        </w:rPr>
        <w:t xml:space="preserve">중장기 (1분기 이내): 원격접속 구조의 제로트러스트(Zero Trust) 전환 검토, 경계 장비 패치 SLA 수립 — 정보보호부·IT인프라 (예산 검토 필요).</w:t>
      </w:r>
    </w:p>
    <w:p>
      <w:pPr>
        <w:pStyle w:val="Heading3"/>
        <w:spacing w:after="70" w:before="160"/>
      </w:pPr>
      <w:r>
        <w:rPr>
          <w:rFonts w:ascii="맑은 고딕" w:cs="맑은 고딕" w:eastAsia="맑은 고딕" w:hAnsi="맑은 고딕"/>
          <w:b/>
          <w:bCs/>
          <w:color w:val="2E4A7D"/>
          <w:sz w:val="21"/>
          <w:szCs w:val="21"/>
        </w:rPr>
        <w:t xml:space="preserve">5. 관련 출처</w:t>
      </w:r>
    </w:p>
    <w:p>
      <w:pPr>
        <w:pStyle w:val="ListParagraph"/>
        <w:numPr>
          <w:ilvl w:val="0"/>
          <w:numId w:val="2"/>
        </w:numPr>
        <w:spacing w:after="50" w:line="290"/>
      </w:pPr>
      <w:r>
        <w:rPr>
          <w:rFonts w:ascii="맑은 고딕" w:cs="맑은 고딕" w:eastAsia="맑은 고딕" w:hAnsi="맑은 고딕"/>
          <w:sz w:val="17"/>
          <w:szCs w:val="17"/>
        </w:rPr>
        <w:t xml:space="preserve">[T1] CISA / CISA Urges Patching Newly Exploited Vulnerability in Ivanti Connect Secure / 2026-10-13 / https://www.cisa.gov/news-events/alerts/2026/10/13/cisa-urges-patching-newly-exploited-vulnerability-ivanti-connect-secure</w:t>
      </w:r>
    </w:p>
    <w:p>
      <w:pPr>
        <w:pStyle w:val="ListParagraph"/>
        <w:numPr>
          <w:ilvl w:val="0"/>
          <w:numId w:val="2"/>
        </w:numPr>
        <w:spacing w:after="50" w:line="290"/>
      </w:pPr>
      <w:r>
        <w:rPr>
          <w:rFonts w:ascii="맑은 고딕" w:cs="맑은 고딕" w:eastAsia="맑은 고딕" w:hAnsi="맑은 고딕"/>
          <w:sz w:val="17"/>
          <w:szCs w:val="17"/>
        </w:rPr>
        <w:t xml:space="preserve">[T2] Volexity / A Series of Unauthenticated Events: Chained Exploitation of Ivanti Connect Secure Zero-Days / 2026-10-13 / https://www.volexity.com/blog/2026/10/13/a-series-of-unauthenticated-events-chained-exploitation-of-ivanti-connect-secure-zero-days/</w:t>
      </w:r>
    </w:p>
    <w:p>
      <w:pPr>
        <w:pStyle w:val="ListParagraph"/>
        <w:numPr>
          <w:ilvl w:val="0"/>
          <w:numId w:val="2"/>
        </w:numPr>
        <w:spacing w:after="50" w:line="290"/>
      </w:pPr>
      <w:r>
        <w:rPr>
          <w:rFonts w:ascii="맑은 고딕" w:cs="맑은 고딕" w:eastAsia="맑은 고딕" w:hAnsi="맑은 고딕"/>
          <w:sz w:val="17"/>
          <w:szCs w:val="17"/>
        </w:rPr>
        <w:t xml:space="preserve">[T3] BleepingComputer / CISA warns admins to immediately fix Ivanti flaw exploited as zero-day / 2026-10-13 / https://bleepingcomputer.com/news/security/cisa-warns-admins-to-immediately-fix-ivanti-flaw-exploited-as-zero-day</w:t>
      </w:r>
    </w:p>
    <w:p>
      <w:pPr>
        <w:pStyle w:val="Heading2"/>
        <w:pBdr>
          <w:bottom w:val="single" w:color="1F3864" w:sz="6" w:space="2"/>
        </w:pBdr>
        <w:spacing w:after="100" w:before="220"/>
      </w:pPr>
      <w:r>
        <w:rPr>
          <w:rFonts w:ascii="맑은 고딕" w:cs="맑은 고딕" w:eastAsia="맑은 고딕" w:hAnsi="맑은 고딕"/>
          <w:b/>
          <w:bCs/>
          <w:color w:val="1F3864"/>
          <w:sz w:val="23"/>
          <w:szCs w:val="23"/>
        </w:rPr>
        <w:t xml:space="preserve">[보고] AI 에이전트(ARTEX·LLM) 활용 국내 금융사 공격 사고 분석 및 대응 리포트</w:t>
      </w:r>
    </w:p>
    <w:p>
      <w:pPr>
        <w:pStyle w:val="Heading3"/>
        <w:spacing w:after="70" w:before="160"/>
      </w:pPr>
      <w:r>
        <w:rPr>
          <w:rFonts w:ascii="맑은 고딕" w:cs="맑은 고딕" w:eastAsia="맑은 고딕" w:hAnsi="맑은 고딕"/>
          <w:b/>
          <w:bCs/>
          <w:color w:val="2E4A7D"/>
          <w:sz w:val="21"/>
          <w:szCs w:val="21"/>
        </w:rPr>
        <w:t xml:space="preserve">1. 사고 개요 및 규모</w:t>
      </w:r>
    </w:p>
    <w:p>
      <w:pPr>
        <w:pStyle w:val="ListParagraph"/>
        <w:numPr>
          <w:ilvl w:val="0"/>
          <w:numId w:val="2"/>
        </w:numPr>
        <w:spacing w:after="50" w:line="290"/>
      </w:pPr>
      <w:r>
        <w:rPr>
          <w:rFonts w:ascii="맑은 고딕" w:cs="맑은 고딕" w:eastAsia="맑은 고딕" w:hAnsi="맑은 고딕"/>
          <w:sz w:val="19"/>
          <w:szCs w:val="19"/>
        </w:rPr>
        <w:t xml:space="preserve">발견 시점: 2026-10-08 공개 (CrowdStrike Intelligence 조사).</w:t>
      </w:r>
    </w:p>
    <w:p>
      <w:pPr>
        <w:pStyle w:val="ListParagraph"/>
        <w:numPr>
          <w:ilvl w:val="0"/>
          <w:numId w:val="2"/>
        </w:numPr>
        <w:spacing w:after="50" w:line="290"/>
      </w:pPr>
      <w:r>
        <w:rPr>
          <w:rFonts w:ascii="맑은 고딕" w:cs="맑은 고딕" w:eastAsia="맑은 고딕" w:hAnsi="맑은 고딕"/>
          <w:sz w:val="19"/>
          <w:szCs w:val="19"/>
        </w:rPr>
        <w:t xml:space="preserve">유출·피해 규모: 조사 중. 신한은행 약 25,000명, 예가람저축은행 약 40,000명으로 보도(연합뉴스 인용). 16개사 사고와의 관련성은 조사 중.</w:t>
      </w:r>
    </w:p>
    <w:p>
      <w:pPr>
        <w:pStyle w:val="ListParagraph"/>
        <w:numPr>
          <w:ilvl w:val="0"/>
          <w:numId w:val="2"/>
        </w:numPr>
        <w:spacing w:after="50" w:line="290"/>
      </w:pPr>
      <w:r>
        <w:rPr>
          <w:rFonts w:ascii="맑은 고딕" w:cs="맑은 고딕" w:eastAsia="맑은 고딕" w:hAnsi="맑은 고딕"/>
          <w:sz w:val="19"/>
          <w:szCs w:val="19"/>
        </w:rPr>
        <w:t xml:space="preserve">피해 항목: 미공개.</w:t>
      </w:r>
    </w:p>
    <w:p>
      <w:pPr>
        <w:pStyle w:val="Heading3"/>
        <w:spacing w:after="70" w:before="160"/>
      </w:pPr>
      <w:r>
        <w:rPr>
          <w:rFonts w:ascii="맑은 고딕" w:cs="맑은 고딕" w:eastAsia="맑은 고딕" w:hAnsi="맑은 고딕"/>
          <w:b/>
          <w:bCs/>
          <w:color w:val="2E4A7D"/>
          <w:sz w:val="21"/>
          <w:szCs w:val="21"/>
        </w:rPr>
        <w:t xml:space="preserve">2. 사고 원인 및 경위</w:t>
      </w:r>
    </w:p>
    <w:p>
      <w:pPr>
        <w:pStyle w:val="ListParagraph"/>
        <w:numPr>
          <w:ilvl w:val="0"/>
          <w:numId w:val="2"/>
        </w:numPr>
        <w:spacing w:after="50" w:line="290"/>
      </w:pPr>
      <w:r>
        <w:rPr>
          <w:rFonts w:ascii="맑은 고딕" w:cs="맑은 고딕" w:eastAsia="맑은 고딕" w:hAnsi="맑은 고딕"/>
          <w:sz w:val="19"/>
          <w:szCs w:val="19"/>
        </w:rPr>
        <w:t xml:space="preserve">공격 유형: AI 에이전트형 침투 도구 ARTEX와 LLM 활용 (공개 TTP ID 미확인, 조사 중).</w:t>
      </w:r>
    </w:p>
    <w:p>
      <w:pPr>
        <w:pStyle w:val="ListParagraph"/>
        <w:numPr>
          <w:ilvl w:val="0"/>
          <w:numId w:val="2"/>
        </w:numPr>
        <w:spacing w:after="50" w:line="290"/>
      </w:pPr>
      <w:r>
        <w:rPr>
          <w:rFonts w:ascii="맑은 고딕" w:cs="맑은 고딕" w:eastAsia="맑은 고딕" w:hAnsi="맑은 고딕"/>
          <w:sz w:val="19"/>
          <w:szCs w:val="19"/>
        </w:rPr>
        <w:t xml:space="preserve">발견 배경: CrowdStrike가 홍콩 서버에서 LLM 세션 기록과 ARTEX 설정 파일 노출을 확인했다. 도구 개발자는 2026-10-08 프로젝트를 비공개 전환하고 릴리스를 중단했다. 관리적 원인(당국 확인): 패치·MFA·관제 미흡.</w:t>
      </w:r>
    </w:p>
    <w:p>
      <w:pPr>
        <w:pStyle w:val="ListParagraph"/>
        <w:numPr>
          <w:ilvl w:val="0"/>
          <w:numId w:val="2"/>
        </w:numPr>
        <w:spacing w:after="50" w:line="290"/>
      </w:pPr>
      <w:r>
        <w:rPr>
          <w:rFonts w:ascii="맑은 고딕" w:cs="맑은 고딕" w:eastAsia="맑은 고딕" w:hAnsi="맑은 고딕"/>
          <w:sz w:val="19"/>
          <w:szCs w:val="19"/>
        </w:rPr>
        <w:t xml:space="preserve">발생 추정 시점: 2026년 9월 말~10월 초 (근거: CrowdStrike 보고 인용 보도).</w:t>
      </w:r>
    </w:p>
    <w:p>
      <w:pPr>
        <w:pStyle w:val="Heading3"/>
        <w:spacing w:after="70" w:before="160"/>
      </w:pPr>
      <w:r>
        <w:rPr>
          <w:rFonts w:ascii="맑은 고딕" w:cs="맑은 고딕" w:eastAsia="맑은 고딕" w:hAnsi="맑은 고딕"/>
          <w:b/>
          <w:bCs/>
          <w:color w:val="2E4A7D"/>
          <w:sz w:val="21"/>
          <w:szCs w:val="21"/>
        </w:rPr>
        <w:t xml:space="preserve">3. 현재 대응 상황</w:t>
      </w:r>
    </w:p>
    <w:p>
      <w:pPr>
        <w:pStyle w:val="ListParagraph"/>
        <w:numPr>
          <w:ilvl w:val="0"/>
          <w:numId w:val="2"/>
        </w:numPr>
        <w:spacing w:after="50" w:line="290"/>
      </w:pPr>
      <w:r>
        <w:rPr>
          <w:rFonts w:ascii="맑은 고딕" w:cs="맑은 고딕" w:eastAsia="맑은 고딕" w:hAnsi="맑은 고딕"/>
          <w:sz w:val="19"/>
          <w:szCs w:val="19"/>
        </w:rPr>
        <w:t xml:space="preserve">즉시 대응: 금융위는 피해 회사에 공격 IP 차단·패치·서비스 중단을 요구했고, 금융보안원은 해외 공격자 IP를 해당 클라우드 사업자에 통보했다(2026-10-04 보도).</w:t>
      </w:r>
    </w:p>
    <w:p>
      <w:pPr>
        <w:pStyle w:val="ListParagraph"/>
        <w:numPr>
          <w:ilvl w:val="0"/>
          <w:numId w:val="2"/>
        </w:numPr>
        <w:spacing w:after="50" w:line="290"/>
      </w:pPr>
      <w:r>
        <w:rPr>
          <w:rFonts w:ascii="맑은 고딕" w:cs="맑은 고딕" w:eastAsia="맑은 고딕" w:hAnsi="맑은 고딕"/>
          <w:sz w:val="19"/>
          <w:szCs w:val="19"/>
        </w:rPr>
        <w:t xml:space="preserve">보안 강화: 금융위는 AI 기반 위협 분석, 중소형사 AI 공동 관제, 망분리 규제 완화 속도 조정을 검토 중이다.</w:t>
      </w:r>
    </w:p>
    <w:p>
      <w:pPr>
        <w:pStyle w:val="ListParagraph"/>
        <w:numPr>
          <w:ilvl w:val="0"/>
          <w:numId w:val="2"/>
        </w:numPr>
        <w:spacing w:after="50" w:line="290"/>
      </w:pPr>
      <w:r>
        <w:rPr>
          <w:rFonts w:ascii="맑은 고딕" w:cs="맑은 고딕" w:eastAsia="맑은 고딕" w:hAnsi="맑은 고딕"/>
          <w:sz w:val="19"/>
          <w:szCs w:val="19"/>
        </w:rPr>
        <w:t xml:space="preserve">유관기관 신고: 금융위·금감원·금융보안원이 사고 간 관련성, 동일 주체 여부, AI 활용 여부를 조사 중.</w:t>
      </w:r>
    </w:p>
    <w:p>
      <w:pPr>
        <w:pStyle w:val="Heading3"/>
        <w:spacing w:after="70" w:before="160"/>
      </w:pPr>
      <w:r>
        <w:rPr>
          <w:rFonts w:ascii="맑은 고딕" w:cs="맑은 고딕" w:eastAsia="맑은 고딕" w:hAnsi="맑은 고딕"/>
          <w:b/>
          <w:bCs/>
          <w:color w:val="2E4A7D"/>
          <w:sz w:val="21"/>
          <w:szCs w:val="21"/>
        </w:rPr>
        <w:t xml:space="preserve">4. 경영진 제언</w:t>
      </w:r>
    </w:p>
    <w:p>
      <w:pPr>
        <w:spacing w:after="30" w:line="300"/>
      </w:pPr>
      <w:r>
        <w:rPr>
          <w:rFonts w:ascii="맑은 고딕" w:cs="맑은 고딕" w:eastAsia="맑은 고딕" w:hAnsi="맑은 고딕"/>
          <w:sz w:val="19"/>
          <w:szCs w:val="19"/>
        </w:rPr>
        <w:t xml:space="preserve">비즈니스 리스크</w:t>
      </w:r>
    </w:p>
    <w:p>
      <w:pPr>
        <w:pStyle w:val="ListParagraph"/>
        <w:numPr>
          <w:ilvl w:val="0"/>
          <w:numId w:val="2"/>
        </w:numPr>
        <w:spacing w:after="50" w:line="290"/>
      </w:pPr>
      <w:r>
        <w:rPr>
          <w:rFonts w:ascii="맑은 고딕" w:cs="맑은 고딕" w:eastAsia="맑은 고딕" w:hAnsi="맑은 고딕"/>
          <w:sz w:val="19"/>
          <w:szCs w:val="19"/>
        </w:rPr>
        <w:t xml:space="preserve">법적·규제: 당국의 CEO·CISO 책임 강화 방향과 연계되어 AI 기반 위협 대응 수준이 점검 대상이 될 수 있다 (조문 확인 필요).</w:t>
      </w:r>
    </w:p>
    <w:p>
      <w:pPr>
        <w:pStyle w:val="ListParagraph"/>
        <w:numPr>
          <w:ilvl w:val="0"/>
          <w:numId w:val="2"/>
        </w:numPr>
        <w:spacing w:after="50" w:line="290"/>
      </w:pPr>
      <w:r>
        <w:rPr>
          <w:rFonts w:ascii="맑은 고딕" w:cs="맑은 고딕" w:eastAsia="맑은 고딕" w:hAnsi="맑은 고딕"/>
          <w:sz w:val="19"/>
          <w:szCs w:val="19"/>
        </w:rPr>
        <w:t xml:space="preserve">평판·고객: 국내 금융사 대상 AI 활용 공격이 보도되어 고객 불안이 확대된 상태다.</w:t>
      </w:r>
    </w:p>
    <w:p>
      <w:pPr>
        <w:pStyle w:val="ListParagraph"/>
        <w:numPr>
          <w:ilvl w:val="0"/>
          <w:numId w:val="2"/>
        </w:numPr>
        <w:spacing w:after="50" w:line="290"/>
      </w:pPr>
      <w:r>
        <w:rPr>
          <w:rFonts w:ascii="맑은 고딕" w:cs="맑은 고딕" w:eastAsia="맑은 고딕" w:hAnsi="맑은 고딕"/>
          <w:sz w:val="19"/>
          <w:szCs w:val="19"/>
        </w:rPr>
        <w:t xml:space="preserve">재무·운영: 상시 점검·관제 고도화 비용 증가. 미조치 시 사고 대응 비용이 증가할 수 있다.</w:t>
      </w:r>
    </w:p>
    <w:p>
      <w:pPr>
        <w:spacing w:after="30" w:line="300"/>
      </w:pPr>
      <w:r>
        <w:rPr>
          <w:rFonts w:ascii="맑은 고딕" w:cs="맑은 고딕" w:eastAsia="맑은 고딕" w:hAnsi="맑은 고딕"/>
          <w:sz w:val="19"/>
          <w:szCs w:val="19"/>
        </w:rPr>
        <w:t xml:space="preserve">대응 전략</w:t>
      </w:r>
    </w:p>
    <w:p>
      <w:pPr>
        <w:pStyle w:val="ListParagraph"/>
        <w:numPr>
          <w:ilvl w:val="0"/>
          <w:numId w:val="2"/>
        </w:numPr>
        <w:spacing w:after="50" w:line="290"/>
      </w:pPr>
      <w:r>
        <w:rPr>
          <w:rFonts w:ascii="맑은 고딕" w:cs="맑은 고딕" w:eastAsia="맑은 고딕" w:hAnsi="맑은 고딕"/>
          <w:sz w:val="19"/>
          <w:szCs w:val="19"/>
        </w:rPr>
        <w:t xml:space="preserve">즉시 (24시간 이내): 외부 노출 자산 중 알려진 취약점·인증 누락 항목 우선 조치, 자동화 스캔 탐지 룰 점검 — 보안관제센터·웹방화벽 운영팀.</w:t>
      </w:r>
    </w:p>
    <w:p>
      <w:pPr>
        <w:pStyle w:val="ListParagraph"/>
        <w:numPr>
          <w:ilvl w:val="0"/>
          <w:numId w:val="2"/>
        </w:numPr>
        <w:spacing w:after="50" w:line="290"/>
      </w:pPr>
      <w:r>
        <w:rPr>
          <w:rFonts w:ascii="맑은 고딕" w:cs="맑은 고딕" w:eastAsia="맑은 고딕" w:hAnsi="맑은 고딕"/>
          <w:sz w:val="19"/>
          <w:szCs w:val="19"/>
        </w:rPr>
        <w:t xml:space="preserve">단기 (1~2주 이내): 임직원 AI 도구 사용 및 외부 AI 서비스 접근 정책 점검, 공격면 상시 스캔 도입 — 정보보호부.</w:t>
      </w:r>
    </w:p>
    <w:p>
      <w:pPr>
        <w:pStyle w:val="ListParagraph"/>
        <w:numPr>
          <w:ilvl w:val="0"/>
          <w:numId w:val="2"/>
        </w:numPr>
        <w:spacing w:after="50" w:line="290"/>
      </w:pPr>
      <w:r>
        <w:rPr>
          <w:rFonts w:ascii="맑은 고딕" w:cs="맑은 고딕" w:eastAsia="맑은 고딕" w:hAnsi="맑은 고딕"/>
          <w:sz w:val="19"/>
          <w:szCs w:val="19"/>
        </w:rPr>
        <w:t xml:space="preserve">중장기 (1분기 이내): AI 기반 탐지·분석 체계와 24시간 관제 고도화 — 예산·인력 필요(경영진 승인 사항).</w:t>
      </w:r>
    </w:p>
    <w:p>
      <w:pPr>
        <w:pStyle w:val="Heading3"/>
        <w:spacing w:after="70" w:before="160"/>
      </w:pPr>
      <w:r>
        <w:rPr>
          <w:rFonts w:ascii="맑은 고딕" w:cs="맑은 고딕" w:eastAsia="맑은 고딕" w:hAnsi="맑은 고딕"/>
          <w:b/>
          <w:bCs/>
          <w:color w:val="2E4A7D"/>
          <w:sz w:val="21"/>
          <w:szCs w:val="21"/>
        </w:rPr>
        <w:t xml:space="preserve">5. 관련 출처</w:t>
      </w:r>
    </w:p>
    <w:p>
      <w:pPr>
        <w:pStyle w:val="ListParagraph"/>
        <w:numPr>
          <w:ilvl w:val="0"/>
          <w:numId w:val="2"/>
        </w:numPr>
        <w:spacing w:after="50" w:line="290"/>
      </w:pPr>
      <w:r>
        <w:rPr>
          <w:rFonts w:ascii="맑은 고딕" w:cs="맑은 고딕" w:eastAsia="맑은 고딕" w:hAnsi="맑은 고딕"/>
          <w:sz w:val="17"/>
          <w:szCs w:val="17"/>
        </w:rPr>
        <w:t xml:space="preserve">[T3] The Hacker News / ARTEX AI Pentesting Tool Used in Data Theft Attacks on South Korean Financial Firms / 2026-10-08 / https://thehackernews.com/2026/10/artex-ai-pentesting-tool-used-in-data.html</w:t>
      </w:r>
    </w:p>
    <w:p>
      <w:pPr>
        <w:pStyle w:val="ListParagraph"/>
        <w:numPr>
          <w:ilvl w:val="0"/>
          <w:numId w:val="2"/>
        </w:numPr>
        <w:spacing w:after="50" w:line="290"/>
      </w:pPr>
      <w:r>
        <w:rPr>
          <w:rFonts w:ascii="맑은 고딕" w:cs="맑은 고딕" w:eastAsia="맑은 고딕" w:hAnsi="맑은 고딕"/>
          <w:sz w:val="17"/>
          <w:szCs w:val="17"/>
        </w:rPr>
        <w:t xml:space="preserve">[T3] BleepingComputer / ARTEX AI, Claude agents used in cyberattacks on South Korean banks / 2026-10 / https://www.bleepingcomputer.com/news/security/hacker-used-artex-ai-and-claude-agents-to-target-south-korean-banks/</w:t>
      </w:r>
    </w:p>
    <w:p>
      <w:pPr>
        <w:pStyle w:val="ListParagraph"/>
        <w:numPr>
          <w:ilvl w:val="0"/>
          <w:numId w:val="2"/>
        </w:numPr>
        <w:spacing w:after="50" w:line="290"/>
      </w:pPr>
      <w:r>
        <w:rPr>
          <w:rFonts w:ascii="맑은 고딕" w:cs="맑은 고딕" w:eastAsia="맑은 고딕" w:hAnsi="맑은 고딕"/>
          <w:sz w:val="17"/>
          <w:szCs w:val="17"/>
        </w:rPr>
        <w:t xml:space="preserve">[T3] Infosecurity Magazine / Chinese Hacker Deployed AI in Campaign Against South Korean Banks / 2026-10 / https://infosecurity-magazine.com/news/chinese-hacker-ai-korean-banks</w:t>
      </w:r>
    </w:p>
    <w:p>
      <w:pPr>
        <w:pStyle w:val="ListParagraph"/>
        <w:numPr>
          <w:ilvl w:val="0"/>
          <w:numId w:val="2"/>
        </w:numPr>
        <w:spacing w:after="50" w:line="290"/>
      </w:pPr>
      <w:r>
        <w:rPr>
          <w:rFonts w:ascii="맑은 고딕" w:cs="맑은 고딕" w:eastAsia="맑은 고딕" w:hAnsi="맑은 고딕"/>
          <w:sz w:val="17"/>
          <w:szCs w:val="17"/>
        </w:rPr>
        <w:t xml:space="preserve">[T4] 아시아경제 / 과기정통부·KISA, 금융원 해킹사고 대비 긴급 대응체계 가동 / 2026-10-04 / https://view.asiae.co.kr/article/2026100419170581388</w:t>
      </w:r>
    </w:p>
    <w:p>
      <w:pPr>
        <w:pStyle w:val="Heading1"/>
        <w:shd w:fill="1F3864" w:color="auto" w:val="clear"/>
        <w:spacing w:after="120" w:before="280"/>
        <w:ind w:left="0"/>
      </w:pPr>
      <w:r>
        <w:rPr>
          <w:rFonts w:ascii="맑은 고딕" w:cs="맑은 고딕" w:eastAsia="맑은 고딕" w:hAnsi="맑은 고딕"/>
          <w:b/>
          <w:bCs/>
          <w:color w:val="FFFFFF"/>
          <w:sz w:val="28"/>
          <w:szCs w:val="28"/>
        </w:rPr>
        <w:t xml:space="preserve">자체검증 결과</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6"/>
      </w:tblGrid>
      <w:tr>
        <w:tc>
          <w:tcPr>
            <w:tcW w:type="dxa" w:w="10206"/>
            <w:tcBorders>
              <w:top w:val="single" w:color="BFBFBF" w:sz="4"/>
              <w:left w:val="single" w:color="BFBFBF" w:sz="4"/>
              <w:bottom w:val="single" w:color="BFBFBF" w:sz="4"/>
              <w:right w:val="single" w:color="BFBFBF" w:sz="4"/>
            </w:tcBorders>
            <w:shd w:fill="F2F2F2" w:color="auto" w:val="clear"/>
            <w:tcMar>
              <w:top w:type="dxa" w:w="100"/>
              <w:left w:type="dxa" w:w="160"/>
              <w:bottom w:type="dxa" w:w="100"/>
              <w:right w:type="dxa" w:w="160"/>
            </w:tcMar>
          </w:tcPr>
          <w:p>
            <w:pPr>
              <w:spacing w:after="60" w:line="300"/>
            </w:pPr>
            <w:r>
              <w:rPr>
                <w:rFonts w:ascii="맑은 고딕" w:cs="맑은 고딕" w:eastAsia="맑은 고딕" w:hAnsi="맑은 고딕"/>
                <w:sz w:val="19"/>
                <w:szCs w:val="19"/>
              </w:rPr>
              <w:t xml:space="preserve">① 논리적 비약 여부: 없음. ARTEX 활동과 16개사 사고는 관련성이 공개 자료에서 확인되지 않아 별도 사건으로 분리했다.</w:t>
            </w:r>
          </w:p>
          <w:p>
            <w:pPr>
              <w:spacing w:after="60" w:line="300"/>
            </w:pPr>
            <w:r>
              <w:rPr>
                <w:rFonts w:ascii="맑은 고딕" w:cs="맑은 고딕" w:eastAsia="맑은 고딕" w:hAnsi="맑은 고딕"/>
                <w:sz w:val="19"/>
                <w:szCs w:val="19"/>
              </w:rPr>
              <w:t xml:space="preserve">② 추측성 표현 여부: 없음(사건 개요·메타데이터·출처). 금융권 시사점의 조건부 시나리오는 C3·C4에 따라 작성했다. 공격 주체는 어떤 사건에서도 특정 조직에 귀속하지 않았다.</w:t>
            </w:r>
          </w:p>
          <w:p>
            <w:pPr>
              <w:spacing w:after="60" w:line="300"/>
            </w:pPr>
            <w:r>
              <w:rPr>
                <w:rFonts w:ascii="맑은 고딕" w:cs="맑은 고딕" w:eastAsia="맑은 고딕" w:hAnsi="맑은 고딕"/>
                <w:sz w:val="19"/>
                <w:szCs w:val="19"/>
              </w:rPr>
              <w:t xml:space="preserve">③ 실무 적용 가능성: 적합. 단, 일부 CVSS·고정 버전·패치 기한은 2차 자료 기반이므로 적용 전 벤더·CISA 원문 대조가 필요하다.</w:t>
            </w:r>
          </w:p>
          <w:p>
            <w:pPr>
              <w:spacing w:after="60" w:line="300"/>
            </w:pPr>
            <w:r>
              <w:rPr>
                <w:rFonts w:ascii="맑은 고딕" w:cs="맑은 고딕" w:eastAsia="맑은 고딕" w:hAnsi="맑은 고딕"/>
                <w:sz w:val="19"/>
                <w:szCs w:val="19"/>
              </w:rPr>
              <w:t xml:space="preserve">④ 출처 검증 상태: ✅ 확인 9건 / ⚠️ 미확인 2건 (신생 랜섬웨어 '논' 단일 소스 T3 보안뉴스, Flax Typhoon KEV 등재 2차 자료 중심).</w:t>
            </w:r>
          </w:p>
          <w:p>
            <w:pPr>
              <w:spacing w:after="60" w:line="300"/>
            </w:pPr>
            <w:r>
              <w:rPr>
                <w:rFonts w:ascii="맑은 고딕" w:cs="맑은 고딕" w:eastAsia="맑은 고딕" w:hAnsi="맑은 고딕"/>
                <w:sz w:val="19"/>
                <w:szCs w:val="19"/>
              </w:rPr>
              <w:t xml:space="preserve">⑤ 날짜·기간 기준 검증: 예외 항목 3건 — ARTEX(공개 2026-10-08), Flax Typhoon KEV(2026-10-08), FortiBleed(경보 2026-10-06). 기간 밖이나 금융권 관련성으로 포함. SECTION 6의 2026-10-02·10-04 자료는 배경 정보이며 건수에 미포함. 한계: 원문 페이지 직접 열람이 제한되어 검색 결과 요약과 2차 보도에 의존했다. KISA 신규 보안공지, NIST, ENISA, 경찰청, 개인정보보호위원회, 금융보안원 개별 공지는 해당 기간 확인되지 않았다.</w:t>
            </w:r>
          </w:p>
        </w:tc>
      </w:tr>
    </w:tbl>
    <w:p>
      <w:pPr>
        <w:spacing w:after="60"/>
      </w:pPr>
    </w:p>
    <w:p>
      <w:pPr>
        <w:pBdr>
          <w:bottom w:val="single" w:color="BFBFBF" w:sz="4" w:space="1"/>
        </w:pBdr>
        <w:spacing w:after="60"/>
      </w:pPr>
    </w:p>
    <w:p>
      <w:pPr>
        <w:spacing w:after="80" w:line="300"/>
      </w:pPr>
      <w:r>
        <w:rPr>
          <w:rFonts w:ascii="맑은 고딕" w:cs="맑은 고딕" w:eastAsia="맑은 고딕" w:hAnsi="맑은 고딕"/>
          <w:color w:val="595959"/>
          <w:sz w:val="17"/>
          <w:szCs w:val="17"/>
        </w:rPr>
        <w:t xml:space="preserve">침해사고대응팀 · 생성형 AI 자동 수집·분석 · 2026-10-15</w:t>
      </w:r>
    </w:p>
    <w:p>
      <w:pPr>
        <w:spacing w:after="80" w:line="300"/>
      </w:pPr>
      <w:r>
        <w:rPr>
          <w:rFonts w:ascii="맑은 고딕" w:cs="맑은 고딕" w:eastAsia="맑은 고딕" w:hAnsi="맑은 고딕"/>
          <w:color w:val="595959"/>
          <w:sz w:val="17"/>
          <w:szCs w:val="17"/>
        </w:rPr>
        <w:t xml:space="preserve">출처: [T1] 금융위원회, CISA, FBI·비밀경호국 경보(인용); [T2] CrowdStrike, ThreatFabric, Volexity, Palo Alto Networks(인용); [T3] The Hacker News, BleepingComputer, Infosecurity Magazine, 보안뉴스; [T4] 파이낸셜뉴스, 딜사이트, 뉴데일리, 아시아경제 등</w:t>
      </w:r>
    </w:p>
    <w:sectPr>
      <w:footerReference w:type="default" r:id="rId7"/>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7F7F7F"/>
        <w:sz w:val="15"/>
        <w:szCs w:val="15"/>
      </w:rPr>
      <w:t xml:space="preserve">주간 정보보호 동향 보고서 · 사내 한정 · </w:t>
    </w:r>
    <w:r>
      <w:rPr>
        <w:rFonts w:ascii="맑은 고딕" w:cs="맑은 고딕" w:eastAsia="맑은 고딕" w:hAnsi="맑은 고딕"/>
        <w:color w:val="7F7F7F"/>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맑은 고딕" w:cs="맑은 고딕" w:eastAsia="맑은 고딕" w:hAnsi="맑은 고딕"/>
      <w:b/>
      <w:bCs/>
      <w:sz w:val="28"/>
      <w:szCs w:val="28"/>
    </w:rPr>
  </w:style>
  <w:style w:type="paragraph" w:styleId="Heading2">
    <w:name w:val="Heading 2"/>
    <w:basedOn w:val="Normal"/>
    <w:next w:val="Normal"/>
    <w:qFormat/>
    <w:pPr>
      <w:outlineLvl w:val="1"/>
    </w:pPr>
    <w:rPr>
      <w:rFonts w:ascii="맑은 고딕" w:cs="맑은 고딕" w:eastAsia="맑은 고딕" w:hAnsi="맑은 고딕"/>
      <w:b/>
      <w:bCs/>
      <w:sz w:val="23"/>
      <w:szCs w:val="23"/>
    </w:rPr>
  </w:style>
  <w:style w:type="paragraph" w:styleId="Heading3">
    <w:name w:val="Heading 3"/>
    <w:basedOn w:val="Normal"/>
    <w:next w:val="Normal"/>
    <w:qFormat/>
    <w:pPr>
      <w:outlineLvl w:val="2"/>
    </w:pPr>
    <w:rPr>
      <w:rFonts w:ascii="맑은 고딕" w:cs="맑은 고딕" w:eastAsia="맑은 고딕" w:hAnsi="맑은 고딕"/>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주간 정보보호 동향 보고서 2026-10-15</dc:title>
  <dc:creator>침해사고대응팀</dc:creator>
  <cp:lastModifiedBy>Un-named</cp:lastModifiedBy>
  <cp:revision>1</cp:revision>
  <dcterms:created xsi:type="dcterms:W3CDTF">2026-10-15T10:23:59.366Z</dcterms:created>
  <dcterms:modified xsi:type="dcterms:W3CDTF">2026-10-15T10:23:59.393Z</dcterms:modified>
</cp:coreProperties>
</file>

<file path=docProps/custom.xml><?xml version="1.0" encoding="utf-8"?>
<Properties xmlns="http://schemas.openxmlformats.org/officeDocument/2006/custom-properties" xmlns:vt="http://schemas.openxmlformats.org/officeDocument/2006/docPropsVTypes"/>
</file>