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맑은 고딕" w:hAnsi="맑은 고딕" w:eastAsia="맑은 고딕"/>
          <w:b/>
          <w:i w:val="0"/>
          <w:color w:val="1F3864"/>
          <w:sz w:val="44"/>
        </w:rPr>
        <w:t>주간 정보보호 동향 보고서</w:t>
      </w:r>
    </w:p>
    <w:p>
      <w:pPr>
        <w:spacing w:after="40"/>
      </w:pPr>
      <w:r>
        <w:rPr>
          <w:rFonts w:ascii="맑은 고딕" w:hAnsi="맑은 고딕" w:eastAsia="맑은 고딕"/>
          <w:b w:val="0"/>
          <w:i w:val="0"/>
          <w:color w:val="595959"/>
          <w:sz w:val="22"/>
        </w:rPr>
        <w:t>2026-09-25 ~ 2026-10-01 (KST 기준 직전 7일) · 침해사고대응팀</w:t>
      </w:r>
    </w:p>
    <w:p>
      <w:r>
        <w:rPr>
          <w:rFonts w:ascii="맑은 고딕" w:hAnsi="맑은 고딕" w:eastAsia="맑은 고딕"/>
          <w:b w:val="0"/>
          <w:i w:val="0"/>
          <w:color w:val="595959"/>
          <w:sz w:val="17"/>
        </w:rPr>
        <w:t>보고 대상: CEO, CIO, CISO(Chief Information Security Officer, 정보보호최고책임자), CPO(Chief Privacy Officer, 개인정보보호책임자), 정보보호부장 · 보고일: 2026-10-01 · 작성: 정보보호부 침해사고대응팀</w:t>
      </w:r>
    </w:p>
    <w:p>
      <w:pPr>
        <w:keepNext/>
        <w:spacing w:before="200" w:after="80"/>
        <w:pBdr>
          <w:bottom w:val="single" w:sz="8" w:space="1" w:color="1F3864"/>
        </w:pBdr>
      </w:pPr>
      <w:r>
        <w:rPr>
          <w:rFonts w:ascii="맑은 고딕" w:hAnsi="맑은 고딕" w:eastAsia="맑은 고딕"/>
          <w:b/>
          <w:i w:val="0"/>
          <w:color w:val="1F3864"/>
          <w:sz w:val="30"/>
        </w:rPr>
        <w:t>SECTION 1 — EXECUTIVE SUMMARY</w:t>
      </w:r>
    </w:p>
    <w:p>
      <w:pPr>
        <w:keepNext/>
        <w:spacing w:before="120" w:after="80"/>
      </w:pPr>
      <w:r>
        <w:rPr>
          <w:rFonts w:ascii="맑은 고딕" w:hAnsi="맑은 고딕" w:eastAsia="맑은 고딕"/>
          <w:b/>
          <w:i w:val="0"/>
          <w:color w:val="1F3864"/>
          <w:sz w:val="24"/>
        </w:rPr>
        <w:t>금주 보안 기상도</w:t>
      </w:r>
    </w:p>
    <w:tbl>
      <w:tblPr>
        <w:tblStyle w:val="TableGrid"/>
        <w:tblW w:type="auto" w:w="0"/>
        <w:tblLayout w:type="fixed"/>
        <w:tblLook w:firstColumn="1" w:firstRow="1" w:lastColumn="0" w:lastRow="0" w:noHBand="0" w:noVBand="1" w:val="04A0"/>
      </w:tblPr>
      <w:tblGrid>
        <w:gridCol w:w="7399"/>
        <w:gridCol w:w="7399"/>
      </w:tblGrid>
      <w:tr>
        <w:tc>
          <w:tcPr>
            <w:tcW w:type="dxa" w:w="1701"/>
            <w:shd w:val="clear" w:color="auto" w:fill="1F3864"/>
          </w:tcPr>
          <w:p>
            <w:r/>
            <w:r>
              <w:rPr>
                <w:rFonts w:ascii="맑은 고딕" w:hAnsi="맑은 고딕" w:eastAsia="맑은 고딕"/>
                <w:b/>
                <w:i w:val="0"/>
                <w:color w:val="FFFFFF"/>
                <w:sz w:val="17"/>
              </w:rPr>
              <w:t>등급</w:t>
            </w:r>
          </w:p>
        </w:tc>
        <w:tc>
          <w:tcPr>
            <w:tcW w:type="dxa" w:w="12756"/>
            <w:shd w:val="clear" w:color="auto" w:fill="1F3864"/>
          </w:tcPr>
          <w:p>
            <w:r/>
            <w:r>
              <w:rPr>
                <w:rFonts w:ascii="맑은 고딕" w:hAnsi="맑은 고딕" w:eastAsia="맑은 고딕"/>
                <w:b/>
                <w:i w:val="0"/>
                <w:color w:val="FFFFFF"/>
                <w:sz w:val="17"/>
              </w:rPr>
              <w:t>사유</w:t>
            </w:r>
          </w:p>
        </w:tc>
      </w:tr>
      <w:tr>
        <w:tc>
          <w:tcPr>
            <w:tcW w:type="dxa" w:w="1701"/>
            <w:shd w:val="clear" w:color="auto" w:fill="F8D7DA"/>
          </w:tcPr>
          <w:p>
            <w:pPr>
              <w:spacing w:after="0"/>
            </w:pPr>
            <w:r/>
            <w:r>
              <w:rPr>
                <w:rFonts w:ascii="맑은 고딕" w:hAnsi="맑은 고딕" w:eastAsia="맑은 고딕"/>
                <w:b w:val="0"/>
                <w:i w:val="0"/>
                <w:sz w:val="17"/>
              </w:rPr>
              <w:t>🔴 위기</w:t>
            </w:r>
          </w:p>
        </w:tc>
        <w:tc>
          <w:tcPr>
            <w:tcW w:type="dxa" w:w="12756"/>
          </w:tcPr>
          <w:p>
            <w:pPr>
              <w:spacing w:after="0"/>
            </w:pPr>
            <w:r/>
            <w:r>
              <w:rPr>
                <w:rFonts w:ascii="맑은 고딕" w:hAnsi="맑은 고딕" w:eastAsia="맑은 고딕"/>
                <w:b w:val="0"/>
                <w:i w:val="0"/>
                <w:sz w:val="17"/>
              </w:rPr>
              <w:t>국내 신한은행이 대출모집인 간편조회 서비스의 인증 우회로 약 2.5만 명 개인(신용)정보 유출을 공지했고(2026-10-01), Citrix NetScaler 제로데이 2건과 Cisco SD-WAN Manager 인증 우회가 실제 악용되어 CISA KEV(Known Exploited Vulnerabilities, 알려진 악용 취약점 목록)에 등재됐다.</w:t>
            </w:r>
          </w:p>
        </w:tc>
      </w:tr>
      <w:tr>
        <w:tc>
          <w:tcPr>
            <w:tcW w:type="dxa" w:w="1701"/>
            <w:shd w:val="clear" w:color="auto" w:fill="FCE4CC"/>
          </w:tcPr>
          <w:p>
            <w:pPr>
              <w:spacing w:after="0"/>
            </w:pPr>
            <w:r/>
            <w:r>
              <w:rPr>
                <w:rFonts w:ascii="맑은 고딕" w:hAnsi="맑은 고딕" w:eastAsia="맑은 고딕"/>
                <w:b w:val="0"/>
                <w:i w:val="0"/>
                <w:sz w:val="17"/>
              </w:rPr>
              <w:t>🟠 경계</w:t>
            </w:r>
          </w:p>
        </w:tc>
        <w:tc>
          <w:tcPr>
            <w:tcW w:type="dxa" w:w="12756"/>
          </w:tcPr>
          <w:p>
            <w:pPr>
              <w:spacing w:after="0"/>
            </w:pPr>
            <w:r/>
            <w:r>
              <w:rPr>
                <w:rFonts w:ascii="맑은 고딕" w:hAnsi="맑은 고딕" w:eastAsia="맑은 고딕"/>
                <w:b w:val="0"/>
                <w:i w:val="0"/>
                <w:sz w:val="17"/>
              </w:rPr>
              <w:t>한국은행 온라인 연수 수탁업체의 GitHub 침입으로 직원 186명 정보가 유출된 사실이 보도되어(2026-09-28) 수탁·제휴사 경유 침해 리스크가 재확인됐다.</w:t>
            </w:r>
          </w:p>
        </w:tc>
      </w:tr>
      <w:tr>
        <w:tc>
          <w:tcPr>
            <w:tcW w:type="dxa" w:w="1701"/>
            <w:shd w:val="clear" w:color="auto" w:fill="FFF6CC"/>
          </w:tcPr>
          <w:p>
            <w:pPr>
              <w:spacing w:after="0"/>
            </w:pPr>
            <w:r/>
            <w:r>
              <w:rPr>
                <w:rFonts w:ascii="맑은 고딕" w:hAnsi="맑은 고딕" w:eastAsia="맑은 고딕"/>
                <w:b w:val="0"/>
                <w:i w:val="0"/>
                <w:sz w:val="17"/>
              </w:rPr>
              <w:t>🟡 주의</w:t>
            </w:r>
          </w:p>
        </w:tc>
        <w:tc>
          <w:tcPr>
            <w:tcW w:type="dxa" w:w="12756"/>
          </w:tcPr>
          <w:p>
            <w:pPr>
              <w:spacing w:after="0"/>
            </w:pPr>
            <w:r/>
            <w:r>
              <w:rPr>
                <w:rFonts w:ascii="맑은 고딕" w:hAnsi="맑은 고딕" w:eastAsia="맑은 고딕"/>
                <w:b w:val="0"/>
                <w:i w:val="0"/>
                <w:sz w:val="17"/>
              </w:rPr>
              <w:t>개정 정보통신망법이 2026-10-01 시행되어 CISO 임원 격상·정보보호위원회·반복 침해사고 과징금이 도입됐고, 해외에서는 자격증명 탈취(프랑스 세무당국)·대규모 인사정보 유출(미 국방부)이 확인됐다.</w:t>
            </w:r>
          </w:p>
        </w:tc>
      </w:tr>
    </w:tbl>
    <w:p>
      <w:pPr>
        <w:spacing w:after="40"/>
      </w:pPr>
    </w:p>
    <w:p>
      <w:pPr>
        <w:keepNext/>
        <w:spacing w:before="120" w:after="80"/>
      </w:pPr>
      <w:r>
        <w:rPr>
          <w:rFonts w:ascii="맑은 고딕" w:hAnsi="맑은 고딕" w:eastAsia="맑은 고딕"/>
          <w:b/>
          <w:i w:val="0"/>
          <w:color w:val="1F3864"/>
          <w:sz w:val="24"/>
        </w:rPr>
        <w:t>핵심 위협 요약</w:t>
      </w:r>
    </w:p>
    <w:p>
      <w:r>
        <w:rPr>
          <w:rFonts w:ascii="맑은 고딕" w:hAnsi="맑은 고딕" w:eastAsia="맑은 고딕"/>
          <w:b w:val="0"/>
          <w:i w:val="0"/>
        </w:rPr>
        <w:t>금주 글로벌 위협은 네트워크 경계장비 제로데이(패치 공개 전 악용 취약점) 악용이 주도했다. Citrix NetScaler 취약점 2건(CVE-2026-88771·88772, CVSS(Common Vulnerability Scoring System, 공통 취약점 점수 체계) v4.0 9.5)은 2026-09 초부터 정부·금융서비스 등을 대상으로 악용되었고, Cisco Catalyst SD-WAN(Software-Defined WAN, 소프트웨어 정의 광역망) Manager 인증 우회(CVE-2026-76504, CVSS 9.8)는 2026-09-30 KEV에 등재되어 연방기관 패치 기한이 2026-10-03으로 설정됐다. 국내에서는 2026-10-01 신한은행이 대출모집인 전용 간편조회 서비스의 인증 우회로 약 2.5만 명의 이름·연락처·연소득·대출한도 등이 유출됐다고 공지했고, 금융감독원이 2026-09-30부터 현장조사를 진행 중이다. 한국은행은 온라인 연수 수탁업체의 GitHub(소스코드 저장소 서비스) 침입으로 직원 186명의 정보가 유출됐다고 밝혔다(2026-09-28 보도). 규제 측면에서는 개정 정보통신망법·시행령이 2026-10-01 시행되어 CISO 임원 격상, 정보보호위원회 설치, 중과실·반복 침해사고 시 관련 매출 3% 범위 과징금이 도입됐다. 당사 관점의 가장 긴급한 조치 사항은 NetScaler·SD-WAN Manager 보유 여부를 즉시 확인해 패치와 침해 흔적 점검을 병행하고, 모집인·제휴 채널의 조회 서비스 인증 체계를 점검하는 것이다.</w:t>
      </w:r>
    </w:p>
    <w:p>
      <w:pPr>
        <w:keepNext/>
        <w:spacing w:before="120" w:after="80"/>
      </w:pPr>
      <w:r>
        <w:rPr>
          <w:rFonts w:ascii="맑은 고딕" w:hAnsi="맑은 고딕" w:eastAsia="맑은 고딕"/>
          <w:b/>
          <w:i w:val="0"/>
          <w:color w:val="1F3864"/>
          <w:sz w:val="24"/>
        </w:rPr>
        <w:t>⚡ 긴급조치 Top 3</w:t>
      </w:r>
    </w:p>
    <w:p>
      <w:r>
        <w:rPr>
          <w:rFonts w:ascii="맑은 고딕" w:hAnsi="맑은 고딕" w:eastAsia="맑은 고딕"/>
          <w:b w:val="0"/>
          <w:i w:val="0"/>
        </w:rPr>
        <w:t>1. Citrix NetScaler·Cisco SD-WAN Manager 자산 식별 및 패치(NetScaler는 패치 후 WHIPSHOT·SLAPSHOT 침해 점검·자격증명 교체 병행) — 정보보호부 취약점관리 / IT인프라·네트워크팀</w:t>
      </w:r>
    </w:p>
    <w:p>
      <w:r>
        <w:rPr>
          <w:rFonts w:ascii="맑은 고딕" w:hAnsi="맑은 고딕" w:eastAsia="맑은 고딕"/>
          <w:b w:val="0"/>
          <w:i w:val="0"/>
        </w:rPr>
        <w:t>2. 대출모집인·제휴사·콜센터·가맹점 연계 조회 서비스의 인증·조회량 제한·이상행위 탐지 점검 — CPO 조직 / 제휴·채널 시스템 개발팀</w:t>
      </w:r>
    </w:p>
    <w:p>
      <w:r>
        <w:rPr>
          <w:rFonts w:ascii="맑은 고딕" w:hAnsi="맑은 고딕" w:eastAsia="맑은 고딕"/>
          <w:b w:val="0"/>
          <w:i w:val="0"/>
        </w:rPr>
        <w:t>3. 수탁·제휴사 소스코드 저장소(GitHub 등)와 원격 포털의 MFA(Multi-Factor Authentication, 다요소 인증)·접근통제 점검 — 위탁업체 관리부서 / 정보보호부</w:t>
      </w:r>
    </w:p>
    <w:p>
      <w:pPr>
        <w:keepNext/>
        <w:spacing w:before="200" w:after="80"/>
        <w:pBdr>
          <w:bottom w:val="single" w:sz="8" w:space="1" w:color="1F3864"/>
        </w:pBdr>
      </w:pPr>
      <w:r>
        <w:rPr>
          <w:rFonts w:ascii="맑은 고딕" w:hAnsi="맑은 고딕" w:eastAsia="맑은 고딕"/>
          <w:b/>
          <w:i w:val="0"/>
          <w:color w:val="1F3864"/>
          <w:sz w:val="30"/>
        </w:rPr>
        <w:t>SECTION 2 — 사건 및 위협 현황 리스트</w:t>
      </w:r>
    </w:p>
    <w:p>
      <w:r>
        <w:rPr>
          <w:rFonts w:ascii="맑은 고딕" w:hAnsi="맑은 고딕" w:eastAsia="맑은 고딕"/>
          <w:b w:val="0"/>
          <w:i w:val="0"/>
          <w:color w:val="595959"/>
          <w:sz w:val="17"/>
        </w:rPr>
        <w:t>수집 기간 2026-09-25 ~ 2026-10-01 내 공개·보도된 10건 (심각도 내림차순). 심각도는 금융회사 영향도를 반영해 분류했으며, 해외 대규모 유출 건은 금융정보 포함 여부와 국내 연관성을 고려했다.</w:t>
      </w:r>
    </w:p>
    <w:tbl>
      <w:tblPr>
        <w:tblStyle w:val="TableGrid"/>
        <w:tblW w:type="auto" w:w="0"/>
        <w:tblLayout w:type="fixed"/>
        <w:tblLook w:firstColumn="1" w:firstRow="1" w:lastColumn="0" w:lastRow="0" w:noHBand="0" w:noVBand="1" w:val="04A0"/>
      </w:tblPr>
      <w:tblGrid>
        <w:gridCol w:w="2114"/>
        <w:gridCol w:w="2114"/>
        <w:gridCol w:w="2114"/>
        <w:gridCol w:w="2114"/>
        <w:gridCol w:w="2114"/>
        <w:gridCol w:w="2114"/>
        <w:gridCol w:w="2114"/>
      </w:tblGrid>
      <w:tr>
        <w:tc>
          <w:tcPr>
            <w:tcW w:type="dxa" w:w="1474"/>
            <w:shd w:val="clear" w:color="auto" w:fill="1F3864"/>
          </w:tcPr>
          <w:p>
            <w:r/>
            <w:r>
              <w:rPr>
                <w:rFonts w:ascii="맑은 고딕" w:hAnsi="맑은 고딕" w:eastAsia="맑은 고딕"/>
                <w:b/>
                <w:i w:val="0"/>
                <w:color w:val="FFFFFF"/>
                <w:sz w:val="17"/>
              </w:rPr>
              <w:t>심각도</w:t>
            </w:r>
          </w:p>
        </w:tc>
        <w:tc>
          <w:tcPr>
            <w:tcW w:type="dxa" w:w="1361"/>
            <w:shd w:val="clear" w:color="auto" w:fill="1F3864"/>
          </w:tcPr>
          <w:p>
            <w:r/>
            <w:r>
              <w:rPr>
                <w:rFonts w:ascii="맑은 고딕" w:hAnsi="맑은 고딕" w:eastAsia="맑은 고딕"/>
                <w:b/>
                <w:i w:val="0"/>
                <w:color w:val="FFFFFF"/>
                <w:sz w:val="17"/>
              </w:rPr>
              <w:t>위협유형</w:t>
            </w:r>
          </w:p>
        </w:tc>
        <w:tc>
          <w:tcPr>
            <w:tcW w:type="dxa" w:w="5216"/>
            <w:shd w:val="clear" w:color="auto" w:fill="1F3864"/>
          </w:tcPr>
          <w:p>
            <w:r/>
            <w:r>
              <w:rPr>
                <w:rFonts w:ascii="맑은 고딕" w:hAnsi="맑은 고딕" w:eastAsia="맑은 고딕"/>
                <w:b/>
                <w:i w:val="0"/>
                <w:color w:val="FFFFFF"/>
                <w:sz w:val="17"/>
              </w:rPr>
              <w:t>사건명</w:t>
            </w:r>
          </w:p>
        </w:tc>
        <w:tc>
          <w:tcPr>
            <w:tcW w:type="dxa" w:w="2608"/>
            <w:shd w:val="clear" w:color="auto" w:fill="1F3864"/>
          </w:tcPr>
          <w:p>
            <w:r/>
            <w:r>
              <w:rPr>
                <w:rFonts w:ascii="맑은 고딕" w:hAnsi="맑은 고딕" w:eastAsia="맑은 고딕"/>
                <w:b/>
                <w:i w:val="0"/>
                <w:color w:val="FFFFFF"/>
                <w:sz w:val="17"/>
              </w:rPr>
              <w:t>피해 주체</w:t>
            </w:r>
          </w:p>
        </w:tc>
        <w:tc>
          <w:tcPr>
            <w:tcW w:type="dxa" w:w="1644"/>
            <w:shd w:val="clear" w:color="auto" w:fill="1F3864"/>
          </w:tcPr>
          <w:p>
            <w:r/>
            <w:r>
              <w:rPr>
                <w:rFonts w:ascii="맑은 고딕" w:hAnsi="맑은 고딕" w:eastAsia="맑은 고딕"/>
                <w:b/>
                <w:i w:val="0"/>
                <w:color w:val="FFFFFF"/>
                <w:sz w:val="17"/>
              </w:rPr>
              <w:t>발생·공개일</w:t>
            </w:r>
          </w:p>
        </w:tc>
        <w:tc>
          <w:tcPr>
            <w:tcW w:type="dxa" w:w="1020"/>
            <w:shd w:val="clear" w:color="auto" w:fill="1F3864"/>
          </w:tcPr>
          <w:p>
            <w:r/>
            <w:r>
              <w:rPr>
                <w:rFonts w:ascii="맑은 고딕" w:hAnsi="맑은 고딕" w:eastAsia="맑은 고딕"/>
                <w:b/>
                <w:i w:val="0"/>
                <w:color w:val="FFFFFF"/>
                <w:sz w:val="17"/>
              </w:rPr>
              <w:t>교차검증</w:t>
            </w:r>
          </w:p>
        </w:tc>
        <w:tc>
          <w:tcPr>
            <w:tcW w:type="dxa" w:w="1247"/>
            <w:shd w:val="clear" w:color="auto" w:fill="1F3864"/>
          </w:tcPr>
          <w:p>
            <w:r/>
            <w:r>
              <w:rPr>
                <w:rFonts w:ascii="맑은 고딕" w:hAnsi="맑은 고딕" w:eastAsia="맑은 고딕"/>
                <w:b/>
                <w:i w:val="0"/>
                <w:color w:val="FFFFFF"/>
                <w:sz w:val="17"/>
              </w:rPr>
              <w:t>금융권 관련성</w:t>
            </w:r>
          </w:p>
        </w:tc>
      </w:tr>
      <w:tr>
        <w:tc>
          <w:tcPr>
            <w:tcW w:type="dxa" w:w="1474"/>
            <w:shd w:val="clear" w:color="auto" w:fill="F8D7DA"/>
          </w:tcPr>
          <w:p>
            <w:pPr>
              <w:spacing w:after="0"/>
            </w:pPr>
            <w:r/>
            <w:r>
              <w:rPr>
                <w:rFonts w:ascii="맑은 고딕" w:hAnsi="맑은 고딕" w:eastAsia="맑은 고딕"/>
                <w:b w:val="0"/>
                <w:i w:val="0"/>
                <w:sz w:val="17"/>
              </w:rPr>
              <w:t>🔴 CRITICAL</w:t>
            </w:r>
          </w:p>
        </w:tc>
        <w:tc>
          <w:tcPr>
            <w:tcW w:type="dxa" w:w="1361"/>
          </w:tcPr>
          <w:p>
            <w:pPr>
              <w:spacing w:after="0"/>
            </w:pPr>
            <w:r/>
            <w:r>
              <w:rPr>
                <w:rFonts w:ascii="맑은 고딕" w:hAnsi="맑은 고딕" w:eastAsia="맑은 고딕"/>
                <w:b w:val="0"/>
                <w:i w:val="0"/>
                <w:sz w:val="17"/>
              </w:rPr>
              <w:t>개인정보침해</w:t>
            </w:r>
          </w:p>
        </w:tc>
        <w:tc>
          <w:tcPr>
            <w:tcW w:type="dxa" w:w="5216"/>
          </w:tcPr>
          <w:p>
            <w:pPr>
              <w:spacing w:after="0"/>
            </w:pPr>
            <w:r/>
            <w:r>
              <w:rPr>
                <w:rFonts w:ascii="맑은 고딕" w:hAnsi="맑은 고딕" w:eastAsia="맑은 고딕"/>
                <w:b w:val="0"/>
                <w:i w:val="0"/>
                <w:sz w:val="17"/>
              </w:rPr>
              <w:t>신한은행 대출모집인 간편조회 인증 우회 유출(약 2.5만 명)</w:t>
            </w:r>
          </w:p>
        </w:tc>
        <w:tc>
          <w:tcPr>
            <w:tcW w:type="dxa" w:w="2608"/>
          </w:tcPr>
          <w:p>
            <w:pPr>
              <w:spacing w:after="0"/>
            </w:pPr>
            <w:r/>
            <w:r>
              <w:rPr>
                <w:rFonts w:ascii="맑은 고딕" w:hAnsi="맑은 고딕" w:eastAsia="맑은 고딕"/>
                <w:b w:val="0"/>
                <w:i w:val="0"/>
                <w:sz w:val="17"/>
              </w:rPr>
              <w:t>신한은행(국내)</w:t>
            </w:r>
          </w:p>
        </w:tc>
        <w:tc>
          <w:tcPr>
            <w:tcW w:type="dxa" w:w="1644"/>
          </w:tcPr>
          <w:p>
            <w:pPr>
              <w:spacing w:after="0"/>
            </w:pPr>
            <w:r/>
            <w:r>
              <w:rPr>
                <w:rFonts w:ascii="맑은 고딕" w:hAnsi="맑은 고딕" w:eastAsia="맑은 고딕"/>
                <w:b w:val="0"/>
                <w:i w:val="0"/>
                <w:sz w:val="17"/>
              </w:rPr>
              <w:t>2026-10-01</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높음</w:t>
            </w:r>
          </w:p>
        </w:tc>
      </w:tr>
      <w:tr>
        <w:tc>
          <w:tcPr>
            <w:tcW w:type="dxa" w:w="1474"/>
            <w:shd w:val="clear" w:color="auto" w:fill="F8D7DA"/>
          </w:tcPr>
          <w:p>
            <w:pPr>
              <w:spacing w:after="0"/>
            </w:pPr>
            <w:r/>
            <w:r>
              <w:rPr>
                <w:rFonts w:ascii="맑은 고딕" w:hAnsi="맑은 고딕" w:eastAsia="맑은 고딕"/>
                <w:b w:val="0"/>
                <w:i w:val="0"/>
                <w:sz w:val="17"/>
              </w:rPr>
              <w:t>🔴 CRITICAL</w:t>
            </w:r>
          </w:p>
        </w:tc>
        <w:tc>
          <w:tcPr>
            <w:tcW w:type="dxa" w:w="1361"/>
          </w:tcPr>
          <w:p>
            <w:pPr>
              <w:spacing w:after="0"/>
            </w:pPr>
            <w:r/>
            <w:r>
              <w:rPr>
                <w:rFonts w:ascii="맑은 고딕" w:hAnsi="맑은 고딕" w:eastAsia="맑은 고딕"/>
                <w:b w:val="0"/>
                <w:i w:val="0"/>
                <w:sz w:val="17"/>
              </w:rPr>
              <w:t>취약점 악용</w:t>
            </w:r>
          </w:p>
        </w:tc>
        <w:tc>
          <w:tcPr>
            <w:tcW w:type="dxa" w:w="5216"/>
          </w:tcPr>
          <w:p>
            <w:pPr>
              <w:spacing w:after="0"/>
            </w:pPr>
            <w:r/>
            <w:r>
              <w:rPr>
                <w:rFonts w:ascii="맑은 고딕" w:hAnsi="맑은 고딕" w:eastAsia="맑은 고딕"/>
                <w:b w:val="0"/>
                <w:i w:val="0"/>
                <w:sz w:val="17"/>
              </w:rPr>
              <w:t>Citrix NetScaler ADC·Gateway 제로데이 CVE-2026-88771·88772 악용</w:t>
            </w:r>
          </w:p>
        </w:tc>
        <w:tc>
          <w:tcPr>
            <w:tcW w:type="dxa" w:w="2608"/>
          </w:tcPr>
          <w:p>
            <w:pPr>
              <w:spacing w:after="0"/>
            </w:pPr>
            <w:r/>
            <w:r>
              <w:rPr>
                <w:rFonts w:ascii="맑은 고딕" w:hAnsi="맑은 고딕" w:eastAsia="맑은 고딕"/>
                <w:b w:val="0"/>
                <w:i w:val="0"/>
                <w:sz w:val="17"/>
              </w:rPr>
              <w:t>정부·금융 등(북미·유럽 확인)</w:t>
            </w:r>
          </w:p>
        </w:tc>
        <w:tc>
          <w:tcPr>
            <w:tcW w:type="dxa" w:w="1644"/>
          </w:tcPr>
          <w:p>
            <w:pPr>
              <w:spacing w:after="0"/>
            </w:pPr>
            <w:r/>
            <w:r>
              <w:rPr>
                <w:rFonts w:ascii="맑은 고딕" w:hAnsi="맑은 고딕" w:eastAsia="맑은 고딕"/>
                <w:b w:val="0"/>
                <w:i w:val="0"/>
                <w:sz w:val="17"/>
              </w:rPr>
              <w:t>2026-09-29</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높음</w:t>
            </w:r>
          </w:p>
        </w:tc>
      </w:tr>
      <w:tr>
        <w:tc>
          <w:tcPr>
            <w:tcW w:type="dxa" w:w="1474"/>
            <w:shd w:val="clear" w:color="auto" w:fill="F8D7DA"/>
          </w:tcPr>
          <w:p>
            <w:pPr>
              <w:spacing w:after="0"/>
            </w:pPr>
            <w:r/>
            <w:r>
              <w:rPr>
                <w:rFonts w:ascii="맑은 고딕" w:hAnsi="맑은 고딕" w:eastAsia="맑은 고딕"/>
                <w:b w:val="0"/>
                <w:i w:val="0"/>
                <w:sz w:val="17"/>
              </w:rPr>
              <w:t>🔴 CRITICAL</w:t>
            </w:r>
          </w:p>
        </w:tc>
        <w:tc>
          <w:tcPr>
            <w:tcW w:type="dxa" w:w="1361"/>
          </w:tcPr>
          <w:p>
            <w:pPr>
              <w:spacing w:after="0"/>
            </w:pPr>
            <w:r/>
            <w:r>
              <w:rPr>
                <w:rFonts w:ascii="맑은 고딕" w:hAnsi="맑은 고딕" w:eastAsia="맑은 고딕"/>
                <w:b w:val="0"/>
                <w:i w:val="0"/>
                <w:sz w:val="17"/>
              </w:rPr>
              <w:t>취약점 악용</w:t>
            </w:r>
          </w:p>
        </w:tc>
        <w:tc>
          <w:tcPr>
            <w:tcW w:type="dxa" w:w="5216"/>
          </w:tcPr>
          <w:p>
            <w:pPr>
              <w:spacing w:after="0"/>
            </w:pPr>
            <w:r/>
            <w:r>
              <w:rPr>
                <w:rFonts w:ascii="맑은 고딕" w:hAnsi="맑은 고딕" w:eastAsia="맑은 고딕"/>
                <w:b w:val="0"/>
                <w:i w:val="0"/>
                <w:sz w:val="17"/>
              </w:rPr>
              <w:t>Cisco Catalyst SD-WAN Manager 인증 우회 CVE-2026-76504 악용(KEV 등재)</w:t>
            </w:r>
          </w:p>
        </w:tc>
        <w:tc>
          <w:tcPr>
            <w:tcW w:type="dxa" w:w="2608"/>
          </w:tcPr>
          <w:p>
            <w:pPr>
              <w:spacing w:after="0"/>
            </w:pPr>
            <w:r/>
            <w:r>
              <w:rPr>
                <w:rFonts w:ascii="맑은 고딕" w:hAnsi="맑은 고딕" w:eastAsia="맑은 고딕"/>
                <w:b w:val="0"/>
                <w:i w:val="0"/>
                <w:sz w:val="17"/>
              </w:rPr>
              <w:t>Cisco 제품 사용 조직</w:t>
            </w:r>
          </w:p>
        </w:tc>
        <w:tc>
          <w:tcPr>
            <w:tcW w:type="dxa" w:w="1644"/>
          </w:tcPr>
          <w:p>
            <w:pPr>
              <w:spacing w:after="0"/>
            </w:pPr>
            <w:r/>
            <w:r>
              <w:rPr>
                <w:rFonts w:ascii="맑은 고딕" w:hAnsi="맑은 고딕" w:eastAsia="맑은 고딕"/>
                <w:b w:val="0"/>
                <w:i w:val="0"/>
                <w:sz w:val="17"/>
              </w:rPr>
              <w:t>2026-09-30</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중간</w:t>
            </w:r>
          </w:p>
        </w:tc>
      </w:tr>
      <w:tr>
        <w:tc>
          <w:tcPr>
            <w:tcW w:type="dxa" w:w="1474"/>
            <w:shd w:val="clear" w:color="auto" w:fill="FCE4CC"/>
          </w:tcPr>
          <w:p>
            <w:pPr>
              <w:spacing w:after="0"/>
            </w:pPr>
            <w:r/>
            <w:r>
              <w:rPr>
                <w:rFonts w:ascii="맑은 고딕" w:hAnsi="맑은 고딕" w:eastAsia="맑은 고딕"/>
                <w:b w:val="0"/>
                <w:i w:val="0"/>
                <w:sz w:val="17"/>
              </w:rPr>
              <w:t>🟠 HIGH</w:t>
            </w:r>
          </w:p>
        </w:tc>
        <w:tc>
          <w:tcPr>
            <w:tcW w:type="dxa" w:w="1361"/>
          </w:tcPr>
          <w:p>
            <w:pPr>
              <w:spacing w:after="0"/>
            </w:pPr>
            <w:r/>
            <w:r>
              <w:rPr>
                <w:rFonts w:ascii="맑은 고딕" w:hAnsi="맑은 고딕" w:eastAsia="맑은 고딕"/>
                <w:b w:val="0"/>
                <w:i w:val="0"/>
                <w:sz w:val="17"/>
              </w:rPr>
              <w:t>공급망</w:t>
            </w:r>
          </w:p>
        </w:tc>
        <w:tc>
          <w:tcPr>
            <w:tcW w:type="dxa" w:w="5216"/>
          </w:tcPr>
          <w:p>
            <w:pPr>
              <w:spacing w:after="0"/>
            </w:pPr>
            <w:r/>
            <w:r>
              <w:rPr>
                <w:rFonts w:ascii="맑은 고딕" w:hAnsi="맑은 고딕" w:eastAsia="맑은 고딕"/>
                <w:b w:val="0"/>
                <w:i w:val="0"/>
                <w:sz w:val="17"/>
              </w:rPr>
              <w:t>한국은행 온라인 연수 수탁업체 GitHub 침입, 직원 186명 정보 유출</w:t>
            </w:r>
          </w:p>
        </w:tc>
        <w:tc>
          <w:tcPr>
            <w:tcW w:type="dxa" w:w="2608"/>
          </w:tcPr>
          <w:p>
            <w:pPr>
              <w:spacing w:after="0"/>
            </w:pPr>
            <w:r/>
            <w:r>
              <w:rPr>
                <w:rFonts w:ascii="맑은 고딕" w:hAnsi="맑은 고딕" w:eastAsia="맑은 고딕"/>
                <w:b w:val="0"/>
                <w:i w:val="0"/>
                <w:sz w:val="17"/>
              </w:rPr>
              <w:t>한국은행·수탁업체 회원사(국내)</w:t>
            </w:r>
          </w:p>
        </w:tc>
        <w:tc>
          <w:tcPr>
            <w:tcW w:type="dxa" w:w="1644"/>
          </w:tcPr>
          <w:p>
            <w:pPr>
              <w:spacing w:after="0"/>
            </w:pPr>
            <w:r/>
            <w:r>
              <w:rPr>
                <w:rFonts w:ascii="맑은 고딕" w:hAnsi="맑은 고딕" w:eastAsia="맑은 고딕"/>
                <w:b w:val="0"/>
                <w:i w:val="0"/>
                <w:sz w:val="17"/>
              </w:rPr>
              <w:t>2026-09-28</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높음</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정책·제도</w:t>
            </w:r>
          </w:p>
        </w:tc>
        <w:tc>
          <w:tcPr>
            <w:tcW w:type="dxa" w:w="5216"/>
          </w:tcPr>
          <w:p>
            <w:pPr>
              <w:spacing w:after="0"/>
            </w:pPr>
            <w:r/>
            <w:r>
              <w:rPr>
                <w:rFonts w:ascii="맑은 고딕" w:hAnsi="맑은 고딕" w:eastAsia="맑은 고딕"/>
                <w:b w:val="0"/>
                <w:i w:val="0"/>
                <w:sz w:val="17"/>
              </w:rPr>
              <w:t>개정 정보통신망법·시행령 시행(CISO 임원 격상, 반복 침해사고 과징금)</w:t>
            </w:r>
          </w:p>
        </w:tc>
        <w:tc>
          <w:tcPr>
            <w:tcW w:type="dxa" w:w="2608"/>
          </w:tcPr>
          <w:p>
            <w:pPr>
              <w:spacing w:after="0"/>
            </w:pPr>
            <w:r/>
            <w:r>
              <w:rPr>
                <w:rFonts w:ascii="맑은 고딕" w:hAnsi="맑은 고딕" w:eastAsia="맑은 고딕"/>
                <w:b w:val="0"/>
                <w:i w:val="0"/>
                <w:sz w:val="17"/>
              </w:rPr>
              <w:t>국내 정보통신서비스 제공자 등</w:t>
            </w:r>
          </w:p>
        </w:tc>
        <w:tc>
          <w:tcPr>
            <w:tcW w:type="dxa" w:w="1644"/>
          </w:tcPr>
          <w:p>
            <w:pPr>
              <w:spacing w:after="0"/>
            </w:pPr>
            <w:r/>
            <w:r>
              <w:rPr>
                <w:rFonts w:ascii="맑은 고딕" w:hAnsi="맑은 고딕" w:eastAsia="맑은 고딕"/>
                <w:b w:val="0"/>
                <w:i w:val="0"/>
                <w:sz w:val="17"/>
              </w:rPr>
              <w:t>2026-10-01</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중간</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개인정보침해</w:t>
            </w:r>
          </w:p>
        </w:tc>
        <w:tc>
          <w:tcPr>
            <w:tcW w:type="dxa" w:w="5216"/>
          </w:tcPr>
          <w:p>
            <w:pPr>
              <w:spacing w:after="0"/>
            </w:pPr>
            <w:r/>
            <w:r>
              <w:rPr>
                <w:rFonts w:ascii="맑은 고딕" w:hAnsi="맑은 고딕" w:eastAsia="맑은 고딕"/>
                <w:b w:val="0"/>
                <w:i w:val="0"/>
                <w:sz w:val="17"/>
              </w:rPr>
              <w:t>프랑스 세무당국(DGFIP) 직원 비밀번호 탈취 기반 약 60만 건 정보 유출</w:t>
            </w:r>
          </w:p>
        </w:tc>
        <w:tc>
          <w:tcPr>
            <w:tcW w:type="dxa" w:w="2608"/>
          </w:tcPr>
          <w:p>
            <w:pPr>
              <w:spacing w:after="0"/>
            </w:pPr>
            <w:r/>
            <w:r>
              <w:rPr>
                <w:rFonts w:ascii="맑은 고딕" w:hAnsi="맑은 고딕" w:eastAsia="맑은 고딕"/>
                <w:b w:val="0"/>
                <w:i w:val="0"/>
                <w:sz w:val="17"/>
              </w:rPr>
              <w:t>프랑스 세무당국</w:t>
            </w:r>
          </w:p>
        </w:tc>
        <w:tc>
          <w:tcPr>
            <w:tcW w:type="dxa" w:w="1644"/>
          </w:tcPr>
          <w:p>
            <w:pPr>
              <w:spacing w:after="0"/>
            </w:pPr>
            <w:r/>
            <w:r>
              <w:rPr>
                <w:rFonts w:ascii="맑은 고딕" w:hAnsi="맑은 고딕" w:eastAsia="맑은 고딕"/>
                <w:b w:val="0"/>
                <w:i w:val="0"/>
                <w:sz w:val="17"/>
              </w:rPr>
              <w:t>2026-09-29(보도)</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중간</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개인정보침해</w:t>
            </w:r>
          </w:p>
        </w:tc>
        <w:tc>
          <w:tcPr>
            <w:tcW w:type="dxa" w:w="5216"/>
          </w:tcPr>
          <w:p>
            <w:pPr>
              <w:spacing w:after="0"/>
            </w:pPr>
            <w:r/>
            <w:r>
              <w:rPr>
                <w:rFonts w:ascii="맑은 고딕" w:hAnsi="맑은 고딕" w:eastAsia="맑은 고딕"/>
                <w:b w:val="0"/>
                <w:i w:val="0"/>
                <w:sz w:val="17"/>
              </w:rPr>
              <w:t>미 국방부 DMDC 인사정보 시스템 침해(약 300만 명)</w:t>
            </w:r>
          </w:p>
        </w:tc>
        <w:tc>
          <w:tcPr>
            <w:tcW w:type="dxa" w:w="2608"/>
          </w:tcPr>
          <w:p>
            <w:pPr>
              <w:spacing w:after="0"/>
            </w:pPr>
            <w:r/>
            <w:r>
              <w:rPr>
                <w:rFonts w:ascii="맑은 고딕" w:hAnsi="맑은 고딕" w:eastAsia="맑은 고딕"/>
                <w:b w:val="0"/>
                <w:i w:val="0"/>
                <w:sz w:val="17"/>
              </w:rPr>
              <w:t>미 국방부</w:t>
            </w:r>
          </w:p>
        </w:tc>
        <w:tc>
          <w:tcPr>
            <w:tcW w:type="dxa" w:w="1644"/>
          </w:tcPr>
          <w:p>
            <w:pPr>
              <w:spacing w:after="0"/>
            </w:pPr>
            <w:r/>
            <w:r>
              <w:rPr>
                <w:rFonts w:ascii="맑은 고딕" w:hAnsi="맑은 고딕" w:eastAsia="맑은 고딕"/>
                <w:b w:val="0"/>
                <w:i w:val="0"/>
                <w:sz w:val="17"/>
              </w:rPr>
              <w:t>2026-09-29</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낮음</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APT·해킹</w:t>
            </w:r>
          </w:p>
        </w:tc>
        <w:tc>
          <w:tcPr>
            <w:tcW w:type="dxa" w:w="5216"/>
          </w:tcPr>
          <w:p>
            <w:pPr>
              <w:spacing w:after="0"/>
            </w:pPr>
            <w:r/>
            <w:r>
              <w:rPr>
                <w:rFonts w:ascii="맑은 고딕" w:hAnsi="맑은 고딕" w:eastAsia="맑은 고딕"/>
                <w:b w:val="0"/>
                <w:i w:val="0"/>
                <w:sz w:val="17"/>
              </w:rPr>
              <w:t>ShinyHunters 수사 관련 네덜란드 용의자 체포 및 법원 출석</w:t>
            </w:r>
          </w:p>
        </w:tc>
        <w:tc>
          <w:tcPr>
            <w:tcW w:type="dxa" w:w="2608"/>
          </w:tcPr>
          <w:p>
            <w:pPr>
              <w:spacing w:after="0"/>
            </w:pPr>
            <w:r/>
            <w:r>
              <w:rPr>
                <w:rFonts w:ascii="맑은 고딕" w:hAnsi="맑은 고딕" w:eastAsia="맑은 고딕"/>
                <w:b w:val="0"/>
                <w:i w:val="0"/>
                <w:sz w:val="17"/>
              </w:rPr>
              <w:t>수사 동향(네덜란드)</w:t>
            </w:r>
          </w:p>
        </w:tc>
        <w:tc>
          <w:tcPr>
            <w:tcW w:type="dxa" w:w="1644"/>
          </w:tcPr>
          <w:p>
            <w:pPr>
              <w:spacing w:after="0"/>
            </w:pPr>
            <w:r/>
            <w:r>
              <w:rPr>
                <w:rFonts w:ascii="맑은 고딕" w:hAnsi="맑은 고딕" w:eastAsia="맑은 고딕"/>
                <w:b w:val="0"/>
                <w:i w:val="0"/>
                <w:sz w:val="17"/>
              </w:rPr>
              <w:t>2026-09-29</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낮음</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랜섬웨어</w:t>
            </w:r>
          </w:p>
        </w:tc>
        <w:tc>
          <w:tcPr>
            <w:tcW w:type="dxa" w:w="5216"/>
          </w:tcPr>
          <w:p>
            <w:pPr>
              <w:spacing w:after="0"/>
            </w:pPr>
            <w:r/>
            <w:r>
              <w:rPr>
                <w:rFonts w:ascii="맑은 고딕" w:hAnsi="맑은 고딕" w:eastAsia="맑은 고딕"/>
                <w:b w:val="0"/>
                <w:i w:val="0"/>
                <w:sz w:val="17"/>
              </w:rPr>
              <w:t>IT 서비스 기업 AHEAD 대상 incransom 공격 주장</w:t>
            </w:r>
          </w:p>
        </w:tc>
        <w:tc>
          <w:tcPr>
            <w:tcW w:type="dxa" w:w="2608"/>
          </w:tcPr>
          <w:p>
            <w:pPr>
              <w:spacing w:after="0"/>
            </w:pPr>
            <w:r/>
            <w:r>
              <w:rPr>
                <w:rFonts w:ascii="맑은 고딕" w:hAnsi="맑은 고딕" w:eastAsia="맑은 고딕"/>
                <w:b w:val="0"/>
                <w:i w:val="0"/>
                <w:sz w:val="17"/>
              </w:rPr>
              <w:t>AHEAD(미국)</w:t>
            </w:r>
          </w:p>
        </w:tc>
        <w:tc>
          <w:tcPr>
            <w:tcW w:type="dxa" w:w="1644"/>
          </w:tcPr>
          <w:p>
            <w:pPr>
              <w:spacing w:after="0"/>
            </w:pPr>
            <w:r/>
            <w:r>
              <w:rPr>
                <w:rFonts w:ascii="맑은 고딕" w:hAnsi="맑은 고딕" w:eastAsia="맑은 고딕"/>
                <w:b w:val="0"/>
                <w:i w:val="0"/>
                <w:sz w:val="17"/>
              </w:rPr>
              <w:t>2026-09-28</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낮음</w:t>
            </w:r>
          </w:p>
        </w:tc>
      </w:tr>
      <w:tr>
        <w:tc>
          <w:tcPr>
            <w:tcW w:type="dxa" w:w="1474"/>
            <w:shd w:val="clear" w:color="auto" w:fill="FFF6CC"/>
          </w:tcPr>
          <w:p>
            <w:pPr>
              <w:spacing w:after="0"/>
            </w:pPr>
            <w:r/>
            <w:r>
              <w:rPr>
                <w:rFonts w:ascii="맑은 고딕" w:hAnsi="맑은 고딕" w:eastAsia="맑은 고딕"/>
                <w:b w:val="0"/>
                <w:i w:val="0"/>
                <w:sz w:val="17"/>
              </w:rPr>
              <w:t>🟡 MEDIUM</w:t>
            </w:r>
          </w:p>
        </w:tc>
        <w:tc>
          <w:tcPr>
            <w:tcW w:type="dxa" w:w="1361"/>
          </w:tcPr>
          <w:p>
            <w:pPr>
              <w:spacing w:after="0"/>
            </w:pPr>
            <w:r/>
            <w:r>
              <w:rPr>
                <w:rFonts w:ascii="맑은 고딕" w:hAnsi="맑은 고딕" w:eastAsia="맑은 고딕"/>
                <w:b w:val="0"/>
                <w:i w:val="0"/>
                <w:sz w:val="17"/>
              </w:rPr>
              <w:t>랜섬웨어</w:t>
            </w:r>
          </w:p>
        </w:tc>
        <w:tc>
          <w:tcPr>
            <w:tcW w:type="dxa" w:w="5216"/>
          </w:tcPr>
          <w:p>
            <w:pPr>
              <w:spacing w:after="0"/>
            </w:pPr>
            <w:r/>
            <w:r>
              <w:rPr>
                <w:rFonts w:ascii="맑은 고딕" w:hAnsi="맑은 고딕" w:eastAsia="맑은 고딕"/>
                <w:b w:val="0"/>
                <w:i w:val="0"/>
                <w:sz w:val="17"/>
              </w:rPr>
              <w:t>Poca Valley Bank 대상 Storm 랜섬웨어 공격 주장</w:t>
            </w:r>
          </w:p>
        </w:tc>
        <w:tc>
          <w:tcPr>
            <w:tcW w:type="dxa" w:w="2608"/>
          </w:tcPr>
          <w:p>
            <w:pPr>
              <w:spacing w:after="0"/>
            </w:pPr>
            <w:r/>
            <w:r>
              <w:rPr>
                <w:rFonts w:ascii="맑은 고딕" w:hAnsi="맑은 고딕" w:eastAsia="맑은 고딕"/>
                <w:b w:val="0"/>
                <w:i w:val="0"/>
                <w:sz w:val="17"/>
              </w:rPr>
              <w:t>Poca Valley Bank(미국)</w:t>
            </w:r>
          </w:p>
        </w:tc>
        <w:tc>
          <w:tcPr>
            <w:tcW w:type="dxa" w:w="1644"/>
          </w:tcPr>
          <w:p>
            <w:pPr>
              <w:spacing w:after="0"/>
            </w:pPr>
            <w:r/>
            <w:r>
              <w:rPr>
                <w:rFonts w:ascii="맑은 고딕" w:hAnsi="맑은 고딕" w:eastAsia="맑은 고딕"/>
                <w:b w:val="0"/>
                <w:i w:val="0"/>
                <w:sz w:val="17"/>
              </w:rPr>
              <w:t>2026-09-30</w:t>
            </w:r>
          </w:p>
        </w:tc>
        <w:tc>
          <w:tcPr>
            <w:tcW w:type="dxa" w:w="1020"/>
          </w:tcPr>
          <w:p>
            <w:pPr>
              <w:spacing w:after="0"/>
            </w:pPr>
            <w:r/>
            <w:r>
              <w:rPr>
                <w:rFonts w:ascii="맑은 고딕" w:hAnsi="맑은 고딕" w:eastAsia="맑은 고딕"/>
                <w:b w:val="0"/>
                <w:i w:val="0"/>
                <w:sz w:val="17"/>
              </w:rPr>
              <w:t>⚠️</w:t>
            </w:r>
          </w:p>
        </w:tc>
        <w:tc>
          <w:tcPr>
            <w:tcW w:type="dxa" w:w="1247"/>
          </w:tcPr>
          <w:p>
            <w:pPr>
              <w:spacing w:after="0"/>
            </w:pPr>
            <w:r/>
            <w:r>
              <w:rPr>
                <w:rFonts w:ascii="맑은 고딕" w:hAnsi="맑은 고딕" w:eastAsia="맑은 고딕"/>
                <w:b w:val="0"/>
                <w:i w:val="0"/>
                <w:sz w:val="17"/>
              </w:rPr>
              <w:t>중간</w:t>
            </w:r>
          </w:p>
        </w:tc>
      </w:tr>
    </w:tbl>
    <w:p>
      <w:pPr>
        <w:spacing w:after="40"/>
      </w:pPr>
    </w:p>
    <w:tbl>
      <w:tblPr>
        <w:tblStyle w:val="TableGrid"/>
        <w:tblW w:type="auto" w:w="0"/>
        <w:tblLook w:firstColumn="1" w:firstRow="1" w:lastColumn="0" w:lastRow="0" w:noHBand="0" w:noVBand="1" w:val="04A0"/>
      </w:tblPr>
      <w:tblGrid>
        <w:gridCol w:w="14798"/>
      </w:tblGrid>
      <w:tr>
        <w:tc>
          <w:tcPr>
            <w:tcW w:type="dxa" w:w="14798"/>
            <w:shd w:val="clear" w:color="auto" w:fill="E8EEF7"/>
          </w:tcPr>
          <w:p>
            <w:r/>
            <w:r>
              <w:rPr>
                <w:rFonts w:ascii="맑은 고딕" w:hAnsi="맑은 고딕" w:eastAsia="맑은 고딕"/>
                <w:b/>
                <w:i w:val="0"/>
                <w:color w:val="1F3864"/>
                <w:sz w:val="21"/>
              </w:rPr>
              <w:t>Tier별 탐색 결과</w:t>
            </w:r>
          </w:p>
          <w:p>
            <w:pPr>
              <w:spacing w:after="40"/>
            </w:pPr>
            <w:r>
              <w:rPr>
                <w:rFonts w:ascii="맑은 고딕" w:hAnsi="맑은 고딕" w:eastAsia="맑은 고딕"/>
                <w:b/>
                <w:i w:val="0"/>
              </w:rPr>
              <w:t>Tier 1</w:t>
            </w:r>
            <w:r>
              <w:rPr>
                <w:rFonts w:ascii="맑은 고딕" w:hAnsi="맑은 고딕" w:eastAsia="맑은 고딕"/>
                <w:b w:val="0"/>
                <w:i w:val="0"/>
              </w:rPr>
              <w:t>: CISA(KEV 2026-09-27·09-30 등재), 금융감독원(신한은행 현장조사), 과학기술정보통신부(정보통신망법 시행). KISA·금융보안원·개인정보보호위원회·국가사이버안보센터·경찰청·NIST·ENISA는 해당 기간 내 금융권 직접 관련 신규 자료를 확인하지 못함(해당 기간 특이사항 없음). 금융위원회는 해당 기간 보안 정책 발표 없음(2026-10-01 토큰증권 입법예고 등 보안 무관).</w:t>
            </w:r>
          </w:p>
          <w:p>
            <w:pPr>
              <w:spacing w:after="40"/>
            </w:pPr>
            <w:r>
              <w:rPr>
                <w:rFonts w:ascii="맑은 고딕" w:hAnsi="맑은 고딕" w:eastAsia="맑은 고딕"/>
                <w:b/>
                <w:i w:val="0"/>
              </w:rPr>
              <w:t>Tier 2</w:t>
            </w:r>
            <w:r>
              <w:rPr>
                <w:rFonts w:ascii="맑은 고딕" w:hAnsi="맑은 고딕" w:eastAsia="맑은 고딕"/>
                <w:b w:val="0"/>
                <w:i w:val="0"/>
              </w:rPr>
              <w:t>: Mandiant·Google GTIG(NetScaler 캠페인), Palo Alto Unit 42(NetScaler 브리프), Qualys·Horizon3(Cisco 취약점) 확인. AhnLab ASEC·S2W·CrowdStrike 등은 해당 기간 내 신규 자료 확인되지 않음(해당 기간 특이사항 없음).</w:t>
            </w:r>
          </w:p>
          <w:p>
            <w:pPr>
              <w:spacing w:after="40"/>
            </w:pPr>
            <w:r>
              <w:rPr>
                <w:rFonts w:ascii="맑은 고딕" w:hAnsi="맑은 고딕" w:eastAsia="맑은 고딕"/>
                <w:b/>
                <w:i w:val="0"/>
              </w:rPr>
              <w:t>Tier 3·4</w:t>
            </w:r>
            <w:r>
              <w:rPr>
                <w:rFonts w:ascii="맑은 고딕" w:hAnsi="맑은 고딕" w:eastAsia="맑은 고딕"/>
                <w:b w:val="0"/>
                <w:i w:val="0"/>
              </w:rPr>
              <w:t>: 보안뉴스, 데일리시큐, BleepingComputer, SecurityWeek, The Hacker News, MBC, YTN, 머니투데이, 전자신문 등에서 확인.</w:t>
            </w:r>
          </w:p>
        </w:tc>
      </w:tr>
    </w:tbl>
    <w:p>
      <w:pPr>
        <w:spacing w:after="40"/>
      </w:pPr>
    </w:p>
    <w:p>
      <w:pPr>
        <w:keepNext/>
        <w:spacing w:before="200" w:after="80"/>
        <w:pBdr>
          <w:bottom w:val="single" w:sz="8" w:space="1" w:color="1F3864"/>
        </w:pBdr>
      </w:pPr>
      <w:r>
        <w:rPr>
          <w:rFonts w:ascii="맑은 고딕" w:hAnsi="맑은 고딕" w:eastAsia="맑은 고딕"/>
          <w:b/>
          <w:i w:val="0"/>
          <w:color w:val="1F3864"/>
          <w:sz w:val="30"/>
        </w:rPr>
        <w:t>SECTION 3 — 위협 유형별 통계</w:t>
      </w:r>
    </w:p>
    <w:tbl>
      <w:tblPr>
        <w:tblStyle w:val="TableGrid"/>
        <w:tblW w:type="auto" w:w="0"/>
        <w:tblLayout w:type="fixed"/>
        <w:tblLook w:firstColumn="1" w:firstRow="1" w:lastColumn="0" w:lastRow="0" w:noHBand="0" w:noVBand="1" w:val="04A0"/>
      </w:tblPr>
      <w:tblGrid>
        <w:gridCol w:w="4933"/>
        <w:gridCol w:w="4933"/>
        <w:gridCol w:w="4933"/>
      </w:tblGrid>
      <w:tr>
        <w:tc>
          <w:tcPr>
            <w:tcW w:type="dxa" w:w="3402"/>
            <w:shd w:val="clear" w:color="auto" w:fill="1F3864"/>
          </w:tcPr>
          <w:p>
            <w:r/>
            <w:r>
              <w:rPr>
                <w:rFonts w:ascii="맑은 고딕" w:hAnsi="맑은 고딕" w:eastAsia="맑은 고딕"/>
                <w:b/>
                <w:i w:val="0"/>
                <w:color w:val="FFFFFF"/>
                <w:sz w:val="17"/>
              </w:rPr>
              <w:t>위협유형</w:t>
            </w:r>
          </w:p>
        </w:tc>
        <w:tc>
          <w:tcPr>
            <w:tcW w:type="dxa" w:w="1701"/>
            <w:shd w:val="clear" w:color="auto" w:fill="1F3864"/>
          </w:tcPr>
          <w:p>
            <w:r/>
            <w:r>
              <w:rPr>
                <w:rFonts w:ascii="맑은 고딕" w:hAnsi="맑은 고딕" w:eastAsia="맑은 고딕"/>
                <w:b/>
                <w:i w:val="0"/>
                <w:color w:val="FFFFFF"/>
                <w:sz w:val="17"/>
              </w:rPr>
              <w:t>건수</w:t>
            </w:r>
          </w:p>
        </w:tc>
        <w:tc>
          <w:tcPr>
            <w:tcW w:type="dxa" w:w="9354"/>
            <w:shd w:val="clear" w:color="auto" w:fill="1F3864"/>
          </w:tcPr>
          <w:p>
            <w:r/>
            <w:r>
              <w:rPr>
                <w:rFonts w:ascii="맑은 고딕" w:hAnsi="맑은 고딕" w:eastAsia="맑은 고딕"/>
                <w:b/>
                <w:i w:val="0"/>
                <w:color w:val="FFFFFF"/>
                <w:sz w:val="17"/>
              </w:rPr>
              <w:t>심각도 분포</w:t>
            </w:r>
          </w:p>
        </w:tc>
      </w:tr>
      <w:tr>
        <w:tc>
          <w:tcPr>
            <w:tcW w:type="dxa" w:w="3402"/>
          </w:tcPr>
          <w:p>
            <w:pPr>
              <w:spacing w:after="0"/>
            </w:pPr>
            <w:r/>
            <w:r>
              <w:rPr>
                <w:rFonts w:ascii="맑은 고딕" w:hAnsi="맑은 고딕" w:eastAsia="맑은 고딕"/>
                <w:b w:val="0"/>
                <w:i w:val="0"/>
                <w:sz w:val="17"/>
              </w:rPr>
              <w:t>취약점 악용</w:t>
            </w:r>
          </w:p>
        </w:tc>
        <w:tc>
          <w:tcPr>
            <w:tcW w:type="dxa" w:w="1701"/>
          </w:tcPr>
          <w:p>
            <w:pPr>
              <w:spacing w:after="0"/>
            </w:pPr>
            <w:r/>
            <w:r>
              <w:rPr>
                <w:rFonts w:ascii="맑은 고딕" w:hAnsi="맑은 고딕" w:eastAsia="맑은 고딕"/>
                <w:b w:val="0"/>
                <w:i w:val="0"/>
                <w:sz w:val="17"/>
              </w:rPr>
              <w:t>2</w:t>
            </w:r>
          </w:p>
        </w:tc>
        <w:tc>
          <w:tcPr>
            <w:tcW w:type="dxa" w:w="9354"/>
          </w:tcPr>
          <w:p>
            <w:pPr>
              <w:spacing w:after="0"/>
            </w:pPr>
            <w:r/>
            <w:r>
              <w:rPr>
                <w:rFonts w:ascii="맑은 고딕" w:hAnsi="맑은 고딕" w:eastAsia="맑은 고딕"/>
                <w:b w:val="0"/>
                <w:i w:val="0"/>
                <w:sz w:val="17"/>
              </w:rPr>
              <w:t>🔴 2</w:t>
            </w:r>
          </w:p>
        </w:tc>
      </w:tr>
      <w:tr>
        <w:tc>
          <w:tcPr>
            <w:tcW w:type="dxa" w:w="3402"/>
          </w:tcPr>
          <w:p>
            <w:pPr>
              <w:spacing w:after="0"/>
            </w:pPr>
            <w:r/>
            <w:r>
              <w:rPr>
                <w:rFonts w:ascii="맑은 고딕" w:hAnsi="맑은 고딕" w:eastAsia="맑은 고딕"/>
                <w:b w:val="0"/>
                <w:i w:val="0"/>
                <w:sz w:val="17"/>
              </w:rPr>
              <w:t>랜섬웨어</w:t>
            </w:r>
          </w:p>
        </w:tc>
        <w:tc>
          <w:tcPr>
            <w:tcW w:type="dxa" w:w="1701"/>
          </w:tcPr>
          <w:p>
            <w:pPr>
              <w:spacing w:after="0"/>
            </w:pPr>
            <w:r/>
            <w:r>
              <w:rPr>
                <w:rFonts w:ascii="맑은 고딕" w:hAnsi="맑은 고딕" w:eastAsia="맑은 고딕"/>
                <w:b w:val="0"/>
                <w:i w:val="0"/>
                <w:sz w:val="17"/>
              </w:rPr>
              <w:t>2</w:t>
            </w:r>
          </w:p>
        </w:tc>
        <w:tc>
          <w:tcPr>
            <w:tcW w:type="dxa" w:w="9354"/>
          </w:tcPr>
          <w:p>
            <w:pPr>
              <w:spacing w:after="0"/>
            </w:pPr>
            <w:r/>
            <w:r>
              <w:rPr>
                <w:rFonts w:ascii="맑은 고딕" w:hAnsi="맑은 고딕" w:eastAsia="맑은 고딕"/>
                <w:b w:val="0"/>
                <w:i w:val="0"/>
                <w:sz w:val="17"/>
              </w:rPr>
              <w:t>🟡 2</w:t>
            </w:r>
          </w:p>
        </w:tc>
      </w:tr>
      <w:tr>
        <w:tc>
          <w:tcPr>
            <w:tcW w:type="dxa" w:w="3402"/>
          </w:tcPr>
          <w:p>
            <w:pPr>
              <w:spacing w:after="0"/>
            </w:pPr>
            <w:r/>
            <w:r>
              <w:rPr>
                <w:rFonts w:ascii="맑은 고딕" w:hAnsi="맑은 고딕" w:eastAsia="맑은 고딕"/>
                <w:b w:val="0"/>
                <w:i w:val="0"/>
                <w:sz w:val="17"/>
              </w:rPr>
              <w:t>APT·해킹</w:t>
            </w:r>
          </w:p>
        </w:tc>
        <w:tc>
          <w:tcPr>
            <w:tcW w:type="dxa" w:w="1701"/>
          </w:tcPr>
          <w:p>
            <w:pPr>
              <w:spacing w:after="0"/>
            </w:pPr>
            <w:r/>
            <w:r>
              <w:rPr>
                <w:rFonts w:ascii="맑은 고딕" w:hAnsi="맑은 고딕" w:eastAsia="맑은 고딕"/>
                <w:b w:val="0"/>
                <w:i w:val="0"/>
                <w:sz w:val="17"/>
              </w:rPr>
              <w:t>1</w:t>
            </w:r>
          </w:p>
        </w:tc>
        <w:tc>
          <w:tcPr>
            <w:tcW w:type="dxa" w:w="9354"/>
          </w:tcPr>
          <w:p>
            <w:pPr>
              <w:spacing w:after="0"/>
            </w:pPr>
            <w:r/>
            <w:r>
              <w:rPr>
                <w:rFonts w:ascii="맑은 고딕" w:hAnsi="맑은 고딕" w:eastAsia="맑은 고딕"/>
                <w:b w:val="0"/>
                <w:i w:val="0"/>
                <w:sz w:val="17"/>
              </w:rPr>
              <w:t>🟡 1</w:t>
            </w:r>
          </w:p>
        </w:tc>
      </w:tr>
      <w:tr>
        <w:tc>
          <w:tcPr>
            <w:tcW w:type="dxa" w:w="3402"/>
          </w:tcPr>
          <w:p>
            <w:pPr>
              <w:spacing w:after="0"/>
            </w:pPr>
            <w:r/>
            <w:r>
              <w:rPr>
                <w:rFonts w:ascii="맑은 고딕" w:hAnsi="맑은 고딕" w:eastAsia="맑은 고딕"/>
                <w:b w:val="0"/>
                <w:i w:val="0"/>
                <w:sz w:val="17"/>
              </w:rPr>
              <w:t>개인정보침해</w:t>
            </w:r>
          </w:p>
        </w:tc>
        <w:tc>
          <w:tcPr>
            <w:tcW w:type="dxa" w:w="1701"/>
          </w:tcPr>
          <w:p>
            <w:pPr>
              <w:spacing w:after="0"/>
            </w:pPr>
            <w:r/>
            <w:r>
              <w:rPr>
                <w:rFonts w:ascii="맑은 고딕" w:hAnsi="맑은 고딕" w:eastAsia="맑은 고딕"/>
                <w:b w:val="0"/>
                <w:i w:val="0"/>
                <w:sz w:val="17"/>
              </w:rPr>
              <w:t>3</w:t>
            </w:r>
          </w:p>
        </w:tc>
        <w:tc>
          <w:tcPr>
            <w:tcW w:type="dxa" w:w="9354"/>
          </w:tcPr>
          <w:p>
            <w:pPr>
              <w:spacing w:after="0"/>
            </w:pPr>
            <w:r/>
            <w:r>
              <w:rPr>
                <w:rFonts w:ascii="맑은 고딕" w:hAnsi="맑은 고딕" w:eastAsia="맑은 고딕"/>
                <w:b w:val="0"/>
                <w:i w:val="0"/>
                <w:sz w:val="17"/>
              </w:rPr>
              <w:t>🔴 1 / 🟡 2</w:t>
            </w:r>
          </w:p>
        </w:tc>
      </w:tr>
      <w:tr>
        <w:tc>
          <w:tcPr>
            <w:tcW w:type="dxa" w:w="3402"/>
          </w:tcPr>
          <w:p>
            <w:pPr>
              <w:spacing w:after="0"/>
            </w:pPr>
            <w:r/>
            <w:r>
              <w:rPr>
                <w:rFonts w:ascii="맑은 고딕" w:hAnsi="맑은 고딕" w:eastAsia="맑은 고딕"/>
                <w:b w:val="0"/>
                <w:i w:val="0"/>
                <w:sz w:val="17"/>
              </w:rPr>
              <w:t>공급망</w:t>
            </w:r>
          </w:p>
        </w:tc>
        <w:tc>
          <w:tcPr>
            <w:tcW w:type="dxa" w:w="1701"/>
          </w:tcPr>
          <w:p>
            <w:pPr>
              <w:spacing w:after="0"/>
            </w:pPr>
            <w:r/>
            <w:r>
              <w:rPr>
                <w:rFonts w:ascii="맑은 고딕" w:hAnsi="맑은 고딕" w:eastAsia="맑은 고딕"/>
                <w:b w:val="0"/>
                <w:i w:val="0"/>
                <w:sz w:val="17"/>
              </w:rPr>
              <w:t>1</w:t>
            </w:r>
          </w:p>
        </w:tc>
        <w:tc>
          <w:tcPr>
            <w:tcW w:type="dxa" w:w="9354"/>
          </w:tcPr>
          <w:p>
            <w:pPr>
              <w:spacing w:after="0"/>
            </w:pPr>
            <w:r/>
            <w:r>
              <w:rPr>
                <w:rFonts w:ascii="맑은 고딕" w:hAnsi="맑은 고딕" w:eastAsia="맑은 고딕"/>
                <w:b w:val="0"/>
                <w:i w:val="0"/>
                <w:sz w:val="17"/>
              </w:rPr>
              <w:t>🟠 1</w:t>
            </w:r>
          </w:p>
        </w:tc>
      </w:tr>
      <w:tr>
        <w:tc>
          <w:tcPr>
            <w:tcW w:type="dxa" w:w="3402"/>
          </w:tcPr>
          <w:p>
            <w:pPr>
              <w:spacing w:after="0"/>
            </w:pPr>
            <w:r/>
            <w:r>
              <w:rPr>
                <w:rFonts w:ascii="맑은 고딕" w:hAnsi="맑은 고딕" w:eastAsia="맑은 고딕"/>
                <w:b w:val="0"/>
                <w:i w:val="0"/>
                <w:sz w:val="17"/>
              </w:rPr>
              <w:t>정책·제도</w:t>
            </w:r>
          </w:p>
        </w:tc>
        <w:tc>
          <w:tcPr>
            <w:tcW w:type="dxa" w:w="1701"/>
          </w:tcPr>
          <w:p>
            <w:pPr>
              <w:spacing w:after="0"/>
            </w:pPr>
            <w:r/>
            <w:r>
              <w:rPr>
                <w:rFonts w:ascii="맑은 고딕" w:hAnsi="맑은 고딕" w:eastAsia="맑은 고딕"/>
                <w:b w:val="0"/>
                <w:i w:val="0"/>
                <w:sz w:val="17"/>
              </w:rPr>
              <w:t>1</w:t>
            </w:r>
          </w:p>
        </w:tc>
        <w:tc>
          <w:tcPr>
            <w:tcW w:type="dxa" w:w="9354"/>
          </w:tcPr>
          <w:p>
            <w:pPr>
              <w:spacing w:after="0"/>
            </w:pPr>
            <w:r/>
            <w:r>
              <w:rPr>
                <w:rFonts w:ascii="맑은 고딕" w:hAnsi="맑은 고딕" w:eastAsia="맑은 고딕"/>
                <w:b w:val="0"/>
                <w:i w:val="0"/>
                <w:sz w:val="17"/>
              </w:rPr>
              <w:t>🟡 1</w:t>
            </w:r>
          </w:p>
        </w:tc>
      </w:tr>
      <w:tr>
        <w:tc>
          <w:tcPr>
            <w:tcW w:type="dxa" w:w="3402"/>
          </w:tcPr>
          <w:p>
            <w:pPr>
              <w:spacing w:after="0"/>
            </w:pPr>
            <w:r/>
            <w:r>
              <w:rPr>
                <w:rFonts w:ascii="맑은 고딕" w:hAnsi="맑은 고딕" w:eastAsia="맑은 고딕"/>
                <w:b/>
                <w:i w:val="0"/>
                <w:sz w:val="17"/>
              </w:rPr>
              <w:t>총계</w:t>
            </w:r>
          </w:p>
        </w:tc>
        <w:tc>
          <w:tcPr>
            <w:tcW w:type="dxa" w:w="1701"/>
          </w:tcPr>
          <w:p>
            <w:pPr>
              <w:spacing w:after="0"/>
            </w:pPr>
            <w:r/>
            <w:r>
              <w:rPr>
                <w:rFonts w:ascii="맑은 고딕" w:hAnsi="맑은 고딕" w:eastAsia="맑은 고딕"/>
                <w:b/>
                <w:i w:val="0"/>
                <w:sz w:val="17"/>
              </w:rPr>
              <w:t>10</w:t>
            </w:r>
          </w:p>
        </w:tc>
        <w:tc>
          <w:tcPr>
            <w:tcW w:type="dxa" w:w="9354"/>
          </w:tcPr>
          <w:p>
            <w:pPr>
              <w:spacing w:after="0"/>
            </w:pPr>
            <w:r/>
            <w:r>
              <w:rPr>
                <w:rFonts w:ascii="맑은 고딕" w:hAnsi="맑은 고딕" w:eastAsia="맑은 고딕"/>
                <w:b w:val="0"/>
                <w:i w:val="0"/>
                <w:sz w:val="17"/>
              </w:rPr>
              <w:t>🔴 3 / 🟠 1 / 🟡 6</w:t>
            </w:r>
          </w:p>
        </w:tc>
      </w:tr>
    </w:tbl>
    <w:p>
      <w:pPr>
        <w:spacing w:after="40"/>
      </w:pPr>
    </w:p>
    <w:p>
      <w:pPr>
        <w:keepNext/>
        <w:spacing w:before="200" w:after="80"/>
        <w:pBdr>
          <w:bottom w:val="single" w:sz="8" w:space="1" w:color="1F3864"/>
        </w:pBdr>
      </w:pPr>
      <w:r>
        <w:rPr>
          <w:rFonts w:ascii="맑은 고딕" w:hAnsi="맑은 고딕" w:eastAsia="맑은 고딕"/>
          <w:b/>
          <w:i w:val="0"/>
          <w:color w:val="1F3864"/>
          <w:sz w:val="30"/>
        </w:rPr>
        <w:t>SECTION 4 — 주요 사건 상세 보고</w:t>
      </w:r>
    </w:p>
    <w:p>
      <w:r>
        <w:rPr>
          <w:rFonts w:ascii="맑은 고딕" w:hAnsi="맑은 고딕" w:eastAsia="맑은 고딕"/>
          <w:b w:val="0"/>
          <w:i w:val="0"/>
          <w:color w:val="595959"/>
          <w:sz w:val="17"/>
        </w:rPr>
        <w:t>SECTION 2 중 금융권 영향도·심각도가 높은 6건을 상세 분석한다.</w:t>
      </w:r>
    </w:p>
    <w:p>
      <w:pPr>
        <w:keepNext/>
        <w:spacing w:before="120" w:after="80"/>
      </w:pPr>
      <w:r>
        <w:rPr>
          <w:rFonts w:ascii="맑은 고딕" w:hAnsi="맑은 고딕" w:eastAsia="맑은 고딕"/>
          <w:b/>
          <w:i w:val="0"/>
          <w:color w:val="1F3864"/>
          <w:sz w:val="24"/>
        </w:rPr>
        <w:t>🔴 [개인정보침해] 신한은행 — 대출모집인 간편조회 서비스 인증 우회로 약 2.5만 명 개인(신용)정보 유출</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신한은행(피해 주체). 공격 주체는 미공개이며 "외부"로만 발표됨.</w:t>
      </w:r>
    </w:p>
    <w:p>
      <w:pPr>
        <w:spacing w:after="30"/>
        <w:ind w:left="340" w:hanging="227"/>
      </w:pPr>
      <w:r>
        <w:rPr>
          <w:rFonts w:ascii="맑은 고딕" w:hAnsi="맑은 고딕" w:eastAsia="맑은 고딕"/>
          <w:b w:val="0"/>
          <w:i w:val="0"/>
        </w:rPr>
        <w:t>• 언제: 신한은행 이상 시도 탐지 후 금융당국 신고, 금융감독원 현장조사 2026-09-30 착수, 2026-10-01 공지·보도. 최초 접근 시점은 조사 중.</w:t>
      </w:r>
    </w:p>
    <w:p>
      <w:pPr>
        <w:spacing w:after="30"/>
        <w:ind w:left="340" w:hanging="227"/>
      </w:pPr>
      <w:r>
        <w:rPr>
          <w:rFonts w:ascii="맑은 고딕" w:hAnsi="맑은 고딕" w:eastAsia="맑은 고딕"/>
          <w:b w:val="0"/>
          <w:i w:val="0"/>
        </w:rPr>
        <w:t>• 어디서: 대출모집인이 접수 대출의 진행상태를 확인하는 모바일 웹 간편조회 서비스(별도 본인확인 없이 모집인 관련 정보만으로 조회 가능). 슈퍼SOL·땡겨요와는 무관하다고 보도됨(데일리시큐).</w:t>
      </w:r>
    </w:p>
    <w:p>
      <w:pPr>
        <w:spacing w:after="30"/>
        <w:ind w:left="340" w:hanging="227"/>
      </w:pPr>
      <w:r>
        <w:rPr>
          <w:rFonts w:ascii="맑은 고딕" w:hAnsi="맑은 고딕" w:eastAsia="맑은 고딕"/>
          <w:b w:val="0"/>
          <w:i w:val="0"/>
        </w:rPr>
        <w:t>• 무엇을/어떻게: 외부자가 해당 서비스에 인증을 우회해 접근해 고객 정보를 확인한 뒤 이를 다른 조회 서비스에 입력해 추가 정보를 조회. 일부 보도는 크리덴셜 스터핑 가능성을 제기했으나 신한은행의 공식 설명은 "인증 우회"이며 기법은 조사 중.</w:t>
      </w:r>
    </w:p>
    <w:p>
      <w:pPr>
        <w:spacing w:after="30"/>
        <w:ind w:left="340" w:hanging="227"/>
      </w:pPr>
      <w:r>
        <w:rPr>
          <w:rFonts w:ascii="맑은 고딕" w:hAnsi="맑은 고딕" w:eastAsia="맑은 고딕"/>
          <w:b w:val="0"/>
          <w:i w:val="0"/>
        </w:rPr>
        <w:t>• 얼마나: 약 2.5만 명. 이름·전화번호·연소득·대출 산출한도 등이 포함되었고 주민등록번호 66건, CI(Connecting Information, 연계정보) 97건 포함.</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2026-10-01 (공개), 최초 접근 시점 조사 중</w:t>
      </w:r>
    </w:p>
    <w:p>
      <w:pPr>
        <w:spacing w:after="30"/>
        <w:ind w:left="340" w:hanging="227"/>
      </w:pPr>
      <w:r>
        <w:rPr>
          <w:rFonts w:ascii="맑은 고딕" w:hAnsi="맑은 고딕" w:eastAsia="맑은 고딕"/>
          <w:b w:val="0"/>
          <w:i w:val="0"/>
        </w:rPr>
        <w:t>• 공격 유형: 인증 우회를 통한 공개 서비스 비정상 접근 — 분류상 T1190(Exploit Public-Facing Application, 공개 애플리케이션 악용)에 매핑하며 확정 기법은 조사 중</w:t>
      </w:r>
    </w:p>
    <w:p>
      <w:pPr>
        <w:spacing w:after="30"/>
        <w:ind w:left="340" w:hanging="227"/>
      </w:pPr>
      <w:r>
        <w:rPr>
          <w:rFonts w:ascii="맑은 고딕" w:hAnsi="맑은 고딕" w:eastAsia="맑은 고딕"/>
          <w:b w:val="0"/>
          <w:i w:val="0"/>
        </w:rPr>
        <w:t>• 피해 규모: 약 2.5만 명</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유출 항목: 이름, 전화번호, 연소득, 대출 산출한도, 일부 고객 주민등록번호(66건)·CI(97건), 생년월일 조회 가능 여부 등은 보도별 상이하여 조사 중</w:t>
      </w:r>
    </w:p>
    <w:p>
      <w:pPr>
        <w:spacing w:after="30"/>
        <w:ind w:left="340" w:hanging="227"/>
      </w:pPr>
      <w:r>
        <w:rPr>
          <w:rFonts w:ascii="맑은 고딕" w:hAnsi="맑은 고딕" w:eastAsia="맑은 고딕"/>
          <w:b w:val="0"/>
          <w:i w:val="0"/>
        </w:rPr>
        <w:t>• 관련 규제: 개인정보 보호법, 신용정보의 이용 및 보호에 관한 법률(신용정보법), 전자금융거래법 — 조문 확인 필요</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[T4] MBC / 신한은행 고객 정보 2만 5천 건 유출‥금감원 현장 조사 / 2026-10-01 / https://imnews.imbc.com/news/2026/econo/article/6855166_36932.html</w:t>
      </w:r>
    </w:p>
    <w:p>
      <w:pPr>
        <w:spacing w:after="30"/>
        <w:ind w:left="340" w:hanging="227"/>
      </w:pPr>
      <w:r>
        <w:rPr>
          <w:rFonts w:ascii="맑은 고딕" w:hAnsi="맑은 고딕" w:eastAsia="맑은 고딕"/>
          <w:b w:val="0"/>
          <w:i w:val="0"/>
        </w:rPr>
        <w:t>• 출처 2: [T3] 데일리시큐 / 신한은행 인증 우회로 2만5천여 명 정보유출 확인…슈퍼SOL·땡겨요와는 무관 / 2026-10-01 / https://www.dailysecu.com/news/articleView.html?idxno=208680</w:t>
      </w:r>
    </w:p>
    <w:p>
      <w:pPr>
        <w:spacing w:after="30"/>
        <w:ind w:left="340" w:hanging="227"/>
      </w:pPr>
      <w:r>
        <w:rPr>
          <w:rFonts w:ascii="맑은 고딕" w:hAnsi="맑은 고딕" w:eastAsia="맑은 고딕"/>
          <w:b w:val="0"/>
          <w:i w:val="0"/>
        </w:rPr>
        <w:t>• 출처 3: [T4] YTN / 신한은행 2만 5천 명 개인정보 유출 사고...금융당국 긴급 점검 / 2026-10-01 / https://www.ytn.co.kr/_ln/0102_202610011146368028</w:t>
      </w:r>
    </w:p>
    <w:p>
      <w:pPr>
        <w:spacing w:after="30"/>
        <w:ind w:left="340" w:hanging="227"/>
      </w:pPr>
      <w:r>
        <w:rPr>
          <w:rFonts w:ascii="맑은 고딕" w:hAnsi="맑은 고딕" w:eastAsia="맑은 고딕"/>
          <w:b w:val="0"/>
          <w:i w:val="0"/>
        </w:rPr>
        <w:t>• 교차확인: ✅ 확인 (3개 독립 매체·금융당국 발표 인용 / 최고 신뢰도: T3 데일리시큐, 금융당국 발표 인용 T4)</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신용정보와 주민등록번호가 포함된 유출이 확인되었으므로 개인정보 보호법·신용정보법상 유출 통지·신고 의무와 금융당국 검사·제재 가능성이 있다(조문·제재 수준은 조문 확인 필요). 금융감독원 IT검사국이 동시 투입된 점에서 접근통제·채널 보안이 검사 핵심이 될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 모집인 전용 조회 채널이 별도 본인확인 없이 열려 있었고 한 서비스에서 얻은 정보로 다른 조회 서비스를 추가 조회하는 방식이 이용됐다. 당사가 대출모집인·제휴 채널에 유사한 간편조회 기능(고객번호·모집인 코드 기반)을 운영하는 경우 동일 방식의 연쇄 조회로 고객정보가 노출될 수 있고, 유출 확인 사칭 스미싱·보이스피싱 2차 피해와 민원이 뒤따를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모집인·제휴·콜센터 채널 조회 API의 인증 수단, 조회 건수 제한, 이상행위 탐지(FDS·로그 모니터링) 일제 점검 — 제휴·채널 시스템 개발팀 / 정보보호부. ② 유출 안내 사칭 스미싱 대응 공지와 고객센터 스크립트 사전 준비 — 고객센터 / CPO 조직.</w:t>
      </w:r>
    </w:p>
    <w:p>
      <w:pPr>
        <w:keepNext/>
        <w:spacing w:before="120" w:after="80"/>
      </w:pPr>
      <w:r>
        <w:rPr>
          <w:rFonts w:ascii="맑은 고딕" w:hAnsi="맑은 고딕" w:eastAsia="맑은 고딕"/>
          <w:b/>
          <w:i w:val="0"/>
          <w:color w:val="1F3864"/>
          <w:sz w:val="24"/>
        </w:rPr>
        <w:t>🔴 [취약점 악용] Citrix NetScaler ADC·Gateway CVE-2026-88771·88772 — 패치 공개 전부터 악용, 웹셸·터널러 설치</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미상의 위협 행위자(귀속 미공개). Mandiant·Google GTIG(Google Threat Intelligence Group)가 확인.</w:t>
      </w:r>
    </w:p>
    <w:p>
      <w:pPr>
        <w:spacing w:after="30"/>
        <w:ind w:left="340" w:hanging="227"/>
      </w:pPr>
      <w:r>
        <w:rPr>
          <w:rFonts w:ascii="맑은 고딕" w:hAnsi="맑은 고딕" w:eastAsia="맑은 고딕"/>
          <w:b w:val="0"/>
          <w:i w:val="0"/>
        </w:rPr>
        <w:t>• 언제: 악용은 2026-09 초부터 진행, GTIG 공개 2026-09-29, CISA KEV 등재 2026-09-27(NetScaler 취약점 2건).</w:t>
      </w:r>
    </w:p>
    <w:p>
      <w:pPr>
        <w:spacing w:after="30"/>
        <w:ind w:left="340" w:hanging="227"/>
      </w:pPr>
      <w:r>
        <w:rPr>
          <w:rFonts w:ascii="맑은 고딕" w:hAnsi="맑은 고딕" w:eastAsia="맑은 고딕"/>
          <w:b w:val="0"/>
          <w:i w:val="0"/>
        </w:rPr>
        <w:t>• 어디서: NetScaler ADC·Gateway 장비. 정부, 금융서비스, 기술, 교육, 법률·전문서비스 조직(북미·유럽)이 영향을 받은 것으로 확인됨.</w:t>
      </w:r>
    </w:p>
    <w:p>
      <w:pPr>
        <w:spacing w:after="30"/>
        <w:ind w:left="340" w:hanging="227"/>
      </w:pPr>
      <w:r>
        <w:rPr>
          <w:rFonts w:ascii="맑은 고딕" w:hAnsi="맑은 고딕" w:eastAsia="맑은 고딕"/>
          <w:b w:val="0"/>
          <w:i w:val="0"/>
        </w:rPr>
        <w:t>• 무엇을/어떻게: CVE-2026-88772는 DTLS(Datagram TLS, 데이터그램 전송계층보안) 활성 시 메모리 오버플로를 이용해 NSPPE(패킷 처리 엔진)를 종료시키고 루트 권한을 획득. 이후 신규 악성코드 WHIPSHOT(PHP 웹셸)과 SLAPSHOT(Python TCP 터널러)으로 내부망 접근. CVE-2026-88771은 인증 없는 RCE(Remote Code Execution, 원격코드 실행)로 Citrix가 악용을 확인.</w:t>
      </w:r>
    </w:p>
    <w:p>
      <w:pPr>
        <w:spacing w:after="30"/>
        <w:ind w:left="340" w:hanging="227"/>
      </w:pPr>
      <w:r>
        <w:rPr>
          <w:rFonts w:ascii="맑은 고딕" w:hAnsi="맑은 고딕" w:eastAsia="맑은 고딕"/>
          <w:b w:val="0"/>
          <w:i w:val="0"/>
        </w:rPr>
        <w:t>• 얼마나: 피해 조직 수는 미공개. CVSS v4.0 9.5.</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2026-09-29 (GTIG 공개), 악용은 2026-09 초부터</w:t>
      </w:r>
    </w:p>
    <w:p>
      <w:pPr>
        <w:spacing w:after="30"/>
        <w:ind w:left="340" w:hanging="227"/>
      </w:pPr>
      <w:r>
        <w:rPr>
          <w:rFonts w:ascii="맑은 고딕" w:hAnsi="맑은 고딕" w:eastAsia="맑은 고딕"/>
          <w:b w:val="0"/>
          <w:i w:val="0"/>
        </w:rPr>
        <w:t>• 공격 유형: T1190 공개 애플리케이션 악용, T1505.003(Web Shell, 웹셸), T1572(Protocol Tunneling, 프로토콜 터널링)</w:t>
      </w:r>
    </w:p>
    <w:p>
      <w:pPr>
        <w:spacing w:after="30"/>
        <w:ind w:left="340" w:hanging="227"/>
      </w:pPr>
      <w:r>
        <w:rPr>
          <w:rFonts w:ascii="맑은 고딕" w:hAnsi="맑은 고딕" w:eastAsia="맑은 고딕"/>
          <w:b w:val="0"/>
          <w:i w:val="0"/>
        </w:rPr>
        <w:t>• 피해 규모: 조사 중 (피해 조직 수 미공개)</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CVE: CVE-2026-88771, CVE-2026-88772 (CVSS v4.0 9.5 / Critical)</w:t>
      </w:r>
    </w:p>
    <w:p>
      <w:pPr>
        <w:spacing w:after="30"/>
        <w:ind w:left="340" w:hanging="227"/>
      </w:pPr>
      <w:r>
        <w:rPr>
          <w:rFonts w:ascii="맑은 고딕" w:hAnsi="맑은 고딕" w:eastAsia="맑은 고딕"/>
          <w:b w:val="0"/>
          <w:i w:val="0"/>
        </w:rPr>
        <w:t>• 영향 버전: NetScaler 14.1 계열 14.1-73.37 미만, 13.1 계열 13.1-64.23 미만 (FIPS 등 변형 포함, 패치 빌드 제공)</w:t>
      </w:r>
    </w:p>
    <w:p>
      <w:pPr>
        <w:spacing w:after="30"/>
        <w:ind w:left="340" w:hanging="227"/>
      </w:pPr>
      <w:r>
        <w:rPr>
          <w:rFonts w:ascii="맑은 고딕" w:hAnsi="맑은 고딕" w:eastAsia="맑은 고딕"/>
          <w:b w:val="0"/>
          <w:i w:val="0"/>
        </w:rPr>
        <w:t>• CISA KEV 등재 여부: 예 (2026-09-27 NetScaler 2건 등재 보도 — CISA 원문 접속 제한으로 CVE 번호 대조는 조사 중)</w:t>
      </w:r>
    </w:p>
    <w:p>
      <w:pPr>
        <w:spacing w:after="30"/>
        <w:ind w:left="340" w:hanging="227"/>
      </w:pPr>
      <w:r>
        <w:rPr>
          <w:rFonts w:ascii="맑은 고딕" w:hAnsi="맑은 고딕" w:eastAsia="맑은 고딕"/>
          <w:b w:val="0"/>
          <w:i w:val="0"/>
        </w:rPr>
        <w:t>• 패치 기한: 즉시 (Mandiant는 패치와 함께 자격증명·세션 폐기 권고). 연방기관 기한은 확인 중</w:t>
      </w:r>
    </w:p>
    <w:p>
      <w:pPr>
        <w:spacing w:after="30"/>
        <w:ind w:left="340" w:hanging="227"/>
      </w:pPr>
      <w:r>
        <w:rPr>
          <w:rFonts w:ascii="맑은 고딕" w:hAnsi="맑은 고딕" w:eastAsia="맑은 고딕"/>
          <w:b w:val="0"/>
          <w:i w:val="0"/>
        </w:rPr>
        <w:t>• 관련 규제: 전자금융거래법·전자금융감독규정(취약점 점검·침해사고 대응) — 조문 확인 필요</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[T2] Google Cloud Threat Intelligence(Mandiant·GTIG) / Defending Against Active Exploitation of Citrix NetScaler ADC and Gateway Appliances / 2026-09-29 / https://cloud.google.com/blog/topics/threat-intelligence/defending-against-active-exploitation-of-citrix-netscaler-adc-and-gateway-appliances</w:t>
      </w:r>
    </w:p>
    <w:p>
      <w:pPr>
        <w:spacing w:after="30"/>
        <w:ind w:left="340" w:hanging="227"/>
      </w:pPr>
      <w:r>
        <w:rPr>
          <w:rFonts w:ascii="맑은 고딕" w:hAnsi="맑은 고딕" w:eastAsia="맑은 고딕"/>
          <w:b w:val="0"/>
          <w:i w:val="0"/>
        </w:rPr>
        <w:t>• 출처 2: [T2] Palo Alto Unit 42 / Threat Brief: NetScaler Zero Days CVE-2026-88771 and CVE-2026-88772 Exploited in the Wild / 2026-09 / https://unit42.paloaltonetworks.com/netscaler-zero-days-exploited/</w:t>
      </w:r>
    </w:p>
    <w:p>
      <w:pPr>
        <w:spacing w:after="30"/>
        <w:ind w:left="340" w:hanging="227"/>
      </w:pPr>
      <w:r>
        <w:rPr>
          <w:rFonts w:ascii="맑은 고딕" w:hAnsi="맑은 고딕" w:eastAsia="맑은 고딕"/>
          <w:b w:val="0"/>
          <w:i w:val="0"/>
        </w:rPr>
        <w:t>• 출처 3: [T3] SecurityWeek / Government, Finance Orgs Targeted in Weeks-Long NetScaler Zero-Day Attacks / 2026-09 / https://securityweek.com/government-finance-orgs-targeted-in-weeks-long-netscaler-zero-day-attacks</w:t>
      </w:r>
    </w:p>
    <w:p>
      <w:pPr>
        <w:spacing w:after="30"/>
        <w:ind w:left="340" w:hanging="227"/>
      </w:pPr>
      <w:r>
        <w:rPr>
          <w:rFonts w:ascii="맑은 고딕" w:hAnsi="맑은 고딕" w:eastAsia="맑은 고딕"/>
          <w:b w:val="0"/>
          <w:i w:val="0"/>
        </w:rPr>
        <w:t>• 출처 4: [T1] CISA / CISA Adds Two Known Exploited Vulnerabilities to Catalog / 2026-09-27 / https://www.cisa.gov/news-events/alerts/2026/09/27/cisa-adds-two-known-exploited-vulnerabilities-catalog</w:t>
      </w:r>
    </w:p>
    <w:p>
      <w:pPr>
        <w:spacing w:after="30"/>
        <w:ind w:left="340" w:hanging="227"/>
      </w:pPr>
      <w:r>
        <w:rPr>
          <w:rFonts w:ascii="맑은 고딕" w:hAnsi="맑은 고딕" w:eastAsia="맑은 고딕"/>
          <w:b w:val="0"/>
          <w:i w:val="0"/>
        </w:rPr>
        <w:t>• 교차확인: ✅ 확인 (4개 소스 / 최고 신뢰도: T1 CISA·T2 GTIG)</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원격접속·VPN 게이트웨이 장비가 침해되면 내부망 진입과 자격증명 탈취로 이어질 수 있어 전자금융거래법상 전자금융기반시설 안전성 및 침해사고 신고 의무 이슈가 발생한다(조문 확인 필요). 패치만으로 이미 설치된 웹셸이 제거되지 않는다는 점이 운영 리스크다.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 금융서비스 조직이 표적에 포함되었고 악용은 패치 공개 이전부터 이어졌다. 당사가 영향 버전의 NetScaler를 재택·협력사 원격접속 또는 대외 서비스에 운영하는 경우 패치 이전 시점부터 내부망에 접근이 이루어졌을 수 있으며, 패치 후에도 웹셸·터널러가 잔존해 카드 승인·고객 채널 연계 구간으로 확산될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NetScaler 보유 여부 확인 후 14.1-73.37 / 13.1-64.23 이상 적용, 불가 시 DTLS 비활성화·UDP/443 차단 — IT인프라·네트워크팀. ② GTIG 침해 지표(httpd.conf PHP 핸들러, /tmp/.uxdport, NSPPE 종료 로그) 점검 및 관리자·LDAP·SSH 자격증명·세션 교체 — 정보보호부 침해사고대응팀.</w:t>
      </w:r>
    </w:p>
    <w:p>
      <w:pPr>
        <w:keepNext/>
        <w:spacing w:before="120" w:after="80"/>
      </w:pPr>
      <w:r>
        <w:rPr>
          <w:rFonts w:ascii="맑은 고딕" w:hAnsi="맑은 고딕" w:eastAsia="맑은 고딕"/>
          <w:b/>
          <w:i w:val="0"/>
          <w:color w:val="1F3864"/>
          <w:sz w:val="24"/>
        </w:rPr>
        <w:t>🔴 [취약점 악용] Cisco Catalyst SD-WAN Manager CVE-2026-76504 — 인증 없이 관리자 API 접근, KEV 등재</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미상(공격 주체 미공개). Cisco PSIRT가 악용을 인지.</w:t>
      </w:r>
    </w:p>
    <w:p>
      <w:pPr>
        <w:spacing w:after="30"/>
        <w:ind w:left="340" w:hanging="227"/>
      </w:pPr>
      <w:r>
        <w:rPr>
          <w:rFonts w:ascii="맑은 고딕" w:hAnsi="맑은 고딕" w:eastAsia="맑은 고딕"/>
          <w:b w:val="0"/>
          <w:i w:val="0"/>
        </w:rPr>
        <w:t>• 언제: Cisco는 2026-09 중 악용을 인지, CISA KEV 등재 2026-09-30 (패치 기한 2026-10-03).</w:t>
      </w:r>
    </w:p>
    <w:p>
      <w:pPr>
        <w:spacing w:after="30"/>
        <w:ind w:left="340" w:hanging="227"/>
      </w:pPr>
      <w:r>
        <w:rPr>
          <w:rFonts w:ascii="맑은 고딕" w:hAnsi="맑은 고딕" w:eastAsia="맑은 고딕"/>
          <w:b w:val="0"/>
          <w:i w:val="0"/>
        </w:rPr>
        <w:t>• 어디서: Cisco Catalyst SD-WAN Manager의 API 인증 관리 기능(구성과 무관하게 모든 배포 영향).</w:t>
      </w:r>
    </w:p>
    <w:p>
      <w:pPr>
        <w:spacing w:after="30"/>
        <w:ind w:left="340" w:hanging="227"/>
      </w:pPr>
      <w:r>
        <w:rPr>
          <w:rFonts w:ascii="맑은 고딕" w:hAnsi="맑은 고딕" w:eastAsia="맑은 고딕"/>
          <w:b w:val="0"/>
          <w:i w:val="0"/>
        </w:rPr>
        <w:t>• 무엇을/어떻게: URI 인코딩 처리 오류를 이용해 /j_security_check 경로를 /%6a_security_check로 요청하면 인증 규칙을 우회, 관리자(netadmin) 권한 API 접근.</w:t>
      </w:r>
    </w:p>
    <w:p>
      <w:pPr>
        <w:spacing w:after="30"/>
        <w:ind w:left="340" w:hanging="227"/>
      </w:pPr>
      <w:r>
        <w:rPr>
          <w:rFonts w:ascii="맑은 고딕" w:hAnsi="맑은 고딕" w:eastAsia="맑은 고딕"/>
          <w:b w:val="0"/>
          <w:i w:val="0"/>
        </w:rPr>
        <w:t>• 얼마나: 피해 규모 미공개. CVSS 3.1 9.8.</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2026-09-30</w:t>
      </w:r>
    </w:p>
    <w:p>
      <w:pPr>
        <w:spacing w:after="30"/>
        <w:ind w:left="340" w:hanging="227"/>
      </w:pPr>
      <w:r>
        <w:rPr>
          <w:rFonts w:ascii="맑은 고딕" w:hAnsi="맑은 고딕" w:eastAsia="맑은 고딕"/>
          <w:b w:val="0"/>
          <w:i w:val="0"/>
        </w:rPr>
        <w:t>• 공격 유형: T1190 공개 애플리케이션 악용</w:t>
      </w:r>
    </w:p>
    <w:p>
      <w:pPr>
        <w:spacing w:after="30"/>
        <w:ind w:left="340" w:hanging="227"/>
      </w:pPr>
      <w:r>
        <w:rPr>
          <w:rFonts w:ascii="맑은 고딕" w:hAnsi="맑은 고딕" w:eastAsia="맑은 고딕"/>
          <w:b w:val="0"/>
          <w:i w:val="0"/>
        </w:rPr>
        <w:t>• 피해 규모: 조사 중</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CVE: CVE-2026-76504 (CVSS 3.1 9.8 / Critical)</w:t>
      </w:r>
    </w:p>
    <w:p>
      <w:pPr>
        <w:spacing w:after="30"/>
        <w:ind w:left="340" w:hanging="227"/>
      </w:pPr>
      <w:r>
        <w:rPr>
          <w:rFonts w:ascii="맑은 고딕" w:hAnsi="맑은 고딕" w:eastAsia="맑은 고딕"/>
          <w:b w:val="0"/>
          <w:i w:val="0"/>
        </w:rPr>
        <w:t>• 영향 버전: Cisco Catalyst SD-WAN Manager 전 배포(패치 20.9.10.1, 20.12.8.2, 20.15.6.1, 20.18.4.1, 26.1.2.1, 26.2.1)</w:t>
      </w:r>
    </w:p>
    <w:p>
      <w:pPr>
        <w:spacing w:after="30"/>
        <w:ind w:left="340" w:hanging="227"/>
      </w:pPr>
      <w:r>
        <w:rPr>
          <w:rFonts w:ascii="맑은 고딕" w:hAnsi="맑은 고딕" w:eastAsia="맑은 고딕"/>
          <w:b w:val="0"/>
          <w:i w:val="0"/>
        </w:rPr>
        <w:t>• CISA KEV 등재 여부: 예 (2026-09-30, 2차 출처 기준 — CISA 원문 접속 제한)</w:t>
      </w:r>
    </w:p>
    <w:p>
      <w:pPr>
        <w:spacing w:after="30"/>
        <w:ind w:left="340" w:hanging="227"/>
      </w:pPr>
      <w:r>
        <w:rPr>
          <w:rFonts w:ascii="맑은 고딕" w:hAnsi="맑은 고딕" w:eastAsia="맑은 고딕"/>
          <w:b w:val="0"/>
          <w:i w:val="0"/>
        </w:rPr>
        <w:t>• 패치 기한: 2026-10-03 (CISA 연방기관 기한), 우회 방법 없음</w:t>
      </w:r>
    </w:p>
    <w:p>
      <w:pPr>
        <w:spacing w:after="30"/>
        <w:ind w:left="340" w:hanging="227"/>
      </w:pPr>
      <w:r>
        <w:rPr>
          <w:rFonts w:ascii="맑은 고딕" w:hAnsi="맑은 고딕" w:eastAsia="맑은 고딕"/>
          <w:b w:val="0"/>
          <w:i w:val="0"/>
        </w:rPr>
        <w:t>• 관련 규제: 전자금융감독규정(취약점 점검) — 조문 확인 필요</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[T2] Qualys ThreatPROTECT / Cisco Catalyst SD-WAN Manager Authentication Bypass Vulnerability Exploited in Attacks (CVE-2026-76504) / 2026-09-30 / https://threatprotect.qualys.com/2026/09/30/cisco-catalyst-sd-wan-manager-authentication-bypass-vulnerability-exploited-in-attacks-cve-2026-76504/</w:t>
      </w:r>
    </w:p>
    <w:p>
      <w:pPr>
        <w:spacing w:after="30"/>
        <w:ind w:left="340" w:hanging="227"/>
      </w:pPr>
      <w:r>
        <w:rPr>
          <w:rFonts w:ascii="맑은 고딕" w:hAnsi="맑은 고딕" w:eastAsia="맑은 고딕"/>
          <w:b w:val="0"/>
          <w:i w:val="0"/>
        </w:rPr>
        <w:t>• 출처 2: [T2] Horizon3.ai / CVE-2026-76504: Cisco SD-WAN Auth Bypass / 2026-09 / https://horizon3.ai/attack-research/vulnerabilities/cve-2026-76504/</w:t>
      </w:r>
    </w:p>
    <w:p>
      <w:pPr>
        <w:spacing w:after="30"/>
        <w:ind w:left="340" w:hanging="227"/>
      </w:pPr>
      <w:r>
        <w:rPr>
          <w:rFonts w:ascii="맑은 고딕" w:hAnsi="맑은 고딕" w:eastAsia="맑은 고딕"/>
          <w:b w:val="0"/>
          <w:i w:val="0"/>
        </w:rPr>
        <w:t>• 출처 3: [T3] BleepingComputer / Cisco warns of new SD-WAN zero-day exploited in attacks / 2026-09 / https://www.bleepingcomputer.com/news/security/cisco-warns-of-new-sd-wan-authentication-bypass-zero-day-exploited-in-attacks/</w:t>
      </w:r>
    </w:p>
    <w:p>
      <w:pPr>
        <w:spacing w:after="30"/>
        <w:ind w:left="340" w:hanging="227"/>
      </w:pPr>
      <w:r>
        <w:rPr>
          <w:rFonts w:ascii="맑은 고딕" w:hAnsi="맑은 고딕" w:eastAsia="맑은 고딕"/>
          <w:b w:val="0"/>
          <w:i w:val="0"/>
        </w:rPr>
        <w:t>• 교차확인: ✅ 확인 (3개 독립 소스 / 최고 신뢰도: T2 Qualys. 제조사 Cisco 공지 원문은 접속 제한으로 직접 확인하지 못함)</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SD-WAN 관리 평면이 장악되면 지점·데이터센터 간 망 구성 변경이 가능해 전자금융거래 가용성과 기밀성에 영향을 줄 수 있다. 패치 기한이 3일이므로 지연 시 감독 점검에서 취약점 조치 이행 이슈가 될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 인증 없이 관리자 API 접근이 가능하고 실제 악용이 확인되었다. 당사가 SD-WAN Manager를 지점망·IDC 연결에 운영하며 관리 인터페이스가 외부 또는 넓은 사내 대역에 노출된 경우 망 구성 조작과 내부 확산 경로로 이용될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SD-WAN Manager 보유 여부 확인 후 고정 릴리스 적용, 적용 전 관리 접근을 신뢰 호스트로 제한 — 네트워크팀. ② 관리자 API 접근 로그와 신규 계정·구성 변경 이력 점검 — 정보보호부 관제.</w:t>
      </w:r>
    </w:p>
    <w:p>
      <w:pPr>
        <w:keepNext/>
        <w:spacing w:before="120" w:after="80"/>
      </w:pPr>
      <w:r>
        <w:rPr>
          <w:rFonts w:ascii="맑은 고딕" w:hAnsi="맑은 고딕" w:eastAsia="맑은 고딕"/>
          <w:b/>
          <w:i w:val="0"/>
          <w:color w:val="1F3864"/>
          <w:sz w:val="24"/>
        </w:rPr>
        <w:t>🟠 [공급망] 한국은행 — 온라인 연수 수탁업체 GitHub 침입으로 직원 186명 정보 유출</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한국은행 온라인 연수 개인정보 처리 수탁업체(피해 주체). 공격 주체 미공개.</w:t>
      </w:r>
    </w:p>
    <w:p>
      <w:pPr>
        <w:spacing w:after="30"/>
        <w:ind w:left="340" w:hanging="227"/>
      </w:pPr>
      <w:r>
        <w:rPr>
          <w:rFonts w:ascii="맑은 고딕" w:hAnsi="맑은 고딕" w:eastAsia="맑은 고딕"/>
          <w:b w:val="0"/>
          <w:i w:val="0"/>
        </w:rPr>
        <w:t>• 언제: 침입 2026-05-09 ~ 2026-06-08, 한국은행이 수탁업체로부터 2026-06-11 통보받고 다음 날 당사자에게 안내, 개인정보보호위원회 신고. 2026-09-28 보도.</w:t>
      </w:r>
    </w:p>
    <w:p>
      <w:pPr>
        <w:spacing w:after="30"/>
        <w:ind w:left="340" w:hanging="227"/>
      </w:pPr>
      <w:r>
        <w:rPr>
          <w:rFonts w:ascii="맑은 고딕" w:hAnsi="맑은 고딕" w:eastAsia="맑은 고딕"/>
          <w:b w:val="0"/>
          <w:i w:val="0"/>
        </w:rPr>
        <w:t>• 어디서: 수탁업체가 이용하는 GitHub 저장소.</w:t>
      </w:r>
    </w:p>
    <w:p>
      <w:pPr>
        <w:spacing w:after="30"/>
        <w:ind w:left="340" w:hanging="227"/>
      </w:pPr>
      <w:r>
        <w:rPr>
          <w:rFonts w:ascii="맑은 고딕" w:hAnsi="맑은 고딕" w:eastAsia="맑은 고딕"/>
          <w:b w:val="0"/>
          <w:i w:val="0"/>
        </w:rPr>
        <w:t>• 무엇을/어떻게: 외부의 불법 침입으로 개인정보 열람. 구체 기법은 조사 중.</w:t>
      </w:r>
    </w:p>
    <w:p>
      <w:pPr>
        <w:spacing w:after="30"/>
        <w:ind w:left="340" w:hanging="227"/>
      </w:pPr>
      <w:r>
        <w:rPr>
          <w:rFonts w:ascii="맑은 고딕" w:hAnsi="맑은 고딕" w:eastAsia="맑은 고딕"/>
          <w:b w:val="0"/>
          <w:i w:val="0"/>
        </w:rPr>
        <w:t>• 얼마나: 한국은행 직원 186명 및 수탁업체 회원사 개인정보. 올해 1~8월 한국은행 인터넷 대상 해킹 시도 135건(2025년 연간 30건)도 함께 보도됨.</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2026-09-28 (보도), 사고 기간 2026-05-09~06-08</w:t>
      </w:r>
    </w:p>
    <w:p>
      <w:pPr>
        <w:spacing w:after="30"/>
        <w:ind w:left="340" w:hanging="227"/>
      </w:pPr>
      <w:r>
        <w:rPr>
          <w:rFonts w:ascii="맑은 고딕" w:hAnsi="맑은 고딕" w:eastAsia="맑은 고딕"/>
          <w:b w:val="0"/>
          <w:i w:val="0"/>
        </w:rPr>
        <w:t>• 공격 유형: 소스코드 저장소 불법 접근 — T1213.003(Code Repositories, 코드 저장소 데이터 수집)에 매핑, 초기 침투 경로는 조사 중</w:t>
      </w:r>
    </w:p>
    <w:p>
      <w:pPr>
        <w:spacing w:after="30"/>
        <w:ind w:left="340" w:hanging="227"/>
      </w:pPr>
      <w:r>
        <w:rPr>
          <w:rFonts w:ascii="맑은 고딕" w:hAnsi="맑은 고딕" w:eastAsia="맑은 고딕"/>
          <w:b w:val="0"/>
          <w:i w:val="0"/>
        </w:rPr>
        <w:t>• 피해 규모: 직원 186명 외 수탁업체 회원사 규모는 미공개</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유출 항목: 성명, 회사명, 이메일, 전화번호, 직급, 직무, 소속, 암호화된 비밀번호</w:t>
      </w:r>
    </w:p>
    <w:p>
      <w:pPr>
        <w:spacing w:after="30"/>
        <w:ind w:left="340" w:hanging="227"/>
      </w:pPr>
      <w:r>
        <w:rPr>
          <w:rFonts w:ascii="맑은 고딕" w:hAnsi="맑은 고딕" w:eastAsia="맑은 고딕"/>
          <w:b w:val="0"/>
          <w:i w:val="0"/>
        </w:rPr>
        <w:t>• 관련 규제: 개인정보 보호법(위탁자 관리·감독 책임) — 조문 확인 필요</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[T3] 보안뉴스 / 한국은행, 외부업체 침입으로 186명 개인정보 유출 / 2026-09-28 / https://www.boannews.com/news/articleView.html?idxno=146062</w:t>
      </w:r>
    </w:p>
    <w:p>
      <w:pPr>
        <w:spacing w:after="30"/>
        <w:ind w:left="340" w:hanging="227"/>
      </w:pPr>
      <w:r>
        <w:rPr>
          <w:rFonts w:ascii="맑은 고딕" w:hAnsi="맑은 고딕" w:eastAsia="맑은 고딕"/>
          <w:b w:val="0"/>
          <w:i w:val="0"/>
        </w:rPr>
        <w:t>• 출처 2: [T4] 아시아경제 / 한은 직원 186명 개인정보 유출…해킹 시도 올해만 135건 / 2026-09-28 / https://view.asiae.co.kr/article/2026092809563016484</w:t>
      </w:r>
    </w:p>
    <w:p>
      <w:pPr>
        <w:spacing w:after="30"/>
        <w:ind w:left="340" w:hanging="227"/>
      </w:pPr>
      <w:r>
        <w:rPr>
          <w:rFonts w:ascii="맑은 고딕" w:hAnsi="맑은 고딕" w:eastAsia="맑은 고딕"/>
          <w:b w:val="0"/>
          <w:i w:val="0"/>
        </w:rPr>
        <w:t>• 출처 3: [T4] 뉴데일리 / 직원 186명 정보 털리고 해킹 시도 4.5배↑ / 2026-09-28 / https://biz.newdaily.co.kr/site/data/html/2026/09/28/2026092800233.html</w:t>
      </w:r>
    </w:p>
    <w:p>
      <w:pPr>
        <w:spacing w:after="30"/>
        <w:ind w:left="340" w:hanging="227"/>
      </w:pPr>
      <w:r>
        <w:rPr>
          <w:rFonts w:ascii="맑은 고딕" w:hAnsi="맑은 고딕" w:eastAsia="맑은 고딕"/>
          <w:b w:val="0"/>
          <w:i w:val="0"/>
        </w:rPr>
        <w:t>• 교차확인: ✅ 확인 (한국은행 공식 설명을 인용한 3개 매체 / 최고 신뢰도: T3 보안뉴스. 한국은행 원문 미확인)</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수탁업체 침해에도 위탁자는 관리·감독 책임을 질 수 있고 신고 지연 여부가 쟁점이 될 수 있다(조문 확인 필요). 침해 후 약 3개월 뒤 대외 보도되어 평판 리스크가 별도로 발생했다.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 유출 항목에 직무·소속과 암호화 비밀번호가 포함됐다. 당사 수탁·제휴 업체가 유사하게 저장소를 사용하는 경우 임직원·제휴사 담당자 정보가 피싱 표적화와 비밀번호 재사용 공격에 쓰일 수 있고, 수탁사 통지가 늦어지면 당사 신고 기한 준수가 어려워질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수탁·제휴사 대상 소스코드 저장소 접근통제·MFA·비밀정보(키·계정) 하드코딩 점검 및 침해 통지 기한(예: 인지 후 24시간) 계약 반영 — 위탁업체 관리부서. ② 유출 항목에 포함될 수 있는 당사 관련 담당자 계정 비밀번호 변경 요청 — 정보보호부.</w:t>
      </w:r>
    </w:p>
    <w:p>
      <w:pPr>
        <w:keepNext/>
        <w:spacing w:before="120" w:after="80"/>
      </w:pPr>
      <w:r>
        <w:rPr>
          <w:rFonts w:ascii="맑은 고딕" w:hAnsi="맑은 고딕" w:eastAsia="맑은 고딕"/>
          <w:b/>
          <w:i w:val="0"/>
          <w:color w:val="1F3864"/>
          <w:sz w:val="24"/>
        </w:rPr>
        <w:t>🟡 [정책·제도] 개정 정보통신망법·시행령 — 2026-10-01 시행, CISO 임원 격상·정보보호위원회·반복 침해사고 과징금</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과학기술정보통신부(제도 주관).</w:t>
      </w:r>
    </w:p>
    <w:p>
      <w:pPr>
        <w:spacing w:after="30"/>
        <w:ind w:left="340" w:hanging="227"/>
      </w:pPr>
      <w:r>
        <w:rPr>
          <w:rFonts w:ascii="맑은 고딕" w:hAnsi="맑은 고딕" w:eastAsia="맑은 고딕"/>
          <w:b w:val="0"/>
          <w:i w:val="0"/>
        </w:rPr>
        <w:t>• 언제: 2026-10-01 시행(2026-09-30 보도).</w:t>
      </w:r>
    </w:p>
    <w:p>
      <w:pPr>
        <w:spacing w:after="30"/>
        <w:ind w:left="340" w:hanging="227"/>
      </w:pPr>
      <w:r>
        <w:rPr>
          <w:rFonts w:ascii="맑은 고딕" w:hAnsi="맑은 고딕" w:eastAsia="맑은 고딕"/>
          <w:b w:val="0"/>
          <w:i w:val="0"/>
        </w:rPr>
        <w:t>• 어디서: 정보통신서비스 제공자 등 국내 기업(금융회사 직접 적용 범위는 조문 확인 필요).</w:t>
      </w:r>
    </w:p>
    <w:p>
      <w:pPr>
        <w:spacing w:after="30"/>
        <w:ind w:left="340" w:hanging="227"/>
      </w:pPr>
      <w:r>
        <w:rPr>
          <w:rFonts w:ascii="맑은 고딕" w:hAnsi="맑은 고딕" w:eastAsia="맑은 고딕"/>
          <w:b w:val="0"/>
          <w:i w:val="0"/>
        </w:rPr>
        <w:t>• 무엇을: 중기업 초과 대기업의 CISO 지위를 임원으로 격상(신규 의무 기업은 6개월 유예), 정보보호위원회 설치·운영(CISO가 위원장), 강화된 ISMS(Information Security Management System, 정보보호 관리체계) 인증 신규 도입, 정부 직권조사 확대, 지연신고 과태료 상향, 시정명령 불이행 이행강제금 신설.</w:t>
      </w:r>
    </w:p>
    <w:p>
      <w:pPr>
        <w:spacing w:after="30"/>
        <w:ind w:left="340" w:hanging="227"/>
      </w:pPr>
      <w:r>
        <w:rPr>
          <w:rFonts w:ascii="맑은 고딕" w:hAnsi="맑은 고딕" w:eastAsia="맑은 고딕"/>
          <w:b w:val="0"/>
          <w:i w:val="0"/>
        </w:rPr>
        <w:t>• 얼마나: 고의·중과실로 반복된 침해사고에는 침해사고 중대성에 따라 관련 매출액 3% 범위 과징금.</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2026-10-01</w:t>
      </w:r>
    </w:p>
    <w:p>
      <w:pPr>
        <w:spacing w:after="30"/>
        <w:ind w:left="340" w:hanging="227"/>
      </w:pPr>
      <w:r>
        <w:rPr>
          <w:rFonts w:ascii="맑은 고딕" w:hAnsi="맑은 고딕" w:eastAsia="맑은 고딕"/>
          <w:b w:val="0"/>
          <w:i w:val="0"/>
        </w:rPr>
        <w:t>• 공격 유형: 해당 없음(제도)</w:t>
      </w:r>
    </w:p>
    <w:p>
      <w:pPr>
        <w:spacing w:after="30"/>
        <w:ind w:left="340" w:hanging="227"/>
      </w:pPr>
      <w:r>
        <w:rPr>
          <w:rFonts w:ascii="맑은 고딕" w:hAnsi="맑은 고딕" w:eastAsia="맑은 고딕"/>
          <w:b w:val="0"/>
          <w:i w:val="0"/>
        </w:rPr>
        <w:t>• 피해 규모: 해당 없음</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관련 규제: 정보통신망 이용촉진 및 정보보호 등에 관한 법률(정보통신망법) — 조문 확인 필요</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[T4] 전자신문 / 기업 보안책임 확 키운다…정보통신망법 10월 1일 시행 / 2026-09-30 / https://www.etnews.com/20260930000210</w:t>
      </w:r>
    </w:p>
    <w:p>
      <w:pPr>
        <w:spacing w:after="30"/>
        <w:ind w:left="340" w:hanging="227"/>
      </w:pPr>
      <w:r>
        <w:rPr>
          <w:rFonts w:ascii="맑은 고딕" w:hAnsi="맑은 고딕" w:eastAsia="맑은 고딕"/>
          <w:b w:val="0"/>
          <w:i w:val="0"/>
        </w:rPr>
        <w:t>• 출처 2: [T4] ZDNet Korea / "CISO 직위 임원 격상"...개정 정보통신망법·시행령 10월 1일 시행 / 2026-09-30 / https://zdnet.co.kr/view/?no=20260930173158</w:t>
      </w:r>
    </w:p>
    <w:p>
      <w:pPr>
        <w:spacing w:after="30"/>
        <w:ind w:left="340" w:hanging="227"/>
      </w:pPr>
      <w:r>
        <w:rPr>
          <w:rFonts w:ascii="맑은 고딕" w:hAnsi="맑은 고딕" w:eastAsia="맑은 고딕"/>
          <w:b w:val="0"/>
          <w:i w:val="0"/>
        </w:rPr>
        <w:t>• 출처 3: [T4] 정보통신신문 / 개정 정보통신망법·시행령 10월 1일 시행, 침해사고 대응 강화 / 2026-09-30 / https://www.koit.co.kr/news/articleView.html?idxno=209276</w:t>
      </w:r>
    </w:p>
    <w:p>
      <w:pPr>
        <w:spacing w:after="30"/>
        <w:ind w:left="340" w:hanging="227"/>
      </w:pPr>
      <w:r>
        <w:rPr>
          <w:rFonts w:ascii="맑은 고딕" w:hAnsi="맑은 고딕" w:eastAsia="맑은 고딕"/>
          <w:b w:val="0"/>
          <w:i w:val="0"/>
        </w:rPr>
        <w:t>• 교차확인: ✅ 확인 (3개 매체, 과기정통부 발표 내용 보도 / 최고 신뢰도: T4. 법령·보도자료 원문 미확인)</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금융회사에 대한 직접 적용 범위와 과징금 산정 기준은 법령 확인이 필요하다(조문 확인 필요). 적용되는 경우 CISO 권한·위원회 운영 실적과 지연신고가 점검 대상이 된다.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 정보보호위원회 설치와 CISO 임원 요건, 지연신고 과태료 상향이 시행되었다. 당사에 이 규정이 적용되는 경우 CISO 보고체계·위원회 심의 이력·침해사고 신고 절차가 법 요건에 미달하면 시정명령과 과태료 대상이 될 수 있다.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적용 범위(금융회사 해당 여부)와 현행 CISO 직위·정보보호위원회 운영의 요건 충족 Gap 분석 — 정보보호부·준법감시부. ② 침해사고 인지~신고 절차의 시간 기준 재점검 — 침해사고대응팀.</w:t>
      </w:r>
    </w:p>
    <w:p>
      <w:pPr>
        <w:keepNext/>
        <w:spacing w:before="120" w:after="80"/>
      </w:pPr>
      <w:r>
        <w:rPr>
          <w:rFonts w:ascii="맑은 고딕" w:hAnsi="맑은 고딕" w:eastAsia="맑은 고딕"/>
          <w:b/>
          <w:i w:val="0"/>
          <w:color w:val="1F3864"/>
          <w:sz w:val="24"/>
        </w:rPr>
        <w:t>🟡 [개인정보침해] 프랑스 세무당국(DGFIP) — 직원 비밀번호 탈취로 약 60만 건 정보 유출, 7주간 미탐지</w:t>
      </w:r>
    </w:p>
    <w:p>
      <w:pPr>
        <w:keepNext/>
        <w:spacing w:before="120" w:after="80"/>
      </w:pPr>
      <w:r>
        <w:rPr>
          <w:rFonts w:ascii="맑은 고딕" w:hAnsi="맑은 고딕" w:eastAsia="맑은 고딕"/>
          <w:b/>
          <w:i w:val="0"/>
          <w:color w:val="1F3864"/>
          <w:sz w:val="21"/>
        </w:rPr>
        <w:t>사건 개요</w:t>
      </w:r>
    </w:p>
    <w:p>
      <w:pPr>
        <w:spacing w:after="30"/>
        <w:ind w:left="340" w:hanging="227"/>
      </w:pPr>
      <w:r>
        <w:rPr>
          <w:rFonts w:ascii="맑은 고딕" w:hAnsi="맑은 고딕" w:eastAsia="맑은 고딕"/>
          <w:b w:val="0"/>
          <w:i w:val="0"/>
        </w:rPr>
        <w:t>• 누가: 미상의 공격자(귀속 미공개), 피해 주체는 프랑스 세무당국(DGFIP).</w:t>
      </w:r>
    </w:p>
    <w:p>
      <w:pPr>
        <w:spacing w:after="30"/>
        <w:ind w:left="340" w:hanging="227"/>
      </w:pPr>
      <w:r>
        <w:rPr>
          <w:rFonts w:ascii="맑은 고딕" w:hAnsi="맑은 고딕" w:eastAsia="맑은 고딕"/>
          <w:b w:val="0"/>
          <w:i w:val="0"/>
        </w:rPr>
        <w:t>• 언제: 2026-05 ~ 2026-08 접근, 2026-08-12 공격자가 온라인 포럼에서 주장해 인지, 2026-09-29경 ANSSI(프랑스 국가사이버보안청) 조사 내용 보도.</w:t>
      </w:r>
    </w:p>
    <w:p>
      <w:pPr>
        <w:spacing w:after="30"/>
        <w:ind w:left="340" w:hanging="227"/>
      </w:pPr>
      <w:r>
        <w:rPr>
          <w:rFonts w:ascii="맑은 고딕" w:hAnsi="맑은 고딕" w:eastAsia="맑은 고딕"/>
          <w:b w:val="0"/>
          <w:i w:val="0"/>
        </w:rPr>
        <w:t>• 어디서: DGFIP의 E-Contact 도구 등 포털(PIGP·ADER)과 부처 간 네트워크.</w:t>
      </w:r>
    </w:p>
    <w:p>
      <w:pPr>
        <w:spacing w:after="30"/>
        <w:ind w:left="340" w:hanging="227"/>
      </w:pPr>
      <w:r>
        <w:rPr>
          <w:rFonts w:ascii="맑은 고딕" w:hAnsi="맑은 고딕" w:eastAsia="맑은 고딕"/>
          <w:b w:val="0"/>
          <w:i w:val="0"/>
        </w:rPr>
        <w:t>• 무엇을/어떻게: 직원 비밀번호 수십 건을 탈취(인포스틸러 가능성이 보도됨)해 비밀번호만으로 로그인되는 포털에 접속. 네트워크 분리 미흡과 모니터링 공백이 원인으로 보도됨.</w:t>
      </w:r>
    </w:p>
    <w:p>
      <w:pPr>
        <w:spacing w:after="30"/>
        <w:ind w:left="340" w:hanging="227"/>
      </w:pPr>
      <w:r>
        <w:rPr>
          <w:rFonts w:ascii="맑은 고딕" w:hAnsi="맑은 고딕" w:eastAsia="맑은 고딕"/>
          <w:b w:val="0"/>
          <w:i w:val="0"/>
        </w:rPr>
        <w:t>• 얼마나: 개인 약 35만 명, 사업체 약 25만 곳.</w:t>
      </w:r>
    </w:p>
    <w:p>
      <w:pPr>
        <w:keepNext/>
        <w:spacing w:before="120" w:after="80"/>
      </w:pPr>
      <w:r>
        <w:rPr>
          <w:rFonts w:ascii="맑은 고딕" w:hAnsi="맑은 고딕" w:eastAsia="맑은 고딕"/>
          <w:b/>
          <w:i w:val="0"/>
          <w:color w:val="1F3864"/>
          <w:sz w:val="21"/>
        </w:rPr>
        <w:t>메타데이터</w:t>
      </w:r>
    </w:p>
    <w:p>
      <w:pPr>
        <w:spacing w:after="20"/>
      </w:pPr>
      <w:r>
        <w:rPr>
          <w:rFonts w:ascii="맑은 고딕" w:hAnsi="맑은 고딕" w:eastAsia="맑은 고딕"/>
          <w:b/>
          <w:i w:val="0"/>
        </w:rPr>
        <w:t>[필수]</w:t>
      </w:r>
    </w:p>
    <w:p>
      <w:pPr>
        <w:spacing w:after="30"/>
        <w:ind w:left="340" w:hanging="227"/>
      </w:pPr>
      <w:r>
        <w:rPr>
          <w:rFonts w:ascii="맑은 고딕" w:hAnsi="맑은 고딕" w:eastAsia="맑은 고딕"/>
          <w:b w:val="0"/>
          <w:i w:val="0"/>
        </w:rPr>
        <w:t>• 발생·공개일: 2026-09-29 (보도), 원 공개 2026-08-12</w:t>
      </w:r>
    </w:p>
    <w:p>
      <w:pPr>
        <w:spacing w:after="30"/>
        <w:ind w:left="340" w:hanging="227"/>
      </w:pPr>
      <w:r>
        <w:rPr>
          <w:rFonts w:ascii="맑은 고딕" w:hAnsi="맑은 고딕" w:eastAsia="맑은 고딕"/>
          <w:b w:val="0"/>
          <w:i w:val="0"/>
        </w:rPr>
        <w:t>• 공격 유형: T1078(Valid Accounts, 유효 계정), T1555 계열 자격증명 탈취는 인포스틸러 여부가 조사 중</w:t>
      </w:r>
    </w:p>
    <w:p>
      <w:pPr>
        <w:spacing w:after="30"/>
        <w:ind w:left="340" w:hanging="227"/>
      </w:pPr>
      <w:r>
        <w:rPr>
          <w:rFonts w:ascii="맑은 고딕" w:hAnsi="맑은 고딕" w:eastAsia="맑은 고딕"/>
          <w:b w:val="0"/>
          <w:i w:val="0"/>
        </w:rPr>
        <w:t>• 피해 규모: 약 60만 건</w:t>
      </w:r>
    </w:p>
    <w:p>
      <w:pPr>
        <w:spacing w:after="20"/>
      </w:pPr>
      <w:r>
        <w:rPr>
          <w:rFonts w:ascii="맑은 고딕" w:hAnsi="맑은 고딕" w:eastAsia="맑은 고딕"/>
          <w:b/>
          <w:i w:val="0"/>
        </w:rPr>
        <w:t>[조건부]</w:t>
      </w:r>
    </w:p>
    <w:p>
      <w:pPr>
        <w:spacing w:after="30"/>
        <w:ind w:left="340" w:hanging="227"/>
      </w:pPr>
      <w:r>
        <w:rPr>
          <w:rFonts w:ascii="맑은 고딕" w:hAnsi="맑은 고딕" w:eastAsia="맑은 고딕"/>
          <w:b w:val="0"/>
          <w:i w:val="0"/>
        </w:rPr>
        <w:t>• 유출 항목: 납세자 식별번호, 연락처, 가족 상황, 기준 소득, 원천징수율, DGFIP 교환 메시지 목록(일부 내용)</w:t>
      </w:r>
    </w:p>
    <w:p>
      <w:pPr>
        <w:keepNext/>
        <w:spacing w:before="120" w:after="80"/>
      </w:pPr>
      <w:r>
        <w:rPr>
          <w:rFonts w:ascii="맑은 고딕" w:hAnsi="맑은 고딕" w:eastAsia="맑은 고딕"/>
          <w:b/>
          <w:i w:val="0"/>
          <w:color w:val="1F3864"/>
          <w:sz w:val="21"/>
        </w:rPr>
        <w:t>출처 및 교차확인</w:t>
      </w:r>
    </w:p>
    <w:p>
      <w:pPr>
        <w:spacing w:after="30"/>
        <w:ind w:left="340" w:hanging="227"/>
      </w:pPr>
      <w:r>
        <w:rPr>
          <w:rFonts w:ascii="맑은 고딕" w:hAnsi="맑은 고딕" w:eastAsia="맑은 고딕"/>
          <w:b w:val="0"/>
          <w:i w:val="0"/>
        </w:rPr>
        <w:t>• 출처 1: [T3] The Hacker News / French Tax Data Theft Using Stolen Staff Passwords Went Undetected for Seven Weeks / 2026-09 / https://thehackernews.com/2026/09/french-tax-data-theft-using-stolen.html</w:t>
      </w:r>
    </w:p>
    <w:p>
      <w:pPr>
        <w:spacing w:after="30"/>
        <w:ind w:left="340" w:hanging="227"/>
      </w:pPr>
      <w:r>
        <w:rPr>
          <w:rFonts w:ascii="맑은 고딕" w:hAnsi="맑은 고딕" w:eastAsia="맑은 고딕"/>
          <w:b w:val="0"/>
          <w:i w:val="0"/>
        </w:rPr>
        <w:t>• 출처 2: [T3] TechNadu / DGFIP Data Breach: Stolen Passwords Expose French Tax Data / 2026-09 / https://www.technadu.com/french-tax-data-theft-went-undetected-for-seven-weeks-after-stolen-staff-passwords-opened-the-door/639994/</w:t>
      </w:r>
    </w:p>
    <w:p>
      <w:pPr>
        <w:spacing w:after="30"/>
        <w:ind w:left="340" w:hanging="227"/>
      </w:pPr>
      <w:r>
        <w:rPr>
          <w:rFonts w:ascii="맑은 고딕" w:hAnsi="맑은 고딕" w:eastAsia="맑은 고딕"/>
          <w:b w:val="0"/>
          <w:i w:val="0"/>
        </w:rPr>
        <w:t>• 교차확인: ⚠️ 미확인 (ANSSI 원문 미확인, 두 매체 모두 동일 ANSSI 보고서를 인용하여 독립 출처로 인정하지 않음 — T3 The Hacker News)</w:t>
      </w:r>
    </w:p>
    <w:p>
      <w:pPr>
        <w:keepNext/>
        <w:spacing w:before="120" w:after="80"/>
      </w:pPr>
      <w:r>
        <w:rPr>
          <w:rFonts w:ascii="맑은 고딕" w:hAnsi="맑은 고딕" w:eastAsia="맑은 고딕"/>
          <w:b/>
          <w:i w:val="0"/>
          <w:color w:val="1F3864"/>
          <w:sz w:val="21"/>
        </w:rPr>
        <w:t>💳 금융권 시사점</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MFA 없는 내부 포털과 비관리 단말의 자격증명 유출은 국내에서도 개인정보 보호법·전자금융감독규정상 접근통제 미흡으로 지적될 수 있다(조문 확인 필요).</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확인 사실(보도): 비밀번호만으로 로그인 가능한 포털이 사용되었고 인포스틸러 가능성이 제기됐다. 당사 내부 업무 포털이나 협력사용 포털에 단일 비밀번호 인증이 남아 있고 개인 단말 접속이 허용된 경우 같은 방식으로 장기간 미탐지 유출이 가능하다.</w:t>
      </w:r>
    </w:p>
    <w:p>
      <w:pPr>
        <w:spacing w:after="30"/>
        <w:ind w:left="340"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① 내부·협력사 포털의 MFA 적용 현황 전수 점검, 개인 단말 접속 통제 — 정보보호부 / IT인프라팀. ② 대량 조회·비정상 시간대 접속에 대한 탐지 룰 보강 — 보안관제.</w:t>
      </w:r>
    </w:p>
    <w:p>
      <w:pPr>
        <w:keepNext/>
        <w:spacing w:before="200" w:after="80"/>
        <w:pBdr>
          <w:bottom w:val="single" w:sz="8" w:space="1" w:color="1F3864"/>
        </w:pBdr>
      </w:pPr>
      <w:r>
        <w:rPr>
          <w:rFonts w:ascii="맑은 고딕" w:hAnsi="맑은 고딕" w:eastAsia="맑은 고딕"/>
          <w:b/>
          <w:i w:val="0"/>
          <w:color w:val="1F3864"/>
          <w:sz w:val="30"/>
        </w:rPr>
        <w:t>SECTION 5 — 즉시 조치 권고</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c>
          <w:tcPr>
            <w:tcW w:type="dxa" w:w="1304"/>
            <w:shd w:val="clear" w:color="auto" w:fill="1F3864"/>
          </w:tcPr>
          <w:p>
            <w:r/>
            <w:r>
              <w:rPr>
                <w:rFonts w:ascii="맑은 고딕" w:hAnsi="맑은 고딕" w:eastAsia="맑은 고딕"/>
                <w:b/>
                <w:i w:val="0"/>
                <w:color w:val="FFFFFF"/>
                <w:sz w:val="17"/>
              </w:rPr>
              <w:t>우선순위</w:t>
            </w:r>
          </w:p>
        </w:tc>
        <w:tc>
          <w:tcPr>
            <w:tcW w:type="dxa" w:w="5783"/>
            <w:shd w:val="clear" w:color="auto" w:fill="1F3864"/>
          </w:tcPr>
          <w:p>
            <w:r/>
            <w:r>
              <w:rPr>
                <w:rFonts w:ascii="맑은 고딕" w:hAnsi="맑은 고딕" w:eastAsia="맑은 고딕"/>
                <w:b/>
                <w:i w:val="0"/>
                <w:color w:val="FFFFFF"/>
                <w:sz w:val="17"/>
              </w:rPr>
              <w:t>조치 항목</w:t>
            </w:r>
          </w:p>
        </w:tc>
        <w:tc>
          <w:tcPr>
            <w:tcW w:type="dxa" w:w="3288"/>
            <w:shd w:val="clear" w:color="auto" w:fill="1F3864"/>
          </w:tcPr>
          <w:p>
            <w:r/>
            <w:r>
              <w:rPr>
                <w:rFonts w:ascii="맑은 고딕" w:hAnsi="맑은 고딕" w:eastAsia="맑은 고딕"/>
                <w:b/>
                <w:i w:val="0"/>
                <w:color w:val="FFFFFF"/>
                <w:sz w:val="17"/>
              </w:rPr>
              <w:t>담당 부서/시스템</w:t>
            </w:r>
          </w:p>
        </w:tc>
        <w:tc>
          <w:tcPr>
            <w:tcW w:type="dxa" w:w="1247"/>
            <w:shd w:val="clear" w:color="auto" w:fill="1F3864"/>
          </w:tcPr>
          <w:p>
            <w:r/>
            <w:r>
              <w:rPr>
                <w:rFonts w:ascii="맑은 고딕" w:hAnsi="맑은 고딕" w:eastAsia="맑은 고딕"/>
                <w:b/>
                <w:i w:val="0"/>
                <w:color w:val="FFFFFF"/>
                <w:sz w:val="17"/>
              </w:rPr>
              <w:t>완료 기한</w:t>
            </w:r>
          </w:p>
        </w:tc>
        <w:tc>
          <w:tcPr>
            <w:tcW w:type="dxa" w:w="2835"/>
            <w:shd w:val="clear" w:color="auto" w:fill="1F3864"/>
          </w:tcPr>
          <w:p>
            <w:r/>
            <w:r>
              <w:rPr>
                <w:rFonts w:ascii="맑은 고딕" w:hAnsi="맑은 고딕" w:eastAsia="맑은 고딕"/>
                <w:b/>
                <w:i w:val="0"/>
                <w:color w:val="FFFFFF"/>
                <w:sz w:val="17"/>
              </w:rPr>
              <w:t>근거 사건</w:t>
            </w:r>
          </w:p>
        </w:tc>
      </w:tr>
      <w:tr>
        <w:tc>
          <w:tcPr>
            <w:tcW w:type="dxa" w:w="1304"/>
            <w:shd w:val="clear" w:color="auto" w:fill="F8D7DA"/>
          </w:tcPr>
          <w:p>
            <w:pPr>
              <w:spacing w:after="0"/>
            </w:pPr>
            <w:r/>
            <w:r>
              <w:rPr>
                <w:rFonts w:ascii="맑은 고딕" w:hAnsi="맑은 고딕" w:eastAsia="맑은 고딕"/>
                <w:b w:val="0"/>
                <w:i w:val="0"/>
                <w:sz w:val="17"/>
              </w:rPr>
              <w:t>🔴 1순위</w:t>
            </w:r>
          </w:p>
        </w:tc>
        <w:tc>
          <w:tcPr>
            <w:tcW w:type="dxa" w:w="5783"/>
          </w:tcPr>
          <w:p>
            <w:pPr>
              <w:spacing w:after="0"/>
            </w:pPr>
            <w:r/>
            <w:r>
              <w:rPr>
                <w:rFonts w:ascii="맑은 고딕" w:hAnsi="맑은 고딕" w:eastAsia="맑은 고딕"/>
                <w:b w:val="0"/>
                <w:i w:val="0"/>
                <w:sz w:val="17"/>
              </w:rPr>
              <w:t>NetScaler·SD-WAN Manager 자산 식별, 고정 버전 적용(우회: DTLS 비활성화·UDP/443 차단·관리 접근 제한)</w:t>
            </w:r>
          </w:p>
        </w:tc>
        <w:tc>
          <w:tcPr>
            <w:tcW w:type="dxa" w:w="3288"/>
          </w:tcPr>
          <w:p>
            <w:pPr>
              <w:spacing w:after="0"/>
            </w:pPr>
            <w:r/>
            <w:r>
              <w:rPr>
                <w:rFonts w:ascii="맑은 고딕" w:hAnsi="맑은 고딕" w:eastAsia="맑은 고딕"/>
                <w:b w:val="0"/>
                <w:i w:val="0"/>
                <w:sz w:val="17"/>
              </w:rPr>
              <w:t>IT인프라·네트워크팀 / 원격접속·SD-WAN 장비</w:t>
            </w:r>
          </w:p>
        </w:tc>
        <w:tc>
          <w:tcPr>
            <w:tcW w:type="dxa" w:w="1247"/>
          </w:tcPr>
          <w:p>
            <w:pPr>
              <w:spacing w:after="0"/>
            </w:pPr>
            <w:r/>
            <w:r>
              <w:rPr>
                <w:rFonts w:ascii="맑은 고딕" w:hAnsi="맑은 고딕" w:eastAsia="맑은 고딕"/>
                <w:b/>
                <w:i w:val="0"/>
                <w:sz w:val="17"/>
              </w:rPr>
              <w:t>즉시</w:t>
            </w:r>
          </w:p>
        </w:tc>
        <w:tc>
          <w:tcPr>
            <w:tcW w:type="dxa" w:w="2835"/>
          </w:tcPr>
          <w:p>
            <w:pPr>
              <w:spacing w:after="0"/>
            </w:pPr>
            <w:r/>
            <w:r>
              <w:rPr>
                <w:rFonts w:ascii="맑은 고딕" w:hAnsi="맑은 고딕" w:eastAsia="맑은 고딕"/>
                <w:b w:val="0"/>
                <w:i w:val="0"/>
                <w:sz w:val="17"/>
              </w:rPr>
              <w:t>Citrix NetScaler, Cisco SD-WAN</w:t>
            </w:r>
          </w:p>
        </w:tc>
      </w:tr>
      <w:tr>
        <w:tc>
          <w:tcPr>
            <w:tcW w:type="dxa" w:w="1304"/>
            <w:shd w:val="clear" w:color="auto" w:fill="F8D7DA"/>
          </w:tcPr>
          <w:p>
            <w:pPr>
              <w:spacing w:after="0"/>
            </w:pPr>
            <w:r/>
            <w:r>
              <w:rPr>
                <w:rFonts w:ascii="맑은 고딕" w:hAnsi="맑은 고딕" w:eastAsia="맑은 고딕"/>
                <w:b w:val="0"/>
                <w:i w:val="0"/>
                <w:sz w:val="17"/>
              </w:rPr>
              <w:t>🔴 1순위</w:t>
            </w:r>
          </w:p>
        </w:tc>
        <w:tc>
          <w:tcPr>
            <w:tcW w:type="dxa" w:w="5783"/>
          </w:tcPr>
          <w:p>
            <w:pPr>
              <w:spacing w:after="0"/>
            </w:pPr>
            <w:r/>
            <w:r>
              <w:rPr>
                <w:rFonts w:ascii="맑은 고딕" w:hAnsi="맑은 고딕" w:eastAsia="맑은 고딕"/>
                <w:b w:val="0"/>
                <w:i w:val="0"/>
                <w:sz w:val="17"/>
              </w:rPr>
              <w:t>NetScaler 침해 지표 점검(WHIPSHOT·SLAPSHOT, httpd.conf, NSPPE 종료 로그) 및 관리자·LDAP·SSH 자격증명·세션 교체</w:t>
            </w:r>
          </w:p>
        </w:tc>
        <w:tc>
          <w:tcPr>
            <w:tcW w:type="dxa" w:w="3288"/>
          </w:tcPr>
          <w:p>
            <w:pPr>
              <w:spacing w:after="0"/>
            </w:pPr>
            <w:r/>
            <w:r>
              <w:rPr>
                <w:rFonts w:ascii="맑은 고딕" w:hAnsi="맑은 고딕" w:eastAsia="맑은 고딕"/>
                <w:b w:val="0"/>
                <w:i w:val="0"/>
                <w:sz w:val="17"/>
              </w:rPr>
              <w:t>정보보호부 침해사고대응팀</w:t>
            </w:r>
          </w:p>
        </w:tc>
        <w:tc>
          <w:tcPr>
            <w:tcW w:type="dxa" w:w="1247"/>
          </w:tcPr>
          <w:p>
            <w:pPr>
              <w:spacing w:after="0"/>
            </w:pPr>
            <w:r/>
            <w:r>
              <w:rPr>
                <w:rFonts w:ascii="맑은 고딕" w:hAnsi="맑은 고딕" w:eastAsia="맑은 고딕"/>
                <w:b/>
                <w:i w:val="0"/>
                <w:sz w:val="17"/>
              </w:rPr>
              <w:t>즉시</w:t>
            </w:r>
          </w:p>
        </w:tc>
        <w:tc>
          <w:tcPr>
            <w:tcW w:type="dxa" w:w="2835"/>
          </w:tcPr>
          <w:p>
            <w:pPr>
              <w:spacing w:after="0"/>
            </w:pPr>
            <w:r/>
            <w:r>
              <w:rPr>
                <w:rFonts w:ascii="맑은 고딕" w:hAnsi="맑은 고딕" w:eastAsia="맑은 고딕"/>
                <w:b w:val="0"/>
                <w:i w:val="0"/>
                <w:sz w:val="17"/>
              </w:rPr>
              <w:t>Citrix NetScaler</w:t>
            </w:r>
          </w:p>
        </w:tc>
      </w:tr>
      <w:tr>
        <w:tc>
          <w:tcPr>
            <w:tcW w:type="dxa" w:w="1304"/>
            <w:shd w:val="clear" w:color="auto" w:fill="FCE4CC"/>
          </w:tcPr>
          <w:p>
            <w:pPr>
              <w:spacing w:after="0"/>
            </w:pPr>
            <w:r/>
            <w:r>
              <w:rPr>
                <w:rFonts w:ascii="맑은 고딕" w:hAnsi="맑은 고딕" w:eastAsia="맑은 고딕"/>
                <w:b w:val="0"/>
                <w:i w:val="0"/>
                <w:sz w:val="17"/>
              </w:rPr>
              <w:t>🟠 2순위</w:t>
            </w:r>
          </w:p>
        </w:tc>
        <w:tc>
          <w:tcPr>
            <w:tcW w:type="dxa" w:w="5783"/>
          </w:tcPr>
          <w:p>
            <w:pPr>
              <w:spacing w:after="0"/>
            </w:pPr>
            <w:r/>
            <w:r>
              <w:rPr>
                <w:rFonts w:ascii="맑은 고딕" w:hAnsi="맑은 고딕" w:eastAsia="맑은 고딕"/>
                <w:b w:val="0"/>
                <w:i w:val="0"/>
                <w:sz w:val="17"/>
              </w:rPr>
              <w:t>모집인·제휴·콜센터·가맹점 연계 조회 서비스의 인증, 조회량 제한, 연쇄 조회 차단, 이상행위 탐지 점검</w:t>
            </w:r>
          </w:p>
        </w:tc>
        <w:tc>
          <w:tcPr>
            <w:tcW w:type="dxa" w:w="3288"/>
          </w:tcPr>
          <w:p>
            <w:pPr>
              <w:spacing w:after="0"/>
            </w:pPr>
            <w:r/>
            <w:r>
              <w:rPr>
                <w:rFonts w:ascii="맑은 고딕" w:hAnsi="맑은 고딕" w:eastAsia="맑은 고딕"/>
                <w:b w:val="0"/>
                <w:i w:val="0"/>
                <w:sz w:val="17"/>
              </w:rPr>
              <w:t>CPO 조직 / 채널·제휴 시스템 개발팀</w:t>
            </w:r>
          </w:p>
        </w:tc>
        <w:tc>
          <w:tcPr>
            <w:tcW w:type="dxa" w:w="1247"/>
          </w:tcPr>
          <w:p>
            <w:pPr>
              <w:spacing w:after="0"/>
            </w:pPr>
            <w:r/>
            <w:r>
              <w:rPr>
                <w:rFonts w:ascii="맑은 고딕" w:hAnsi="맑은 고딕" w:eastAsia="맑은 고딕"/>
                <w:b/>
                <w:i w:val="0"/>
                <w:sz w:val="17"/>
              </w:rPr>
              <w:t>금주 내</w:t>
            </w:r>
          </w:p>
        </w:tc>
        <w:tc>
          <w:tcPr>
            <w:tcW w:type="dxa" w:w="2835"/>
          </w:tcPr>
          <w:p>
            <w:pPr>
              <w:spacing w:after="0"/>
            </w:pPr>
            <w:r/>
            <w:r>
              <w:rPr>
                <w:rFonts w:ascii="맑은 고딕" w:hAnsi="맑은 고딕" w:eastAsia="맑은 고딕"/>
                <w:b w:val="0"/>
                <w:i w:val="0"/>
                <w:sz w:val="17"/>
              </w:rPr>
              <w:t>신한은행 유출</w:t>
            </w:r>
          </w:p>
        </w:tc>
      </w:tr>
      <w:tr>
        <w:tc>
          <w:tcPr>
            <w:tcW w:type="dxa" w:w="1304"/>
            <w:shd w:val="clear" w:color="auto" w:fill="FCE4CC"/>
          </w:tcPr>
          <w:p>
            <w:pPr>
              <w:spacing w:after="0"/>
            </w:pPr>
            <w:r/>
            <w:r>
              <w:rPr>
                <w:rFonts w:ascii="맑은 고딕" w:hAnsi="맑은 고딕" w:eastAsia="맑은 고딕"/>
                <w:b w:val="0"/>
                <w:i w:val="0"/>
                <w:sz w:val="17"/>
              </w:rPr>
              <w:t>🟠 2순위</w:t>
            </w:r>
          </w:p>
        </w:tc>
        <w:tc>
          <w:tcPr>
            <w:tcW w:type="dxa" w:w="5783"/>
          </w:tcPr>
          <w:p>
            <w:pPr>
              <w:spacing w:after="0"/>
            </w:pPr>
            <w:r/>
            <w:r>
              <w:rPr>
                <w:rFonts w:ascii="맑은 고딕" w:hAnsi="맑은 고딕" w:eastAsia="맑은 고딕"/>
                <w:b w:val="0"/>
                <w:i w:val="0"/>
                <w:sz w:val="17"/>
              </w:rPr>
              <w:t>수탁·제휴사 소스코드 저장소 MFA·접근통제·비밀정보 노출 점검 및 침해 통지 기한 계약 반영</w:t>
            </w:r>
          </w:p>
        </w:tc>
        <w:tc>
          <w:tcPr>
            <w:tcW w:type="dxa" w:w="3288"/>
          </w:tcPr>
          <w:p>
            <w:pPr>
              <w:spacing w:after="0"/>
            </w:pPr>
            <w:r/>
            <w:r>
              <w:rPr>
                <w:rFonts w:ascii="맑은 고딕" w:hAnsi="맑은 고딕" w:eastAsia="맑은 고딕"/>
                <w:b w:val="0"/>
                <w:i w:val="0"/>
                <w:sz w:val="17"/>
              </w:rPr>
              <w:t>위탁업체 관리부서 / 정보보호부</w:t>
            </w:r>
          </w:p>
        </w:tc>
        <w:tc>
          <w:tcPr>
            <w:tcW w:type="dxa" w:w="1247"/>
          </w:tcPr>
          <w:p>
            <w:pPr>
              <w:spacing w:after="0"/>
            </w:pPr>
            <w:r/>
            <w:r>
              <w:rPr>
                <w:rFonts w:ascii="맑은 고딕" w:hAnsi="맑은 고딕" w:eastAsia="맑은 고딕"/>
                <w:b/>
                <w:i w:val="0"/>
                <w:sz w:val="17"/>
              </w:rPr>
              <w:t>금주 내</w:t>
            </w:r>
          </w:p>
        </w:tc>
        <w:tc>
          <w:tcPr>
            <w:tcW w:type="dxa" w:w="2835"/>
          </w:tcPr>
          <w:p>
            <w:pPr>
              <w:spacing w:after="0"/>
            </w:pPr>
            <w:r/>
            <w:r>
              <w:rPr>
                <w:rFonts w:ascii="맑은 고딕" w:hAnsi="맑은 고딕" w:eastAsia="맑은 고딕"/>
                <w:b w:val="0"/>
                <w:i w:val="0"/>
                <w:sz w:val="17"/>
              </w:rPr>
              <w:t>한국은행 수탁사</w:t>
            </w:r>
          </w:p>
        </w:tc>
      </w:tr>
      <w:tr>
        <w:tc>
          <w:tcPr>
            <w:tcW w:type="dxa" w:w="1304"/>
            <w:shd w:val="clear" w:color="auto" w:fill="FCE4CC"/>
          </w:tcPr>
          <w:p>
            <w:pPr>
              <w:spacing w:after="0"/>
            </w:pPr>
            <w:r/>
            <w:r>
              <w:rPr>
                <w:rFonts w:ascii="맑은 고딕" w:hAnsi="맑은 고딕" w:eastAsia="맑은 고딕"/>
                <w:b w:val="0"/>
                <w:i w:val="0"/>
                <w:sz w:val="17"/>
              </w:rPr>
              <w:t>🟠 2순위</w:t>
            </w:r>
          </w:p>
        </w:tc>
        <w:tc>
          <w:tcPr>
            <w:tcW w:type="dxa" w:w="5783"/>
          </w:tcPr>
          <w:p>
            <w:pPr>
              <w:spacing w:after="0"/>
            </w:pPr>
            <w:r/>
            <w:r>
              <w:rPr>
                <w:rFonts w:ascii="맑은 고딕" w:hAnsi="맑은 고딕" w:eastAsia="맑은 고딕"/>
                <w:b w:val="0"/>
                <w:i w:val="0"/>
                <w:sz w:val="17"/>
              </w:rPr>
              <w:t>유출 사칭 스미싱·보이스피싱 대응 공지와 고객센터·FDS(Fraud Detection System, 이상거래탐지시스템) 룰 점검</w:t>
            </w:r>
          </w:p>
        </w:tc>
        <w:tc>
          <w:tcPr>
            <w:tcW w:type="dxa" w:w="3288"/>
          </w:tcPr>
          <w:p>
            <w:pPr>
              <w:spacing w:after="0"/>
            </w:pPr>
            <w:r/>
            <w:r>
              <w:rPr>
                <w:rFonts w:ascii="맑은 고딕" w:hAnsi="맑은 고딕" w:eastAsia="맑은 고딕"/>
                <w:b w:val="0"/>
                <w:i w:val="0"/>
                <w:sz w:val="17"/>
              </w:rPr>
              <w:t>고객센터 / FDS 운영팀</w:t>
            </w:r>
          </w:p>
        </w:tc>
        <w:tc>
          <w:tcPr>
            <w:tcW w:type="dxa" w:w="1247"/>
          </w:tcPr>
          <w:p>
            <w:pPr>
              <w:spacing w:after="0"/>
            </w:pPr>
            <w:r/>
            <w:r>
              <w:rPr>
                <w:rFonts w:ascii="맑은 고딕" w:hAnsi="맑은 고딕" w:eastAsia="맑은 고딕"/>
                <w:b/>
                <w:i w:val="0"/>
                <w:sz w:val="17"/>
              </w:rPr>
              <w:t>금주 내</w:t>
            </w:r>
          </w:p>
        </w:tc>
        <w:tc>
          <w:tcPr>
            <w:tcW w:type="dxa" w:w="2835"/>
          </w:tcPr>
          <w:p>
            <w:pPr>
              <w:spacing w:after="0"/>
            </w:pPr>
            <w:r/>
            <w:r>
              <w:rPr>
                <w:rFonts w:ascii="맑은 고딕" w:hAnsi="맑은 고딕" w:eastAsia="맑은 고딕"/>
                <w:b w:val="0"/>
                <w:i w:val="0"/>
                <w:sz w:val="17"/>
              </w:rPr>
              <w:t>신한은행 유출</w:t>
            </w:r>
          </w:p>
        </w:tc>
      </w:tr>
      <w:tr>
        <w:tc>
          <w:tcPr>
            <w:tcW w:type="dxa" w:w="1304"/>
            <w:shd w:val="clear" w:color="auto" w:fill="FFF6CC"/>
          </w:tcPr>
          <w:p>
            <w:pPr>
              <w:spacing w:after="0"/>
            </w:pPr>
            <w:r/>
            <w:r>
              <w:rPr>
                <w:rFonts w:ascii="맑은 고딕" w:hAnsi="맑은 고딕" w:eastAsia="맑은 고딕"/>
                <w:b w:val="0"/>
                <w:i w:val="0"/>
                <w:sz w:val="17"/>
              </w:rPr>
              <w:t>🟡 3순위</w:t>
            </w:r>
          </w:p>
        </w:tc>
        <w:tc>
          <w:tcPr>
            <w:tcW w:type="dxa" w:w="5783"/>
          </w:tcPr>
          <w:p>
            <w:pPr>
              <w:spacing w:after="0"/>
            </w:pPr>
            <w:r/>
            <w:r>
              <w:rPr>
                <w:rFonts w:ascii="맑은 고딕" w:hAnsi="맑은 고딕" w:eastAsia="맑은 고딕"/>
                <w:b w:val="0"/>
                <w:i w:val="0"/>
                <w:sz w:val="17"/>
              </w:rPr>
              <w:t>내부·협력사 포털 MFA 전수 점검 및 대량 조회 탐지 룰 보강</w:t>
            </w:r>
          </w:p>
        </w:tc>
        <w:tc>
          <w:tcPr>
            <w:tcW w:type="dxa" w:w="3288"/>
          </w:tcPr>
          <w:p>
            <w:pPr>
              <w:spacing w:after="0"/>
            </w:pPr>
            <w:r/>
            <w:r>
              <w:rPr>
                <w:rFonts w:ascii="맑은 고딕" w:hAnsi="맑은 고딕" w:eastAsia="맑은 고딕"/>
                <w:b w:val="0"/>
                <w:i w:val="0"/>
                <w:sz w:val="17"/>
              </w:rPr>
              <w:t>정보보호부 / 보안관제</w:t>
            </w:r>
          </w:p>
        </w:tc>
        <w:tc>
          <w:tcPr>
            <w:tcW w:type="dxa" w:w="1247"/>
          </w:tcPr>
          <w:p>
            <w:pPr>
              <w:spacing w:after="0"/>
            </w:pPr>
            <w:r/>
            <w:r>
              <w:rPr>
                <w:rFonts w:ascii="맑은 고딕" w:hAnsi="맑은 고딕" w:eastAsia="맑은 고딕"/>
                <w:b/>
                <w:i w:val="0"/>
                <w:sz w:val="17"/>
              </w:rPr>
              <w:t>이달 내</w:t>
            </w:r>
          </w:p>
        </w:tc>
        <w:tc>
          <w:tcPr>
            <w:tcW w:type="dxa" w:w="2835"/>
          </w:tcPr>
          <w:p>
            <w:pPr>
              <w:spacing w:after="0"/>
            </w:pPr>
            <w:r/>
            <w:r>
              <w:rPr>
                <w:rFonts w:ascii="맑은 고딕" w:hAnsi="맑은 고딕" w:eastAsia="맑은 고딕"/>
                <w:b w:val="0"/>
                <w:i w:val="0"/>
                <w:sz w:val="17"/>
              </w:rPr>
              <w:t>프랑스 DGFIP</w:t>
            </w:r>
          </w:p>
        </w:tc>
      </w:tr>
      <w:tr>
        <w:tc>
          <w:tcPr>
            <w:tcW w:type="dxa" w:w="1304"/>
            <w:shd w:val="clear" w:color="auto" w:fill="FFF6CC"/>
          </w:tcPr>
          <w:p>
            <w:pPr>
              <w:spacing w:after="0"/>
            </w:pPr>
            <w:r/>
            <w:r>
              <w:rPr>
                <w:rFonts w:ascii="맑은 고딕" w:hAnsi="맑은 고딕" w:eastAsia="맑은 고딕"/>
                <w:b w:val="0"/>
                <w:i w:val="0"/>
                <w:sz w:val="17"/>
              </w:rPr>
              <w:t>🟡 3순위</w:t>
            </w:r>
          </w:p>
        </w:tc>
        <w:tc>
          <w:tcPr>
            <w:tcW w:type="dxa" w:w="5783"/>
          </w:tcPr>
          <w:p>
            <w:pPr>
              <w:spacing w:after="0"/>
            </w:pPr>
            <w:r/>
            <w:r>
              <w:rPr>
                <w:rFonts w:ascii="맑은 고딕" w:hAnsi="맑은 고딕" w:eastAsia="맑은 고딕"/>
                <w:b w:val="0"/>
                <w:i w:val="0"/>
                <w:sz w:val="17"/>
              </w:rPr>
              <w:t>개정 정보통신망법 적용 범위 및 CISO·정보보호위원회·신고 절차 Gap 분석</w:t>
            </w:r>
          </w:p>
        </w:tc>
        <w:tc>
          <w:tcPr>
            <w:tcW w:type="dxa" w:w="3288"/>
          </w:tcPr>
          <w:p>
            <w:pPr>
              <w:spacing w:after="0"/>
            </w:pPr>
            <w:r/>
            <w:r>
              <w:rPr>
                <w:rFonts w:ascii="맑은 고딕" w:hAnsi="맑은 고딕" w:eastAsia="맑은 고딕"/>
                <w:b w:val="0"/>
                <w:i w:val="0"/>
                <w:sz w:val="17"/>
              </w:rPr>
              <w:t>정보보호부 / 준법감시부</w:t>
            </w:r>
          </w:p>
        </w:tc>
        <w:tc>
          <w:tcPr>
            <w:tcW w:type="dxa" w:w="1247"/>
          </w:tcPr>
          <w:p>
            <w:pPr>
              <w:spacing w:after="0"/>
            </w:pPr>
            <w:r/>
            <w:r>
              <w:rPr>
                <w:rFonts w:ascii="맑은 고딕" w:hAnsi="맑은 고딕" w:eastAsia="맑은 고딕"/>
                <w:b/>
                <w:i w:val="0"/>
                <w:sz w:val="17"/>
              </w:rPr>
              <w:t>이달 내</w:t>
            </w:r>
          </w:p>
        </w:tc>
        <w:tc>
          <w:tcPr>
            <w:tcW w:type="dxa" w:w="2835"/>
          </w:tcPr>
          <w:p>
            <w:pPr>
              <w:spacing w:after="0"/>
            </w:pPr>
            <w:r/>
            <w:r>
              <w:rPr>
                <w:rFonts w:ascii="맑은 고딕" w:hAnsi="맑은 고딕" w:eastAsia="맑은 고딕"/>
                <w:b w:val="0"/>
                <w:i w:val="0"/>
                <w:sz w:val="17"/>
              </w:rPr>
              <w:t>정보통신망법 개정</w:t>
            </w:r>
          </w:p>
        </w:tc>
      </w:tr>
    </w:tbl>
    <w:p>
      <w:pPr>
        <w:spacing w:after="40"/>
      </w:pPr>
    </w:p>
    <w:p>
      <w:pPr>
        <w:keepNext/>
        <w:spacing w:before="200" w:after="80"/>
        <w:pBdr>
          <w:bottom w:val="single" w:sz="8" w:space="1" w:color="1F3864"/>
        </w:pBdr>
      </w:pPr>
      <w:r>
        <w:rPr>
          <w:rFonts w:ascii="맑은 고딕" w:hAnsi="맑은 고딕" w:eastAsia="맑은 고딕"/>
          <w:b/>
          <w:i w:val="0"/>
          <w:color w:val="1F3864"/>
          <w:sz w:val="30"/>
        </w:rPr>
        <w:t>SECTION 6 — 사고 개별 분석 리포트</w:t>
      </w:r>
    </w:p>
    <w:p>
      <w:r>
        <w:rPr>
          <w:rFonts w:ascii="맑은 고딕" w:hAnsi="맑은 고딕" w:eastAsia="맑은 고딕"/>
          <w:b w:val="0"/>
          <w:i w:val="0"/>
          <w:color w:val="595959"/>
          <w:sz w:val="17"/>
        </w:rPr>
        <w:t>경영진 의사결정이 필요한 3건(신한은행 유출, Citrix NetScaler, 한국은행 수탁사)을 작성한다.</w:t>
      </w:r>
    </w:p>
    <w:p>
      <w:pPr>
        <w:keepNext/>
        <w:spacing w:before="120" w:after="80"/>
      </w:pPr>
      <w:r>
        <w:rPr>
          <w:rFonts w:ascii="맑은 고딕" w:hAnsi="맑은 고딕" w:eastAsia="맑은 고딕"/>
          <w:b/>
          <w:i w:val="0"/>
          <w:color w:val="1F3864"/>
          <w:sz w:val="24"/>
        </w:rPr>
        <w:t>[보고] 신한은행 대출모집인 간편조회 유출 사고 분석 및 대응 리포트</w:t>
      </w:r>
    </w:p>
    <w:p>
      <w:pPr>
        <w:keepNext/>
        <w:spacing w:before="120" w:after="80"/>
      </w:pPr>
      <w:r>
        <w:rPr>
          <w:rFonts w:ascii="맑은 고딕" w:hAnsi="맑은 고딕" w:eastAsia="맑은 고딕"/>
          <w:b/>
          <w:i w:val="0"/>
          <w:color w:val="1F3864"/>
          <w:sz w:val="21"/>
        </w:rPr>
        <w:t>1. 사고 개요 및 규모</w:t>
      </w:r>
    </w:p>
    <w:p>
      <w:pPr>
        <w:spacing w:after="30"/>
        <w:ind w:left="340" w:hanging="227"/>
      </w:pPr>
      <w:r>
        <w:rPr>
          <w:rFonts w:ascii="맑은 고딕" w:hAnsi="맑은 고딕" w:eastAsia="맑은 고딕"/>
          <w:b w:val="0"/>
          <w:i w:val="0"/>
        </w:rPr>
        <w:t>• 발견 시점: 2026-09-30 이전(정확한 시점 조사 중) (신한은행 이상 시도·오류 탐지 후 금융당국 신고)</w:t>
      </w:r>
    </w:p>
    <w:p>
      <w:pPr>
        <w:spacing w:after="30"/>
        <w:ind w:left="340" w:hanging="227"/>
      </w:pPr>
      <w:r>
        <w:rPr>
          <w:rFonts w:ascii="맑은 고딕" w:hAnsi="맑은 고딕" w:eastAsia="맑은 고딕"/>
          <w:b w:val="0"/>
          <w:i w:val="0"/>
        </w:rPr>
        <w:t>• 유출·피해 규모: 약 2.5만 명 (신한은행 고객 전체 대비 비중 미공개, 영향 범위는 대출 신청 관련 고객)</w:t>
      </w:r>
    </w:p>
    <w:p>
      <w:pPr>
        <w:spacing w:after="30"/>
        <w:ind w:left="340" w:hanging="227"/>
      </w:pPr>
      <w:r>
        <w:rPr>
          <w:rFonts w:ascii="맑은 고딕" w:hAnsi="맑은 고딕" w:eastAsia="맑은 고딕"/>
          <w:b w:val="0"/>
          <w:i w:val="0"/>
        </w:rPr>
        <w:t>• 피해 항목: 이름, 전화번호, 연소득, 대출 산출한도, 일부 주민등록번호(66건), CI(97건)</w:t>
      </w:r>
    </w:p>
    <w:p>
      <w:pPr>
        <w:keepNext/>
        <w:spacing w:before="120" w:after="80"/>
      </w:pPr>
      <w:r>
        <w:rPr>
          <w:rFonts w:ascii="맑은 고딕" w:hAnsi="맑은 고딕" w:eastAsia="맑은 고딕"/>
          <w:b/>
          <w:i w:val="0"/>
          <w:color w:val="1F3864"/>
          <w:sz w:val="21"/>
        </w:rPr>
        <w:t>2. 사고 원인 및 경위</w:t>
      </w:r>
    </w:p>
    <w:p>
      <w:pPr>
        <w:spacing w:after="30"/>
        <w:ind w:left="340" w:hanging="227"/>
      </w:pPr>
      <w:r>
        <w:rPr>
          <w:rFonts w:ascii="맑은 고딕" w:hAnsi="맑은 고딕" w:eastAsia="맑은 고딕"/>
          <w:b w:val="0"/>
          <w:i w:val="0"/>
        </w:rPr>
        <w:t>• 공격 유형: 모집인 조회 서비스 인증 우회 후 다른 조회 서비스 연쇄 조회 — T1190에 매핑(확정 아님, 조사 중)</w:t>
      </w:r>
    </w:p>
    <w:p>
      <w:pPr>
        <w:spacing w:after="30"/>
        <w:ind w:left="340" w:hanging="227"/>
      </w:pPr>
      <w:r>
        <w:rPr>
          <w:rFonts w:ascii="맑은 고딕" w:hAnsi="맑은 고딕" w:eastAsia="맑은 고딕"/>
          <w:b w:val="0"/>
          <w:i w:val="0"/>
        </w:rPr>
        <w:t>• 발견 배경: 서비스 접근 후 추가 정보 접근을 시도하는 과정에서 발생한 비정상 시도·오류를 신한은행이 탐지(보도)</w:t>
      </w:r>
    </w:p>
    <w:p>
      <w:pPr>
        <w:spacing w:after="30"/>
        <w:ind w:left="340" w:hanging="227"/>
      </w:pPr>
      <w:r>
        <w:rPr>
          <w:rFonts w:ascii="맑은 고딕" w:hAnsi="맑은 고딕" w:eastAsia="맑은 고딕"/>
          <w:b w:val="0"/>
          <w:i w:val="0"/>
        </w:rPr>
        <w:t>• 발생 추정 시점: 조사 중 (금감원 현장조사 2026-09-30 착수)</w:t>
      </w:r>
    </w:p>
    <w:p>
      <w:pPr>
        <w:keepNext/>
        <w:spacing w:before="120" w:after="80"/>
      </w:pPr>
      <w:r>
        <w:rPr>
          <w:rFonts w:ascii="맑은 고딕" w:hAnsi="맑은 고딕" w:eastAsia="맑은 고딕"/>
          <w:b/>
          <w:i w:val="0"/>
          <w:color w:val="1F3864"/>
          <w:sz w:val="21"/>
        </w:rPr>
        <w:t>3. 현재 대응 상황</w:t>
      </w:r>
    </w:p>
    <w:p>
      <w:pPr>
        <w:spacing w:after="30"/>
        <w:ind w:left="340" w:hanging="227"/>
      </w:pPr>
      <w:r>
        <w:rPr>
          <w:rFonts w:ascii="맑은 고딕" w:hAnsi="맑은 고딕" w:eastAsia="맑은 고딕"/>
          <w:b w:val="0"/>
          <w:i w:val="0"/>
        </w:rPr>
        <w:t>• 즉시 대응: 비상대책반 구성, 외부 IP 차단, 관련 서비스 중단, 신규 보안정책 적용 완료(신한은행 발표)</w:t>
      </w:r>
    </w:p>
    <w:p>
      <w:pPr>
        <w:spacing w:after="30"/>
        <w:ind w:left="340" w:hanging="227"/>
      </w:pPr>
      <w:r>
        <w:rPr>
          <w:rFonts w:ascii="맑은 고딕" w:hAnsi="맑은 고딕" w:eastAsia="맑은 고딕"/>
          <w:b w:val="0"/>
          <w:i w:val="0"/>
        </w:rPr>
        <w:t>• 보안 강화: 대국민 사과와 확인된 피해 전액 보상 방침 발표</w:t>
      </w:r>
    </w:p>
    <w:p>
      <w:pPr>
        <w:spacing w:after="30"/>
        <w:ind w:left="340" w:hanging="227"/>
      </w:pPr>
      <w:r>
        <w:rPr>
          <w:rFonts w:ascii="맑은 고딕" w:hAnsi="맑은 고딕" w:eastAsia="맑은 고딕"/>
          <w:b w:val="0"/>
          <w:i w:val="0"/>
        </w:rPr>
        <w:t>• 유관기관 신고: 금융당국 신고 완료, 금감원 은행검사국·IT검사국 현장조사 중, 금융위·금감원 긴급 점검회의 예정(2026-10-01 보도)</w:t>
      </w:r>
    </w:p>
    <w:p>
      <w:pPr>
        <w:keepNext/>
        <w:spacing w:before="120" w:after="80"/>
      </w:pPr>
      <w:r>
        <w:rPr>
          <w:rFonts w:ascii="맑은 고딕" w:hAnsi="맑은 고딕" w:eastAsia="맑은 고딕"/>
          <w:b/>
          <w:i w:val="0"/>
          <w:color w:val="1F3864"/>
          <w:sz w:val="21"/>
        </w:rPr>
        <w:t>4. 경영진 제언</w:t>
      </w:r>
    </w:p>
    <w:p>
      <w:pPr>
        <w:spacing w:after="20"/>
      </w:pPr>
      <w:r>
        <w:rPr>
          <w:rFonts w:ascii="맑은 고딕" w:hAnsi="맑은 고딕" w:eastAsia="맑은 고딕"/>
          <w:b/>
          <w:i w:val="0"/>
        </w:rPr>
        <w:t>비즈니스 리스크</w:t>
      </w:r>
    </w:p>
    <w:p>
      <w:pPr>
        <w:spacing w:after="30"/>
        <w:ind w:left="340" w:hanging="227"/>
      </w:pPr>
      <w:r>
        <w:rPr>
          <w:rFonts w:ascii="맑은 고딕" w:hAnsi="맑은 고딕" w:eastAsia="맑은 고딕"/>
          <w:b w:val="0"/>
          <w:i w:val="0"/>
        </w:rPr>
        <w:t>• 법적·규제: 개인정보 보호법·신용정보법상 유출 통지·신고 및 금융당국 검사 대상(조문·제재 수준은 조문 확인 필요). 업권 전반에 대한 유사 채널 점검 지시가 이어질 수 있음</w:t>
      </w:r>
    </w:p>
    <w:p>
      <w:pPr>
        <w:spacing w:after="30"/>
        <w:ind w:left="340" w:hanging="227"/>
      </w:pPr>
      <w:r>
        <w:rPr>
          <w:rFonts w:ascii="맑은 고딕" w:hAnsi="맑은 고딕" w:eastAsia="맑은 고딕"/>
          <w:b w:val="0"/>
          <w:i w:val="0"/>
        </w:rPr>
        <w:t>• 평판·고객: 주민등록번호·소득정보 포함으로 사칭 금융사기와 민원 증가 가능성</w:t>
      </w:r>
    </w:p>
    <w:p>
      <w:pPr>
        <w:spacing w:after="30"/>
        <w:ind w:left="340" w:hanging="227"/>
      </w:pPr>
      <w:r>
        <w:rPr>
          <w:rFonts w:ascii="맑은 고딕" w:hAnsi="맑은 고딕" w:eastAsia="맑은 고딕"/>
          <w:b w:val="0"/>
          <w:i w:val="0"/>
        </w:rPr>
        <w:t>• 재무·운영: 유사 채널 서비스 중단·재개발 비용과 제휴 모집인 채널 영업 영향 가능</w:t>
      </w:r>
    </w:p>
    <w:p>
      <w:pPr>
        <w:spacing w:after="20"/>
      </w:pPr>
      <w:r>
        <w:rPr>
          <w:rFonts w:ascii="맑은 고딕" w:hAnsi="맑은 고딕" w:eastAsia="맑은 고딕"/>
          <w:b/>
          <w:i w:val="0"/>
        </w:rPr>
        <w:t>대응 전략</w:t>
      </w:r>
    </w:p>
    <w:p>
      <w:pPr>
        <w:spacing w:after="30"/>
        <w:ind w:left="340" w:hanging="227"/>
      </w:pPr>
      <w:r>
        <w:rPr>
          <w:rFonts w:ascii="맑은 고딕" w:hAnsi="맑은 고딕" w:eastAsia="맑은 고딕"/>
          <w:b w:val="0"/>
          <w:i w:val="0"/>
        </w:rPr>
        <w:t>• 즉시 (24시간 이내): 모집인·제휴 채널 조회 API 목록 확인과 인증·조회량 제한 점검, 이상 조회 로그 소급 확인 — 채널·제휴 시스템 개발팀 / 보안관제</w:t>
      </w:r>
    </w:p>
    <w:p>
      <w:pPr>
        <w:spacing w:after="30"/>
        <w:ind w:left="340" w:hanging="227"/>
      </w:pPr>
      <w:r>
        <w:rPr>
          <w:rFonts w:ascii="맑은 고딕" w:hAnsi="맑은 고딕" w:eastAsia="맑은 고딕"/>
          <w:b w:val="0"/>
          <w:i w:val="0"/>
        </w:rPr>
        <w:t>• 단기 (1~2주 이내): 조회형 서비스 접근통제 기준(본인확인 수준, 연쇄 조회 금지, 마스킹) 표준화와 FDS 룰 반영 — CPO 조직 / 정보보호부</w:t>
      </w:r>
    </w:p>
    <w:p>
      <w:pPr>
        <w:spacing w:after="30"/>
        <w:ind w:left="340" w:hanging="227"/>
      </w:pPr>
      <w:r>
        <w:rPr>
          <w:rFonts w:ascii="맑은 고딕" w:hAnsi="맑은 고딕" w:eastAsia="맑은 고딕"/>
          <w:b w:val="0"/>
          <w:i w:val="0"/>
        </w:rPr>
        <w:t>• 중장기 (1분기 이내): 제휴·모집인 채널 API 게이트웨이 통합, 조회 행위 기반 탐지(UEBA) 도입, 예산·인력 소요 산정 — 정보보호부 / IT기획부</w:t>
      </w:r>
    </w:p>
    <w:p>
      <w:pPr>
        <w:keepNext/>
        <w:spacing w:before="120" w:after="80"/>
      </w:pPr>
      <w:r>
        <w:rPr>
          <w:rFonts w:ascii="맑은 고딕" w:hAnsi="맑은 고딕" w:eastAsia="맑은 고딕"/>
          <w:b/>
          <w:i w:val="0"/>
          <w:color w:val="1F3864"/>
          <w:sz w:val="21"/>
        </w:rPr>
        <w:t>5. 관련 출처</w:t>
      </w:r>
    </w:p>
    <w:p>
      <w:pPr>
        <w:spacing w:after="30"/>
        <w:ind w:left="340" w:hanging="227"/>
      </w:pPr>
      <w:r>
        <w:rPr>
          <w:rFonts w:ascii="맑은 고딕" w:hAnsi="맑은 고딕" w:eastAsia="맑은 고딕"/>
          <w:b w:val="0"/>
          <w:i w:val="0"/>
        </w:rPr>
        <w:t>• [T4] MBC / 신한은행 고객 정보 2만 5천 건 유출‥금감원 현장 조사 / 2026-10-01 / https://imnews.imbc.com/news/2026/econo/article/6855166_36932.html</w:t>
      </w:r>
    </w:p>
    <w:p>
      <w:pPr>
        <w:spacing w:after="30"/>
        <w:ind w:left="340" w:hanging="227"/>
      </w:pPr>
      <w:r>
        <w:rPr>
          <w:rFonts w:ascii="맑은 고딕" w:hAnsi="맑은 고딕" w:eastAsia="맑은 고딕"/>
          <w:b w:val="0"/>
          <w:i w:val="0"/>
        </w:rPr>
        <w:t>• [T3] 데일리시큐 / 신한은행 인증 우회로 2만5천여 명 정보유출 확인 / 2026-10-01 / https://www.dailysecu.com/news/articleView.html?idxno=208680</w:t>
      </w:r>
    </w:p>
    <w:p>
      <w:pPr>
        <w:spacing w:after="30"/>
        <w:ind w:left="340" w:hanging="227"/>
      </w:pPr>
      <w:r>
        <w:rPr>
          <w:rFonts w:ascii="맑은 고딕" w:hAnsi="맑은 고딕" w:eastAsia="맑은 고딕"/>
          <w:b w:val="0"/>
          <w:i w:val="0"/>
        </w:rPr>
        <w:t>• [T4] YTN / 신한은행 2만 5천 명 개인정보 유출 사고...금융당국 긴급 점검 / 2026-10-01 / https://www.ytn.co.kr/_ln/0102_202610011146368028</w:t>
      </w:r>
    </w:p>
    <w:p>
      <w:pPr>
        <w:spacing w:after="30"/>
        <w:ind w:left="340" w:hanging="227"/>
      </w:pPr>
      <w:r>
        <w:rPr>
          <w:rFonts w:ascii="맑은 고딕" w:hAnsi="맑은 고딕" w:eastAsia="맑은 고딕"/>
          <w:b w:val="0"/>
          <w:i w:val="0"/>
        </w:rPr>
        <w:t>• [T4] 머니투데이 / 신한은행 2만5000명 정보유출…대출모집인 '간편조회' 뚫렸다 / 2026-10-01 / https://www.mt.co.kr/finance/2026/10/01/2026100116000210194</w:t>
      </w:r>
    </w:p>
    <w:p>
      <w:pPr>
        <w:keepNext/>
        <w:spacing w:before="120" w:after="80"/>
      </w:pPr>
      <w:r>
        <w:rPr>
          <w:rFonts w:ascii="맑은 고딕" w:hAnsi="맑은 고딕" w:eastAsia="맑은 고딕"/>
          <w:b/>
          <w:i w:val="0"/>
          <w:color w:val="1F3864"/>
          <w:sz w:val="24"/>
        </w:rPr>
        <w:t>[보고] Citrix NetScaler 제로데이 악용 사고 분석 및 대응 리포트</w:t>
      </w:r>
    </w:p>
    <w:p>
      <w:pPr>
        <w:keepNext/>
        <w:spacing w:before="120" w:after="80"/>
      </w:pPr>
      <w:r>
        <w:rPr>
          <w:rFonts w:ascii="맑은 고딕" w:hAnsi="맑은 고딕" w:eastAsia="맑은 고딕"/>
          <w:b/>
          <w:i w:val="0"/>
          <w:color w:val="1F3864"/>
          <w:sz w:val="21"/>
        </w:rPr>
        <w:t>1. 사고 개요 및 규모</w:t>
      </w:r>
    </w:p>
    <w:p>
      <w:pPr>
        <w:spacing w:after="30"/>
        <w:ind w:left="340" w:hanging="227"/>
      </w:pPr>
      <w:r>
        <w:rPr>
          <w:rFonts w:ascii="맑은 고딕" w:hAnsi="맑은 고딕" w:eastAsia="맑은 고딕"/>
          <w:b w:val="0"/>
          <w:i w:val="0"/>
        </w:rPr>
        <w:t>• 발견 시점: 2026-09 말 (Mandiant Consulting·GTIG가 현장 대응 중 확인, 2026-09-29 공개)</w:t>
      </w:r>
    </w:p>
    <w:p>
      <w:pPr>
        <w:spacing w:after="30"/>
        <w:ind w:left="340" w:hanging="227"/>
      </w:pPr>
      <w:r>
        <w:rPr>
          <w:rFonts w:ascii="맑은 고딕" w:hAnsi="맑은 고딕" w:eastAsia="맑은 고딕"/>
          <w:b w:val="0"/>
          <w:i w:val="0"/>
        </w:rPr>
        <w:t>• 유출·피해 규모: 조사 중 (악용은 2026-09 초부터, 영향 지역 북미·유럽)</w:t>
      </w:r>
    </w:p>
    <w:p>
      <w:pPr>
        <w:spacing w:after="30"/>
        <w:ind w:left="340" w:hanging="227"/>
      </w:pPr>
      <w:r>
        <w:rPr>
          <w:rFonts w:ascii="맑은 고딕" w:hAnsi="맑은 고딕" w:eastAsia="맑은 고딕"/>
          <w:b w:val="0"/>
          <w:i w:val="0"/>
        </w:rPr>
        <w:t>• 피해 항목: 미공개 (루트 권한 획득과 내부망 터널링 확인)</w:t>
      </w:r>
    </w:p>
    <w:p>
      <w:pPr>
        <w:keepNext/>
        <w:spacing w:before="120" w:after="80"/>
      </w:pPr>
      <w:r>
        <w:rPr>
          <w:rFonts w:ascii="맑은 고딕" w:hAnsi="맑은 고딕" w:eastAsia="맑은 고딕"/>
          <w:b/>
          <w:i w:val="0"/>
          <w:color w:val="1F3864"/>
          <w:sz w:val="21"/>
        </w:rPr>
        <w:t>2. 사고 원인 및 경위</w:t>
      </w:r>
    </w:p>
    <w:p>
      <w:pPr>
        <w:spacing w:after="30"/>
        <w:ind w:left="340" w:hanging="227"/>
      </w:pPr>
      <w:r>
        <w:rPr>
          <w:rFonts w:ascii="맑은 고딕" w:hAnsi="맑은 고딕" w:eastAsia="맑은 고딕"/>
          <w:b w:val="0"/>
          <w:i w:val="0"/>
        </w:rPr>
        <w:t>• 공격 유형: 인증 없는 RCE·메모리 오버플로 악용(T1190), 웹셸(T1505.003), 터널링(T1572)</w:t>
      </w:r>
    </w:p>
    <w:p>
      <w:pPr>
        <w:spacing w:after="30"/>
        <w:ind w:left="340" w:hanging="227"/>
      </w:pPr>
      <w:r>
        <w:rPr>
          <w:rFonts w:ascii="맑은 고딕" w:hAnsi="맑은 고딕" w:eastAsia="맑은 고딕"/>
          <w:b w:val="0"/>
          <w:i w:val="0"/>
        </w:rPr>
        <w:t>• 발견 배경: 침해 대응 조사 중 GTIG가 악용 확인, Citrix가 두 취약점 악용을 확인하고 보안 업데이트 배포, CISA KEV 등재(2026-09-27)</w:t>
      </w:r>
    </w:p>
    <w:p>
      <w:pPr>
        <w:spacing w:after="30"/>
        <w:ind w:left="340" w:hanging="227"/>
      </w:pPr>
      <w:r>
        <w:rPr>
          <w:rFonts w:ascii="맑은 고딕" w:hAnsi="맑은 고딕" w:eastAsia="맑은 고딕"/>
          <w:b w:val="0"/>
          <w:i w:val="0"/>
        </w:rPr>
        <w:t>• 발생 추정 시점: 2026-09 초 (GTIG)</w:t>
      </w:r>
    </w:p>
    <w:p>
      <w:pPr>
        <w:keepNext/>
        <w:spacing w:before="120" w:after="80"/>
      </w:pPr>
      <w:r>
        <w:rPr>
          <w:rFonts w:ascii="맑은 고딕" w:hAnsi="맑은 고딕" w:eastAsia="맑은 고딕"/>
          <w:b/>
          <w:i w:val="0"/>
          <w:color w:val="1F3864"/>
          <w:sz w:val="21"/>
        </w:rPr>
        <w:t>3. 현재 대응 상황</w:t>
      </w:r>
    </w:p>
    <w:p>
      <w:pPr>
        <w:spacing w:after="30"/>
        <w:ind w:left="340" w:hanging="227"/>
      </w:pPr>
      <w:r>
        <w:rPr>
          <w:rFonts w:ascii="맑은 고딕" w:hAnsi="맑은 고딕" w:eastAsia="맑은 고딕"/>
          <w:b w:val="0"/>
          <w:i w:val="0"/>
        </w:rPr>
        <w:t>• 즉시 대응: Citrix 보안 업데이트(14.1-73.37, 13.1-64.23 이상), 패치 불가 시 DTLS 비활성화·UDP/443 차단 권고</w:t>
      </w:r>
    </w:p>
    <w:p>
      <w:pPr>
        <w:spacing w:after="30"/>
        <w:ind w:left="340" w:hanging="227"/>
      </w:pPr>
      <w:r>
        <w:rPr>
          <w:rFonts w:ascii="맑은 고딕" w:hAnsi="맑은 고딕" w:eastAsia="맑은 고딕"/>
          <w:b w:val="0"/>
          <w:i w:val="0"/>
        </w:rPr>
        <w:t>• 보안 강화: 관리자·SSH·LDAP·API 자격증명 및 세션 폐기, StoreFront·DDC 하위 시스템 감사 권고</w:t>
      </w:r>
    </w:p>
    <w:p>
      <w:pPr>
        <w:spacing w:after="30"/>
        <w:ind w:left="340" w:hanging="227"/>
      </w:pPr>
      <w:r>
        <w:rPr>
          <w:rFonts w:ascii="맑은 고딕" w:hAnsi="맑은 고딕" w:eastAsia="맑은 고딕"/>
          <w:b w:val="0"/>
          <w:i w:val="0"/>
        </w:rPr>
        <w:t>• 유관기관 신고: 당사 해당 사항 없음(보유 여부 확인 중). 영향 확인 시 금융당국 침해사고 신고 절차 검토</w:t>
      </w:r>
    </w:p>
    <w:p>
      <w:pPr>
        <w:keepNext/>
        <w:spacing w:before="120" w:after="80"/>
      </w:pPr>
      <w:r>
        <w:rPr>
          <w:rFonts w:ascii="맑은 고딕" w:hAnsi="맑은 고딕" w:eastAsia="맑은 고딕"/>
          <w:b/>
          <w:i w:val="0"/>
          <w:color w:val="1F3864"/>
          <w:sz w:val="21"/>
        </w:rPr>
        <w:t>4. 경영진 제언</w:t>
      </w:r>
    </w:p>
    <w:p>
      <w:pPr>
        <w:spacing w:after="20"/>
      </w:pPr>
      <w:r>
        <w:rPr>
          <w:rFonts w:ascii="맑은 고딕" w:hAnsi="맑은 고딕" w:eastAsia="맑은 고딕"/>
          <w:b/>
          <w:i w:val="0"/>
        </w:rPr>
        <w:t>비즈니스 리스크</w:t>
      </w:r>
    </w:p>
    <w:p>
      <w:pPr>
        <w:spacing w:after="30"/>
        <w:ind w:left="340" w:hanging="227"/>
      </w:pPr>
      <w:r>
        <w:rPr>
          <w:rFonts w:ascii="맑은 고딕" w:hAnsi="맑은 고딕" w:eastAsia="맑은 고딕"/>
          <w:b w:val="0"/>
          <w:i w:val="0"/>
        </w:rPr>
        <w:t>• 법적·규제: 전자금융기반시설 침해 시 전자금융거래법상 사고 보고 의무 발생 가능(조문 확인 필요)</w:t>
      </w:r>
    </w:p>
    <w:p>
      <w:pPr>
        <w:spacing w:after="30"/>
        <w:ind w:left="340" w:hanging="227"/>
      </w:pPr>
      <w:r>
        <w:rPr>
          <w:rFonts w:ascii="맑은 고딕" w:hAnsi="맑은 고딕" w:eastAsia="맑은 고딕"/>
          <w:b w:val="0"/>
          <w:i w:val="0"/>
        </w:rPr>
        <w:t>• 평판·고객: 원격접속 계층 침해가 고객 채널로 번지면 카드 승인·앱 서비스 영향</w:t>
      </w:r>
    </w:p>
    <w:p>
      <w:pPr>
        <w:spacing w:after="30"/>
        <w:ind w:left="340" w:hanging="227"/>
      </w:pPr>
      <w:r>
        <w:rPr>
          <w:rFonts w:ascii="맑은 고딕" w:hAnsi="맑은 고딕" w:eastAsia="맑은 고딕"/>
          <w:b w:val="0"/>
          <w:i w:val="0"/>
        </w:rPr>
        <w:t>• 재무·운영: 장비 교체·재구성과 포렌식 비용, 제휴사 연계 차단 위험</w:t>
      </w:r>
    </w:p>
    <w:p>
      <w:pPr>
        <w:spacing w:after="20"/>
      </w:pPr>
      <w:r>
        <w:rPr>
          <w:rFonts w:ascii="맑은 고딕" w:hAnsi="맑은 고딕" w:eastAsia="맑은 고딕"/>
          <w:b/>
          <w:i w:val="0"/>
        </w:rPr>
        <w:t>대응 전략</w:t>
      </w:r>
    </w:p>
    <w:p>
      <w:pPr>
        <w:spacing w:after="30"/>
        <w:ind w:left="340" w:hanging="227"/>
      </w:pPr>
      <w:r>
        <w:rPr>
          <w:rFonts w:ascii="맑은 고딕" w:hAnsi="맑은 고딕" w:eastAsia="맑은 고딕"/>
          <w:b w:val="0"/>
          <w:i w:val="0"/>
        </w:rPr>
        <w:t>• 즉시 (24시간 이내): 보유 여부 확인, 패치 또는 완화 적용, GTIG 침해 지표 점검 — IT인프라팀 / 침해사고대응팀</w:t>
      </w:r>
    </w:p>
    <w:p>
      <w:pPr>
        <w:spacing w:after="30"/>
        <w:ind w:left="340" w:hanging="227"/>
      </w:pPr>
      <w:r>
        <w:rPr>
          <w:rFonts w:ascii="맑은 고딕" w:hAnsi="맑은 고딕" w:eastAsia="맑은 고딕"/>
          <w:b w:val="0"/>
          <w:i w:val="0"/>
        </w:rPr>
        <w:t>• 단기 (1~2주 이내): 외부 노출 장비 자산 대장 정비, 패치 SLA(KEV 등재 72시간)와 예외 승인 절차 문서화 — 정보보호부 / IT인프라팀</w:t>
      </w:r>
    </w:p>
    <w:p>
      <w:pPr>
        <w:spacing w:after="30"/>
        <w:ind w:left="340" w:hanging="227"/>
      </w:pPr>
      <w:r>
        <w:rPr>
          <w:rFonts w:ascii="맑은 고딕" w:hAnsi="맑은 고딕" w:eastAsia="맑은 고딕"/>
          <w:b w:val="0"/>
          <w:i w:val="0"/>
        </w:rPr>
        <w:t>• 중장기 (1분기 이내): 원격접속 구조를 제로트러스트 접근(ZTNA)으로 단계 전환, 경계장비 이상행위 탐지 도입 — CIO·CISO 예산 검토</w:t>
      </w:r>
    </w:p>
    <w:p>
      <w:pPr>
        <w:keepNext/>
        <w:spacing w:before="120" w:after="80"/>
      </w:pPr>
      <w:r>
        <w:rPr>
          <w:rFonts w:ascii="맑은 고딕" w:hAnsi="맑은 고딕" w:eastAsia="맑은 고딕"/>
          <w:b/>
          <w:i w:val="0"/>
          <w:color w:val="1F3864"/>
          <w:sz w:val="21"/>
        </w:rPr>
        <w:t>5. 관련 출처</w:t>
      </w:r>
    </w:p>
    <w:p>
      <w:pPr>
        <w:spacing w:after="30"/>
        <w:ind w:left="340" w:hanging="227"/>
      </w:pPr>
      <w:r>
        <w:rPr>
          <w:rFonts w:ascii="맑은 고딕" w:hAnsi="맑은 고딕" w:eastAsia="맑은 고딕"/>
          <w:b w:val="0"/>
          <w:i w:val="0"/>
        </w:rPr>
        <w:t>• [T2] Google Cloud Threat Intelligence / Defending Against Active Exploitation of Citrix NetScaler ADC and Gateway Appliances / 2026-09-29 / https://cloud.google.com/blog/topics/threat-intelligence/defending-against-active-exploitation-of-citrix-netscaler-adc-and-gateway-appliances</w:t>
      </w:r>
    </w:p>
    <w:p>
      <w:pPr>
        <w:spacing w:after="30"/>
        <w:ind w:left="340" w:hanging="227"/>
      </w:pPr>
      <w:r>
        <w:rPr>
          <w:rFonts w:ascii="맑은 고딕" w:hAnsi="맑은 고딕" w:eastAsia="맑은 고딕"/>
          <w:b w:val="0"/>
          <w:i w:val="0"/>
        </w:rPr>
        <w:t>• [T2] Palo Alto Unit 42 / Threat Brief: NetScaler Zero Days CVE-2026-88771 and CVE-2026-88772 Exploited in the Wild / 2026-09 / https://unit42.paloaltonetworks.com/netscaler-zero-days-exploited/</w:t>
      </w:r>
    </w:p>
    <w:p>
      <w:pPr>
        <w:spacing w:after="30"/>
        <w:ind w:left="340" w:hanging="227"/>
      </w:pPr>
      <w:r>
        <w:rPr>
          <w:rFonts w:ascii="맑은 고딕" w:hAnsi="맑은 고딕" w:eastAsia="맑은 고딕"/>
          <w:b w:val="0"/>
          <w:i w:val="0"/>
        </w:rPr>
        <w:t>• [T3] SecurityWeek / Government, Finance Orgs Targeted in Weeks-Long NetScaler Zero-Day Attacks / 2026-09 / https://securityweek.com/government-finance-orgs-targeted-in-weeks-long-netscaler-zero-day-attacks</w:t>
      </w:r>
    </w:p>
    <w:p>
      <w:pPr>
        <w:spacing w:after="30"/>
        <w:ind w:left="340" w:hanging="227"/>
      </w:pPr>
      <w:r>
        <w:rPr>
          <w:rFonts w:ascii="맑은 고딕" w:hAnsi="맑은 고딕" w:eastAsia="맑은 고딕"/>
          <w:b w:val="0"/>
          <w:i w:val="0"/>
        </w:rPr>
        <w:t>• [T1] CISA / CISA Adds Two Known Exploited Vulnerabilities to Catalog / 2026-09-27 / https://www.cisa.gov/news-events/alerts/2026/09/27/cisa-adds-two-known-exploited-vulnerabilities-catalog</w:t>
      </w:r>
    </w:p>
    <w:p>
      <w:pPr>
        <w:keepNext/>
        <w:spacing w:before="120" w:after="80"/>
      </w:pPr>
      <w:r>
        <w:rPr>
          <w:rFonts w:ascii="맑은 고딕" w:hAnsi="맑은 고딕" w:eastAsia="맑은 고딕"/>
          <w:b/>
          <w:i w:val="0"/>
          <w:color w:val="1F3864"/>
          <w:sz w:val="24"/>
        </w:rPr>
        <w:t>[보고] 한국은행 수탁업체 침해 사고 분석 및 대응 리포트</w:t>
      </w:r>
    </w:p>
    <w:p>
      <w:pPr>
        <w:keepNext/>
        <w:spacing w:before="120" w:after="80"/>
      </w:pPr>
      <w:r>
        <w:rPr>
          <w:rFonts w:ascii="맑은 고딕" w:hAnsi="맑은 고딕" w:eastAsia="맑은 고딕"/>
          <w:b/>
          <w:i w:val="0"/>
          <w:color w:val="1F3864"/>
          <w:sz w:val="21"/>
        </w:rPr>
        <w:t>1. 사고 개요 및 규모</w:t>
      </w:r>
    </w:p>
    <w:p>
      <w:pPr>
        <w:spacing w:after="30"/>
        <w:ind w:left="340" w:hanging="227"/>
      </w:pPr>
      <w:r>
        <w:rPr>
          <w:rFonts w:ascii="맑은 고딕" w:hAnsi="맑은 고딕" w:eastAsia="맑은 고딕"/>
          <w:b w:val="0"/>
          <w:i w:val="0"/>
        </w:rPr>
        <w:t>• 발견 시점: 2026-06-11 (수탁업체의 한국은행 통보)</w:t>
      </w:r>
    </w:p>
    <w:p>
      <w:pPr>
        <w:spacing w:after="30"/>
        <w:ind w:left="340" w:hanging="227"/>
      </w:pPr>
      <w:r>
        <w:rPr>
          <w:rFonts w:ascii="맑은 고딕" w:hAnsi="맑은 고딕" w:eastAsia="맑은 고딕"/>
          <w:b w:val="0"/>
          <w:i w:val="0"/>
        </w:rPr>
        <w:t>• 유출·피해 규모: 한국은행 직원 186명 (수탁업체 회원사 전체 규모 미공개)</w:t>
      </w:r>
    </w:p>
    <w:p>
      <w:pPr>
        <w:spacing w:after="30"/>
        <w:ind w:left="340" w:hanging="227"/>
      </w:pPr>
      <w:r>
        <w:rPr>
          <w:rFonts w:ascii="맑은 고딕" w:hAnsi="맑은 고딕" w:eastAsia="맑은 고딕"/>
          <w:b w:val="0"/>
          <w:i w:val="0"/>
        </w:rPr>
        <w:t>• 피해 항목: 성명, 회사명, 이메일, 전화번호, 직급, 직무, 소속, 암호화된 비밀번호</w:t>
      </w:r>
    </w:p>
    <w:p>
      <w:pPr>
        <w:keepNext/>
        <w:spacing w:before="120" w:after="80"/>
      </w:pPr>
      <w:r>
        <w:rPr>
          <w:rFonts w:ascii="맑은 고딕" w:hAnsi="맑은 고딕" w:eastAsia="맑은 고딕"/>
          <w:b/>
          <w:i w:val="0"/>
          <w:color w:val="1F3864"/>
          <w:sz w:val="21"/>
        </w:rPr>
        <w:t>2. 사고 원인 및 경위</w:t>
      </w:r>
    </w:p>
    <w:p>
      <w:pPr>
        <w:spacing w:after="30"/>
        <w:ind w:left="340" w:hanging="227"/>
      </w:pPr>
      <w:r>
        <w:rPr>
          <w:rFonts w:ascii="맑은 고딕" w:hAnsi="맑은 고딕" w:eastAsia="맑은 고딕"/>
          <w:b w:val="0"/>
          <w:i w:val="0"/>
        </w:rPr>
        <w:t>• 공격 유형: 수탁업체 소스코드 저장소 불법 접근 — T1213.003에 매핑, 초기 침투 경로는 조사 중</w:t>
      </w:r>
    </w:p>
    <w:p>
      <w:pPr>
        <w:spacing w:after="30"/>
        <w:ind w:left="340" w:hanging="227"/>
      </w:pPr>
      <w:r>
        <w:rPr>
          <w:rFonts w:ascii="맑은 고딕" w:hAnsi="맑은 고딕" w:eastAsia="맑은 고딕"/>
          <w:b w:val="0"/>
          <w:i w:val="0"/>
        </w:rPr>
        <w:t>• 발견 배경: 수탁업체가 한국은행에 통보, 한국은행이 2026-06-12 당사자 안내와 개인정보보호위원회 신고, 이후 2026-09-28 보도</w:t>
      </w:r>
    </w:p>
    <w:p>
      <w:pPr>
        <w:spacing w:after="30"/>
        <w:ind w:left="340" w:hanging="227"/>
      </w:pPr>
      <w:r>
        <w:rPr>
          <w:rFonts w:ascii="맑은 고딕" w:hAnsi="맑은 고딕" w:eastAsia="맑은 고딕"/>
          <w:b w:val="0"/>
          <w:i w:val="0"/>
        </w:rPr>
        <w:t>• 발생 추정 시점: 2026-05-09 ~ 2026-06-08 (한국은행 설명을 인용한 보도)</w:t>
      </w:r>
    </w:p>
    <w:p>
      <w:pPr>
        <w:keepNext/>
        <w:spacing w:before="120" w:after="80"/>
      </w:pPr>
      <w:r>
        <w:rPr>
          <w:rFonts w:ascii="맑은 고딕" w:hAnsi="맑은 고딕" w:eastAsia="맑은 고딕"/>
          <w:b/>
          <w:i w:val="0"/>
          <w:color w:val="1F3864"/>
          <w:sz w:val="21"/>
        </w:rPr>
        <w:t>3. 현재 대응 상황</w:t>
      </w:r>
    </w:p>
    <w:p>
      <w:pPr>
        <w:spacing w:after="30"/>
        <w:ind w:left="340" w:hanging="227"/>
      </w:pPr>
      <w:r>
        <w:rPr>
          <w:rFonts w:ascii="맑은 고딕" w:hAnsi="맑은 고딕" w:eastAsia="맑은 고딕"/>
          <w:b w:val="0"/>
          <w:i w:val="0"/>
        </w:rPr>
        <w:t>• 즉시 대응: 당사자 개별 안내(2026-06-12)</w:t>
      </w:r>
    </w:p>
    <w:p>
      <w:pPr>
        <w:spacing w:after="30"/>
        <w:ind w:left="340" w:hanging="227"/>
      </w:pPr>
      <w:r>
        <w:rPr>
          <w:rFonts w:ascii="맑은 고딕" w:hAnsi="맑은 고딕" w:eastAsia="맑은 고딕"/>
          <w:b w:val="0"/>
          <w:i w:val="0"/>
        </w:rPr>
        <w:t>• 보안 강화: 한국은행의 구체적 보안 강화 조치는 미공개</w:t>
      </w:r>
    </w:p>
    <w:p>
      <w:pPr>
        <w:spacing w:after="30"/>
        <w:ind w:left="340" w:hanging="227"/>
      </w:pPr>
      <w:r>
        <w:rPr>
          <w:rFonts w:ascii="맑은 고딕" w:hAnsi="맑은 고딕" w:eastAsia="맑은 고딕"/>
          <w:b w:val="0"/>
          <w:i w:val="0"/>
        </w:rPr>
        <w:t>• 유관기관 신고: 개인정보보호위원회 신고 완료(한국은행 설명), 조사 결과 미공개</w:t>
      </w:r>
    </w:p>
    <w:p>
      <w:pPr>
        <w:keepNext/>
        <w:spacing w:before="120" w:after="80"/>
      </w:pPr>
      <w:r>
        <w:rPr>
          <w:rFonts w:ascii="맑은 고딕" w:hAnsi="맑은 고딕" w:eastAsia="맑은 고딕"/>
          <w:b/>
          <w:i w:val="0"/>
          <w:color w:val="1F3864"/>
          <w:sz w:val="21"/>
        </w:rPr>
        <w:t>4. 경영진 제언</w:t>
      </w:r>
    </w:p>
    <w:p>
      <w:pPr>
        <w:spacing w:after="20"/>
      </w:pPr>
      <w:r>
        <w:rPr>
          <w:rFonts w:ascii="맑은 고딕" w:hAnsi="맑은 고딕" w:eastAsia="맑은 고딕"/>
          <w:b/>
          <w:i w:val="0"/>
        </w:rPr>
        <w:t>비즈니스 리스크</w:t>
      </w:r>
    </w:p>
    <w:p>
      <w:pPr>
        <w:spacing w:after="30"/>
        <w:ind w:left="340" w:hanging="227"/>
      </w:pPr>
      <w:r>
        <w:rPr>
          <w:rFonts w:ascii="맑은 고딕" w:hAnsi="맑은 고딕" w:eastAsia="맑은 고딕"/>
          <w:b w:val="0"/>
          <w:i w:val="0"/>
        </w:rPr>
        <w:t>• 법적·규제: 위탁자의 수탁사 관리·감독 책임 이슈(개인정보 보호법, 조문 확인 필요)</w:t>
      </w:r>
    </w:p>
    <w:p>
      <w:pPr>
        <w:spacing w:after="30"/>
        <w:ind w:left="340" w:hanging="227"/>
      </w:pPr>
      <w:r>
        <w:rPr>
          <w:rFonts w:ascii="맑은 고딕" w:hAnsi="맑은 고딕" w:eastAsia="맑은 고딕"/>
          <w:b w:val="0"/>
          <w:i w:val="0"/>
        </w:rPr>
        <w:t>• 평판·고객: 중앙은행 사례 보도로 금융권 수탁사 관리 수준에 대한 감독 관심 증가 가능</w:t>
      </w:r>
    </w:p>
    <w:p>
      <w:pPr>
        <w:spacing w:after="30"/>
        <w:ind w:left="340" w:hanging="227"/>
      </w:pPr>
      <w:r>
        <w:rPr>
          <w:rFonts w:ascii="맑은 고딕" w:hAnsi="맑은 고딕" w:eastAsia="맑은 고딕"/>
          <w:b w:val="0"/>
          <w:i w:val="0"/>
        </w:rPr>
        <w:t>• 재무·운영: 수탁사 교체·재점검 비용, 계약 개정 부담</w:t>
      </w:r>
    </w:p>
    <w:p>
      <w:pPr>
        <w:spacing w:after="20"/>
      </w:pPr>
      <w:r>
        <w:rPr>
          <w:rFonts w:ascii="맑은 고딕" w:hAnsi="맑은 고딕" w:eastAsia="맑은 고딕"/>
          <w:b/>
          <w:i w:val="0"/>
        </w:rPr>
        <w:t>대응 전략</w:t>
      </w:r>
    </w:p>
    <w:p>
      <w:pPr>
        <w:spacing w:after="30"/>
        <w:ind w:left="340" w:hanging="227"/>
      </w:pPr>
      <w:r>
        <w:rPr>
          <w:rFonts w:ascii="맑은 고딕" w:hAnsi="맑은 고딕" w:eastAsia="맑은 고딕"/>
          <w:b w:val="0"/>
          <w:i w:val="0"/>
        </w:rPr>
        <w:t>• 즉시 (24시간 이내): 당사 수탁·제휴사 중 저장소·클라우드 개발 환경 사용 업체 목록 확인 — 위탁업체 관리부서</w:t>
      </w:r>
    </w:p>
    <w:p>
      <w:pPr>
        <w:spacing w:after="30"/>
        <w:ind w:left="340" w:hanging="227"/>
      </w:pPr>
      <w:r>
        <w:rPr>
          <w:rFonts w:ascii="맑은 고딕" w:hAnsi="맑은 고딕" w:eastAsia="맑은 고딕"/>
          <w:b w:val="0"/>
          <w:i w:val="0"/>
        </w:rPr>
        <w:t>• 단기 (1~2주 이내): 수탁사 보안 점검표에 저장소 MFA·비밀정보 탐지·침해 통지 기한 항목 반영 — 정보보호부 / 구매부서</w:t>
      </w:r>
    </w:p>
    <w:p>
      <w:pPr>
        <w:spacing w:after="30"/>
        <w:ind w:left="340" w:hanging="227"/>
      </w:pPr>
      <w:r>
        <w:rPr>
          <w:rFonts w:ascii="맑은 고딕" w:hAnsi="맑은 고딕" w:eastAsia="맑은 고딕"/>
          <w:b w:val="0"/>
          <w:i w:val="0"/>
        </w:rPr>
        <w:t>• 중장기 (1분기 이내): 고위험 수탁사 연 1회 현장점검과 보안수준 평가 연동 계약 체계 구축 — CISO·CPO 예산·인력 검토</w:t>
      </w:r>
    </w:p>
    <w:p>
      <w:pPr>
        <w:keepNext/>
        <w:spacing w:before="120" w:after="80"/>
      </w:pPr>
      <w:r>
        <w:rPr>
          <w:rFonts w:ascii="맑은 고딕" w:hAnsi="맑은 고딕" w:eastAsia="맑은 고딕"/>
          <w:b/>
          <w:i w:val="0"/>
          <w:color w:val="1F3864"/>
          <w:sz w:val="21"/>
        </w:rPr>
        <w:t>5. 관련 출처</w:t>
      </w:r>
    </w:p>
    <w:p>
      <w:pPr>
        <w:spacing w:after="30"/>
        <w:ind w:left="340" w:hanging="227"/>
      </w:pPr>
      <w:r>
        <w:rPr>
          <w:rFonts w:ascii="맑은 고딕" w:hAnsi="맑은 고딕" w:eastAsia="맑은 고딕"/>
          <w:b w:val="0"/>
          <w:i w:val="0"/>
        </w:rPr>
        <w:t>• [T3] 보안뉴스 / 한국은행, 외부업체 침입으로 186명 개인정보 유출 / 2026-09-28 / https://www.boannews.com/news/articleView.html?idxno=146062</w:t>
      </w:r>
    </w:p>
    <w:p>
      <w:pPr>
        <w:spacing w:after="30"/>
        <w:ind w:left="340" w:hanging="227"/>
      </w:pPr>
      <w:r>
        <w:rPr>
          <w:rFonts w:ascii="맑은 고딕" w:hAnsi="맑은 고딕" w:eastAsia="맑은 고딕"/>
          <w:b w:val="0"/>
          <w:i w:val="0"/>
        </w:rPr>
        <w:t>• [T4] 아시아경제 / 한은 직원 186명 개인정보 유출…해킹 시도 올해만 135건 / 2026-09-28 / https://view.asiae.co.kr/article/2026092809563016484</w:t>
      </w:r>
    </w:p>
    <w:p>
      <w:pPr>
        <w:spacing w:after="30"/>
        <w:ind w:left="340" w:hanging="227"/>
      </w:pPr>
      <w:r>
        <w:rPr>
          <w:rFonts w:ascii="맑은 고딕" w:hAnsi="맑은 고딕" w:eastAsia="맑은 고딕"/>
          <w:b w:val="0"/>
          <w:i w:val="0"/>
        </w:rPr>
        <w:t>• [T4] 뉴데일리 / 직원 186명 정보 털리고 해킹 시도 4.5배↑ / 2026-09-28 / https://biz.newdaily.co.kr/site/data/html/2026/09/28/2026092800233.html</w:t>
      </w:r>
    </w:p>
    <w:p>
      <w:pPr>
        <w:spacing w:after="30"/>
        <w:ind w:left="340" w:hanging="227"/>
      </w:pPr>
      <w:r>
        <w:rPr>
          <w:rFonts w:ascii="맑은 고딕" w:hAnsi="맑은 고딕" w:eastAsia="맑은 고딕"/>
          <w:b w:val="0"/>
          <w:i w:val="0"/>
        </w:rPr>
        <w:t>• [T4] 조세금융신문 / 중앙은행도 뚫렸다…한은 직원 186명 정보, 외부 위탁업체서 유출 / 2026-09-28 / https://www.tfmedia.co.kr/news/article.html?no=207506</w:t>
      </w:r>
    </w:p>
    <w:p>
      <w:pPr>
        <w:keepNext/>
        <w:spacing w:before="200" w:after="80"/>
        <w:pBdr>
          <w:bottom w:val="single" w:sz="8" w:space="1" w:color="1F3864"/>
        </w:pBdr>
      </w:pPr>
      <w:r>
        <w:rPr>
          <w:rFonts w:ascii="맑은 고딕" w:hAnsi="맑은 고딕" w:eastAsia="맑은 고딕"/>
          <w:b/>
          <w:i w:val="0"/>
          <w:color w:val="1F3864"/>
          <w:sz w:val="30"/>
        </w:rPr>
        <w:t>[자체검증 결과]</w:t>
      </w:r>
    </w:p>
    <w:tbl>
      <w:tblPr>
        <w:tblStyle w:val="TableGrid"/>
        <w:tblW w:type="auto" w:w="0"/>
        <w:tblLook w:firstColumn="1" w:firstRow="1" w:lastColumn="0" w:lastRow="0" w:noHBand="0" w:noVBand="1" w:val="04A0"/>
      </w:tblPr>
      <w:tblGrid>
        <w:gridCol w:w="14798"/>
      </w:tblGrid>
      <w:tr>
        <w:tc>
          <w:tcPr>
            <w:tcW w:type="dxa" w:w="14798"/>
            <w:shd w:val="clear" w:color="auto" w:fill="F2F2F2"/>
          </w:tcPr>
          <w:p>
            <w:r/>
            <w:r>
              <w:rPr>
                <w:rFonts w:ascii="맑은 고딕" w:hAnsi="맑은 고딕" w:eastAsia="맑은 고딕"/>
                <w:b/>
                <w:i w:val="0"/>
                <w:color w:val="1F3864"/>
                <w:sz w:val="21"/>
              </w:rPr>
              <w:t>자체검증</w:t>
            </w:r>
          </w:p>
          <w:p>
            <w:pPr>
              <w:spacing w:after="40"/>
            </w:pPr>
            <w:r>
              <w:rPr>
                <w:rFonts w:ascii="맑은 고딕" w:hAnsi="맑은 고딕" w:eastAsia="맑은 고딕"/>
                <w:b w:val="0"/>
                <w:i w:val="0"/>
              </w:rPr>
              <w:t>① 논리적 비약 여부: 없음. 단, 신한은행 건의 기법은 보도마다 "인증 우회"와 "크리덴셜 스터핑 가능성"으로 상이하여 공식 발표 기준(인증 우회)으로 기재하고 ATT&amp;CK 매핑은 확정 아님으로 표기함.</w:t>
            </w:r>
          </w:p>
          <w:p>
            <w:pPr>
              <w:spacing w:after="40"/>
            </w:pPr>
            <w:r>
              <w:rPr>
                <w:rFonts w:ascii="맑은 고딕" w:hAnsi="맑은 고딕" w:eastAsia="맑은 고딕"/>
                <w:b w:val="0"/>
                <w:i w:val="0"/>
              </w:rPr>
              <w:t>② 추측성 표현 여부: 없음. 사건 개요·메타데이터·출처 영역에는 확인 사실만 기재하고 가정은 금융권 시사점의 "~한 경우" 조건 시나리오에 한정함.</w:t>
            </w:r>
          </w:p>
          <w:p>
            <w:pPr>
              <w:spacing w:after="40"/>
            </w:pPr>
            <w:r>
              <w:rPr>
                <w:rFonts w:ascii="맑은 고딕" w:hAnsi="맑은 고딕" w:eastAsia="맑은 고딕"/>
                <w:b w:val="0"/>
                <w:i w:val="0"/>
              </w:rPr>
              <w:t>③ 실무 적용 가능성: 적합. 다만 당사의 NetScaler·SD-WAN Manager 보유 여부, 모집인·제휴 조회 채널 현황, 정보통신망법의 금융회사 적용 범위는 본 보고서 작성 시점에 확인되지 않아 각 조치의 첫 단계를 보유·적용 여부 확인으로 설정함.</w:t>
            </w:r>
          </w:p>
          <w:p>
            <w:pPr>
              <w:spacing w:after="40"/>
            </w:pPr>
            <w:r>
              <w:rPr>
                <w:rFonts w:ascii="맑은 고딕" w:hAnsi="맑은 고딕" w:eastAsia="맑은 고딕"/>
                <w:b w:val="0"/>
                <w:i w:val="0"/>
              </w:rPr>
              <w:t>④ 출처 검증 상태: ✅ 확인 7건 / ⚠️ 미확인 3건 (프랑스 DGFIP, AHEAD, Poca Valley Bank). 제한 사항: 작업 환경의 네트워크 제한으로 CISA, BleepingComputer, 보안뉴스, MBC 등 일부 원문에 직접 접속하지 못하고 검색 결과 요약과 접속 가능한 원문(Google Cloud 블로그)에 근거함. CISA KEV 등재 일자·기한과 Cisco 제조사 공지는 2차 출처 기준이며, CVE 번호와 KEV 등재 항목의 대조는 원문 확인이 필요함.</w:t>
            </w:r>
          </w:p>
          <w:p>
            <w:pPr>
              <w:spacing w:after="40"/>
            </w:pPr>
            <w:r>
              <w:rPr>
                <w:rFonts w:ascii="맑은 고딕" w:hAnsi="맑은 고딕" w:eastAsia="맑은 고딕"/>
                <w:b w:val="0"/>
                <w:i w:val="0"/>
              </w:rPr>
              <w:t>⑤ 날짜·기간 기준 검증: KST 기준 최근 7일(2026-09-25~2026-10-01) 충족. 예외: Citrix 악용 시작(2026-09 초), 한국은행 침입(2026-05~06)과 프랑스 DGFIP 접근(2026-05~08)은 사건 발생일이 기간 외이나 공개·보도일이 기간 내여서 포함함.</w:t>
            </w:r>
          </w:p>
        </w:tc>
      </w:tr>
    </w:tbl>
    <w:p>
      <w:pPr>
        <w:spacing w:after="40"/>
      </w:pPr>
    </w:p>
    <w:p>
      <w:pPr>
        <w:jc w:val="center"/>
      </w:pPr>
      <w:r>
        <w:rPr>
          <w:rFonts w:ascii="맑은 고딕" w:hAnsi="맑은 고딕" w:eastAsia="맑은 고딕"/>
          <w:b w:val="0"/>
          <w:i w:val="0"/>
          <w:color w:val="595959"/>
          <w:sz w:val="17"/>
        </w:rPr>
        <w:t>침해사고대응팀 · 생성형 AI 자동 수집·분석 · 2026-10-01</w:t>
      </w:r>
    </w:p>
    <w:p>
      <w:pPr>
        <w:jc w:val="center"/>
      </w:pPr>
      <w:r>
        <w:rPr>
          <w:rFonts w:ascii="맑은 고딕" w:hAnsi="맑은 고딕" w:eastAsia="맑은 고딕"/>
          <w:b w:val="0"/>
          <w:i w:val="0"/>
          <w:color w:val="595959"/>
          <w:sz w:val="16"/>
        </w:rPr>
        <w:t>출처: Tier 1 CISA, 금융감독원 발표 인용 / Tier 2 Google Cloud Threat Intelligence(Mandiant·GTIG), Palo Alto Unit 42, Qualys, Horizon3.ai / Tier 3 보안뉴스, 데일리시큐, SecurityWeek, BleepingComputer, The Hacker News, Security Affairs / Tier 4 MBC, YTN, 머니투데이, 아시아경제, 전자신문, ZDNet Korea 등</w:t>
      </w:r>
    </w:p>
    <w:p>
      <w:pPr>
        <w:keepNext/>
        <w:spacing w:before="120" w:after="80"/>
      </w:pPr>
      <w:r>
        <w:rPr>
          <w:rFonts w:ascii="맑은 고딕" w:hAnsi="맑은 고딕" w:eastAsia="맑은 고딕"/>
          <w:b/>
          <w:i w:val="0"/>
          <w:color w:val="1F3864"/>
          <w:sz w:val="24"/>
        </w:rPr>
        <w:t>부록 — SECTION 2 보조 출처 (SECTION 4·6 미수록 항목)</w:t>
      </w:r>
    </w:p>
    <w:p>
      <w:pPr>
        <w:spacing w:after="30"/>
        <w:ind w:left="340" w:hanging="227"/>
      </w:pPr>
      <w:r>
        <w:rPr>
          <w:rFonts w:ascii="맑은 고딕" w:hAnsi="맑은 고딕" w:eastAsia="맑은 고딕"/>
          <w:b w:val="0"/>
          <w:i w:val="0"/>
        </w:rPr>
        <w:t>• 미 국방부 DMDC: [T4] ABC News / Pentagon breach exposed sensitive data on nearly 3 million people / 2026-09-29 / https://abcnews.com/Politics/pentagon-breach-exposed-sensitive-data-3-million-people/story?id=136832909 ; [T4] Federal News Network / More than 3 million people affected by military data breach / 2026-09 / https://federalnewsnetwork.com/defense-main/2026/09/more-than-3-million-people-affected-by-military-data-breach/ (2025-10~2026-07 접근, 생존자 약 276만 명 및 사망자 약 29.4만 명, 이름·생년월일·사회보장번호·직무 등)</w:t>
      </w:r>
    </w:p>
    <w:p>
      <w:pPr>
        <w:spacing w:after="30"/>
        <w:ind w:left="340" w:hanging="227"/>
      </w:pPr>
      <w:r>
        <w:rPr>
          <w:rFonts w:ascii="맑은 고딕" w:hAnsi="맑은 고딕" w:eastAsia="맑은 고딕"/>
          <w:b w:val="0"/>
          <w:i w:val="0"/>
        </w:rPr>
        <w:t>• ShinyHunters 수사: [T3] Security Affairs / 24-Year-Old Arrested in Dutch Investigation Into ShinyHunters / 2026-09 / https://securityaffairs.com/199979/cyber-crime/24-year-old-arrested-in-dutch-investigation-into-shinyhunters.html ; [T4] NBC News / FBI warns ShinyHunters crime group hacked agent data after arrest / 2026-09 / https://www.nbcnews.com/tech/security/fbi-warns-shinyhunters-crime-group-hacked-agent-data-arrest-rcna600480 (2026-09-15 체포, 2026-09-29 법원 출석. 공격 기법·귀속은 본 보고서에서 판단하지 않음)</w:t>
      </w:r>
    </w:p>
    <w:p>
      <w:pPr>
        <w:spacing w:after="30"/>
        <w:ind w:left="340" w:hanging="227"/>
      </w:pPr>
      <w:r>
        <w:rPr>
          <w:rFonts w:ascii="맑은 고딕" w:hAnsi="맑은 고딕" w:eastAsia="맑은 고딕"/>
          <w:b w:val="0"/>
          <w:i w:val="0"/>
        </w:rPr>
        <w:t>• AHEAD: [T3] ClassAction.org / AHEAD Data Breach? Lawyers Investigate Hackers' Claims / 2026-09 / https://classaction.org/data-breach-lawsuits/ahead-september-2026 (단일 계열 출처, 공격 단체 주장 기반)</w:t>
      </w:r>
    </w:p>
    <w:p>
      <w:pPr>
        <w:spacing w:after="30"/>
        <w:ind w:left="340" w:hanging="227"/>
      </w:pPr>
      <w:r>
        <w:rPr>
          <w:rFonts w:ascii="맑은 고딕" w:hAnsi="맑은 고딕" w:eastAsia="맑은 고딕"/>
          <w:b w:val="0"/>
          <w:i w:val="0"/>
        </w:rPr>
        <w:t>• Poca Valley Bank: [T3] DeXpose / Storm Ransomware Strikes Poca Valley Bank / 2026-09-30 / https://dexpose.io/storm-ransomware-strikes-poca-valley-bank (단일 소스, 단체 주장 기반)</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