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맑은 고딕" w:hAnsi="맑은 고딕" w:eastAsia="맑은 고딕"/>
          <w:b/>
          <w:color w:val="1F3864"/>
          <w:sz w:val="44"/>
        </w:rPr>
        <w:t>주간 정보보호 동향 보고서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color w:val="595959"/>
          <w:sz w:val="22"/>
        </w:rPr>
        <w:t>2026-09-28 ~ 2026-10-05 · 침해사고대응팀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color w:val="595959"/>
          <w:sz w:val="17"/>
        </w:rPr>
        <w:t>보고 대상: CEO · CIO · CISO · CPO · 정보보호부장　|　작성: 정보보호부 침해사고대응팀　|　분류: 사내 한정 (Confidential)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color w:val="7F7F7F"/>
          <w:sz w:val="16"/>
        </w:rPr>
        <w:t>수집 기준: KST 기준 보고서 작성일(2026-10-05) 포함 직전 7일(2026-09-28 ~ 2026-10-05). 원문 사이트 다수가 실행 환경의 네트워크 정책으로 직접 열람이 불가하여, 웹 검색 결과에 표시된 기사·공지 요약과 복수 출처 대조로 사실을 확인하였다(세부는 자체검증 참조).</w:t>
      </w:r>
    </w:p>
    <w:p>
      <w:pPr>
        <w:spacing w:after="80" w:before="200"/>
        <w:pBdr>
          <w:bottom w:val="single" w:sz="8" w:space="1" w:color="1F3864"/>
        </w:pBdr>
      </w:pPr>
      <w:r>
        <w:rPr>
          <w:rFonts w:ascii="맑은 고딕" w:hAnsi="맑은 고딕" w:eastAsia="맑은 고딕"/>
          <w:b/>
          <w:color w:val="1F3864"/>
          <w:sz w:val="28"/>
        </w:rPr>
        <w:t>SECTION 1 — EXECUTIVE SUMMARY</w:t>
      </w:r>
    </w:p>
    <w:p>
      <w:pPr>
        <w:spacing w:after="40" w:before="120"/>
      </w:pPr>
      <w:r>
        <w:rPr>
          <w:rFonts w:ascii="맑은 고딕" w:hAnsi="맑은 고딕" w:eastAsia="맑은 고딕"/>
          <w:b/>
          <w:color w:val="1F3864"/>
          <w:sz w:val="22"/>
        </w:rPr>
        <w:t>금주 보안 기상도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247"/>
            <w:shd w:val="clear" w:color="auto" w:fill="1F386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등급</w:t>
            </w:r>
          </w:p>
        </w:tc>
        <w:tc>
          <w:tcPr>
            <w:tcW w:type="dxa" w:w="8617"/>
            <w:shd w:val="clear" w:color="auto" w:fill="1F386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사유</w:t>
            </w:r>
          </w:p>
        </w:tc>
      </w:tr>
      <w:tr>
        <w:tc>
          <w:tcPr>
            <w:tcW w:type="dxa" w:w="1247"/>
            <w:shd w:val="clear" w:color="auto" w:fill="F8D7DA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🔴 위기</w:t>
            </w:r>
          </w:p>
        </w:tc>
        <w:tc>
          <w:tcPr>
            <w:tcW w:type="dxa" w:w="861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신한은행 등 금융권 7개사 연쇄 해킹(신한은행 25,729명 연소득·대출한도 등 신용정보 유출, AI 자율 침투 도구 흔적 확인)과 Citrix NetScaler(CVE-2026-88771/88772)·FortiMail(CVE-2026-104286) 인증 없는 원격 악용(CISA KEV 등재)이 동시에 확인되었다.</w:t>
            </w:r>
          </w:p>
        </w:tc>
      </w:tr>
      <w:tr>
        <w:tc>
          <w:tcPr>
            <w:tcW w:type="dxa" w:w="1247"/>
            <w:shd w:val="clear" w:color="auto" w:fill="FDE9D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🟠 경계</w:t>
            </w:r>
          </w:p>
        </w:tc>
        <w:tc>
          <w:tcPr>
            <w:tcW w:type="dxa" w:w="861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대출모집인 조회 등 외부 노출 API의 권한검증 미흡 사례(무신사·강남언니·위버스 포함)와 AI 자율 침투 도구 기반 광범위 스캐닝, Citrix SAML 취약점(CVE-2026-88779)·Zammad(콜센터·헬프데스크 도구) KEV 등재, Warlock 랜섬웨어의 SharePoint 침투가 확인되었다.</w:t>
            </w:r>
          </w:p>
        </w:tc>
      </w:tr>
      <w:tr>
        <w:tc>
          <w:tcPr>
            <w:tcW w:type="dxa" w:w="1247"/>
            <w:shd w:val="clear" w:color="auto" w:fill="FFF6C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🟡 주의</w:t>
            </w:r>
          </w:p>
        </w:tc>
        <w:tc>
          <w:tcPr>
            <w:tcW w:type="dxa" w:w="861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금융위원회 긴급 상황대응 회의·보안점검 지시 및 대통령 지시(제도 강화 예고), KillSec 랜섬웨어 일제 단속, GitLab AI Gateway 치명적 RCE 패치, ASEC 다크웹 동향.</w:t>
            </w:r>
          </w:p>
        </w:tc>
      </w:tr>
    </w:tbl>
    <w:p>
      <w:pPr>
        <w:spacing w:after="60" w:before="0"/>
      </w:pPr>
    </w:p>
    <w:p>
      <w:pPr>
        <w:spacing w:after="40" w:before="120"/>
      </w:pPr>
      <w:r>
        <w:rPr>
          <w:rFonts w:ascii="맑은 고딕" w:hAnsi="맑은 고딕" w:eastAsia="맑은 고딕"/>
          <w:b/>
          <w:color w:val="1F3864"/>
          <w:sz w:val="22"/>
        </w:rPr>
        <w:t>핵심 위협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AF1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F3864"/>
                <w:sz w:val="21"/>
              </w:rPr>
              <w:t>이번 주 핵심 위협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글로벌에서는 외부에 노출된 보안 장비·메일 게이트웨이가 주된 침투 경로로 확인되었다. Citrix NetScaler ADC·Gateway의 인증 없는 원격 명령 실행 취약점(CVE-2026-88771·88772, CVSS v4.0 9.5)이 패치 공지일(2026-09-27) CISA KEV에 등재되었고, FortiMail(CVE-2026-104286, CVSS 9.8)은 패치가 제공되지 않은 상태에서 악용이 확인되어 CISA KEV에 등재되었다(2026-10-01). Symantec은 Warlock 랜섬웨어 조직이 1년 전 공개된 SharePoint 취약점(ToolShell)을 여전히 초기 침투에 사용하고 있다고 공개하였다(2026-10-02).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국내에서는 2026-09-30~10-02 신한은행·KB국민은행·하나은행·BNK부산은행·예가람저축은행·웰컴저축은행·현대캐피탈 등 금융 7개사에서 개인(신용)정보 유출이 잇따라 공개되었다. 신한은행은 고객 25,729명(고객명·전화번호·연소득·대출 산출한도 등)이며, 금융보안원의 공격 IP 역추적에서 중국어 기반 오픈소스 AI 자율 침투 도구 ARTEX 구동 정황이 확인되었다. 무신사·강남언니·위버스 등 비금융 사고도 API 권한검증 미흡이라는 공통점이 보도되었다.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금융위원회는 2026-10-02 긴급 상황대응 회의에서 은행·카드업권에 외부 노출 전산시스템 전반의 보안점검을 주문하였고, 2026-10-04 금융회사 CEO를 소집하였으며, 대통령이 철저한 조사와 대책 마련을 지시하였다.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당사 관점의 가장 긴급한 조치 사항은 대출모집인·제휴·모바일 채널 등 외부 노출 API의 인증·권한검증 전수 점검과 Citrix NetScaler·FortiMail 보유 여부 확인 및 패치·침해 흔적 점검이다.</w:t>
            </w:r>
          </w:p>
        </w:tc>
      </w:tr>
    </w:tbl>
    <w:p>
      <w:pPr>
        <w:spacing w:after="40" w:before="0"/>
      </w:pPr>
    </w:p>
    <w:p>
      <w:pPr>
        <w:spacing w:after="40" w:before="120"/>
      </w:pPr>
      <w:r>
        <w:rPr>
          <w:rFonts w:ascii="맑은 고딕" w:hAnsi="맑은 고딕" w:eastAsia="맑은 고딕"/>
          <w:b/>
          <w:color w:val="1F3864"/>
          <w:sz w:val="22"/>
        </w:rPr>
        <w:t>⚡ 긴급조치 Top 3</w:t>
      </w:r>
    </w:p>
    <w:p>
      <w:pPr>
        <w:spacing w:after="20" w:before="0"/>
      </w:pPr>
      <w:r>
        <w:rPr>
          <w:rFonts w:ascii="맑은 고딕" w:hAnsi="맑은 고딕" w:eastAsia="맑은 고딕"/>
          <w:b/>
          <w:color w:val="C00000"/>
        </w:rPr>
        <w:t xml:space="preserve">1. </w:t>
      </w:r>
      <w:r>
        <w:rPr>
          <w:rFonts w:ascii="맑은 고딕" w:hAnsi="맑은 고딕" w:eastAsia="맑은 고딕"/>
          <w:b w:val="0"/>
        </w:rPr>
        <w:t>외부 노출 API·조회 페이지(대출모집인·제휴사·앱 연계) 인증·객체 단위 권한검증·호출량 제한 전수 점검 — 정보보호부 / 채널·제휴 시스템 운영팀</w:t>
      </w:r>
    </w:p>
    <w:p>
      <w:pPr>
        <w:spacing w:after="20" w:before="0"/>
      </w:pPr>
      <w:r>
        <w:rPr>
          <w:rFonts w:ascii="맑은 고딕" w:hAnsi="맑은 고딕" w:eastAsia="맑은 고딕"/>
          <w:b/>
          <w:color w:val="C00000"/>
        </w:rPr>
        <w:t xml:space="preserve">2. </w:t>
      </w:r>
      <w:r>
        <w:rPr>
          <w:rFonts w:ascii="맑은 고딕" w:hAnsi="맑은 고딕" w:eastAsia="맑은 고딕"/>
          <w:b w:val="0"/>
        </w:rPr>
        <w:t>Citrix NetScaler(CVE-2026-88771·88772·88779) 보유 자산 식별, 벤더 패치(CTX697096) 적용 및 침해 흔적 점검 — 인프라보안팀 / VPN·SSO 게이트웨이</w:t>
      </w:r>
    </w:p>
    <w:p>
      <w:pPr>
        <w:spacing w:after="20" w:before="0"/>
      </w:pPr>
      <w:r>
        <w:rPr>
          <w:rFonts w:ascii="맑은 고딕" w:hAnsi="맑은 고딕" w:eastAsia="맑은 고딕"/>
          <w:b/>
          <w:color w:val="C00000"/>
        </w:rPr>
        <w:t xml:space="preserve">3. </w:t>
      </w:r>
      <w:r>
        <w:rPr>
          <w:rFonts w:ascii="맑은 고딕" w:hAnsi="맑은 고딕" w:eastAsia="맑은 고딕"/>
          <w:b w:val="0"/>
        </w:rPr>
        <w:t>FortiMail(7.2~8.0 계열) 보유 확인, IBE 기능 비활성화 및 관리 인터페이스 인터넷 차단 — 메일보안 담당 / 메일 게이트웨이</w:t>
      </w:r>
    </w:p>
    <w:p>
      <w:pPr>
        <w:spacing w:after="80" w:before="200"/>
        <w:pBdr>
          <w:bottom w:val="single" w:sz="8" w:space="1" w:color="1F3864"/>
        </w:pBdr>
      </w:pPr>
      <w:r>
        <w:rPr>
          <w:rFonts w:ascii="맑은 고딕" w:hAnsi="맑은 고딕" w:eastAsia="맑은 고딕"/>
          <w:b/>
          <w:color w:val="1F3864"/>
          <w:sz w:val="28"/>
        </w:rPr>
        <w:t>SECTION 2 — 사건 및 위협 현황 리스트</w:t>
      </w:r>
    </w:p>
    <w:p>
      <w:pPr>
        <w:spacing w:after="60" w:before="0"/>
      </w:pPr>
      <w:r>
        <w:rPr>
          <w:rFonts w:ascii="맑은 고딕" w:hAnsi="맑은 고딕" w:eastAsia="맑은 고딕"/>
          <w:b w:val="0"/>
          <w:color w:val="595959"/>
          <w:sz w:val="17"/>
        </w:rPr>
        <w:t>수집 13건 전체를 심각도 내림차순으로 기재한다. 날짜는 발생·공개일(KST 기준 보도·공지일)이다.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134"/>
            <w:shd w:val="clear" w:color="auto" w:fill="1F386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심각도</w:t>
            </w:r>
          </w:p>
        </w:tc>
        <w:tc>
          <w:tcPr>
            <w:tcW w:type="dxa" w:w="1020"/>
            <w:shd w:val="clear" w:color="auto" w:fill="1F386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위협유형</w:t>
            </w:r>
          </w:p>
        </w:tc>
        <w:tc>
          <w:tcPr>
            <w:tcW w:type="dxa" w:w="3628"/>
            <w:shd w:val="clear" w:color="auto" w:fill="1F386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사건명</w:t>
            </w:r>
          </w:p>
        </w:tc>
        <w:tc>
          <w:tcPr>
            <w:tcW w:type="dxa" w:w="1701"/>
            <w:shd w:val="clear" w:color="auto" w:fill="1F386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피해 주체</w:t>
            </w:r>
          </w:p>
        </w:tc>
        <w:tc>
          <w:tcPr>
            <w:tcW w:type="dxa" w:w="1134"/>
            <w:shd w:val="clear" w:color="auto" w:fill="1F386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발생·공개일</w:t>
            </w:r>
          </w:p>
        </w:tc>
        <w:tc>
          <w:tcPr>
            <w:tcW w:type="dxa" w:w="624"/>
            <w:shd w:val="clear" w:color="auto" w:fill="1F386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교차검증</w:t>
            </w:r>
          </w:p>
        </w:tc>
        <w:tc>
          <w:tcPr>
            <w:tcW w:type="dxa" w:w="794"/>
            <w:shd w:val="clear" w:color="auto" w:fill="1F386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금융권 관련성</w:t>
            </w:r>
          </w:p>
        </w:tc>
      </w:tr>
      <w:tr>
        <w:tc>
          <w:tcPr>
            <w:tcW w:type="dxa" w:w="1134"/>
            <w:shd w:val="clear" w:color="auto" w:fill="F8D7DA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🔴 CRITICAL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개인정보침해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신한은행 대출모집인 조회 서비스 침해, 고객 25,729명 신용정보 유출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신한은행(국내)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2026-10-01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✅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높음</w:t>
            </w:r>
          </w:p>
        </w:tc>
      </w:tr>
      <w:tr>
        <w:tc>
          <w:tcPr>
            <w:tcW w:type="dxa" w:w="1134"/>
            <w:shd w:val="clear" w:color="auto" w:fill="F8D7DA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🔴 CRITICAL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취약점 악용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Citrix NetScaler ADC·Gateway 제로데이 RCE (CVE-2026-88771/88772, CVSS v4.0 9.5)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NetScaler 이용 전 세계 조직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2026-09-27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✅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높음</w:t>
            </w:r>
          </w:p>
        </w:tc>
      </w:tr>
      <w:tr>
        <w:tc>
          <w:tcPr>
            <w:tcW w:type="dxa" w:w="1134"/>
            <w:shd w:val="clear" w:color="auto" w:fill="F8D7DA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🔴 CRITICAL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취약점 악용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FortiMail 경로 순회·NULL 바이트 취약점 악용 (CVE-2026-104286, CVSS 9.8, 패치 미제공)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FortiMail 이용 조직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2026-10-01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✅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높음</w:t>
            </w:r>
          </w:p>
        </w:tc>
      </w:tr>
      <w:tr>
        <w:tc>
          <w:tcPr>
            <w:tcW w:type="dxa" w:w="1134"/>
            <w:shd w:val="clear" w:color="auto" w:fill="FDE9D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🟠 HIGH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개인정보침해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예가람저축은행(약 4만 명)·웰컴저축은행(법인 최대 2,200건)·현대캐피탈(모집인 146명)·KB국민(119명)·하나(89명)·BNK부산(11명) 연쇄 유출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국내 은행·저축은행·캐피탈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2026-09-30 ~ 10-02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✅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높음</w:t>
            </w:r>
          </w:p>
        </w:tc>
      </w:tr>
      <w:tr>
        <w:tc>
          <w:tcPr>
            <w:tcW w:type="dxa" w:w="1134"/>
            <w:shd w:val="clear" w:color="auto" w:fill="FDE9D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🟠 HIGH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APT·해킹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금융보안원, AI 자율 침투 도구(ARTEX) 기반 금융권 광범위 공격 진행 권고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국내 금융회사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2026-10-02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✅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높음</w:t>
            </w:r>
          </w:p>
        </w:tc>
      </w:tr>
      <w:tr>
        <w:tc>
          <w:tcPr>
            <w:tcW w:type="dxa" w:w="1134"/>
            <w:shd w:val="clear" w:color="auto" w:fill="FDE9D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🟠 HIGH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개인정보침해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무신사(29CM)·강남언니·위버스 API 권한검증 미흡 기반 개인정보 유출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국내 이커머스·의료플랫폼·팬덤플랫폼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2026-09-28(보도)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✅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중간</w:t>
            </w:r>
          </w:p>
        </w:tc>
      </w:tr>
      <w:tr>
        <w:tc>
          <w:tcPr>
            <w:tcW w:type="dxa" w:w="1134"/>
            <w:shd w:val="clear" w:color="auto" w:fill="FDE9D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🟠 HIGH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취약점 악용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Citrix NetScaler SAML 메모리 오버플로우 (CVE-2026-88779, CVSS 8.7), 패치 적용 장비 대상 악용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NetScaler(SAML SP/IdP 구성)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2026-10-04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✅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높음</w:t>
            </w:r>
          </w:p>
        </w:tc>
      </w:tr>
      <w:tr>
        <w:tc>
          <w:tcPr>
            <w:tcW w:type="dxa" w:w="1134"/>
            <w:shd w:val="clear" w:color="auto" w:fill="FDE9D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🟠 HIGH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취약점 악용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Zammad 세션 고정·권한 상승 (CVE-2026-102489/102490) CISA KEV 등재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Zammad(헬프데스크) 이용 조직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2026-10-02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✅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중간</w:t>
            </w:r>
          </w:p>
        </w:tc>
      </w:tr>
      <w:tr>
        <w:tc>
          <w:tcPr>
            <w:tcW w:type="dxa" w:w="1134"/>
            <w:shd w:val="clear" w:color="auto" w:fill="FDE9D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🟠 HIGH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랜섬웨어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Warlock 랜섬웨어, SharePoint 취약점으로 수도·통신·지자체·대학 침해 (Symantec)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중남미·유럽·아프리카 조직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2026-10-02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✅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중간</w:t>
            </w:r>
          </w:p>
        </w:tc>
      </w:tr>
      <w:tr>
        <w:tc>
          <w:tcPr>
            <w:tcW w:type="dxa" w:w="1134"/>
            <w:shd w:val="clear" w:color="auto" w:fill="FFF6C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🟡 MEDIUM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취약점 악용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GitLab AI Gateway 명령 실행 취약점 (CVE-2026-90970, CVSS 9.9, 인증 필요) 패치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자체 호스팅 GitLab AI Gateway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2026-10 (1주차)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✅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중간</w:t>
            </w:r>
          </w:p>
        </w:tc>
      </w:tr>
      <w:tr>
        <w:tc>
          <w:tcPr>
            <w:tcW w:type="dxa" w:w="1134"/>
            <w:shd w:val="clear" w:color="auto" w:fill="FFF6C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🟡 MEDIUM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랜섬웨어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KillSec 랜섬웨어 조직 일제 단속(Operation KillSwitch), 체포 3명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글로벌(법집행)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2026-09-30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✅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낮음</w:t>
            </w:r>
          </w:p>
        </w:tc>
      </w:tr>
      <w:tr>
        <w:tc>
          <w:tcPr>
            <w:tcW w:type="dxa" w:w="1134"/>
            <w:shd w:val="clear" w:color="auto" w:fill="FFF6C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🟡 MEDIUM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정책·제도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금융위 긴급 상황대응 회의·외부 노출 시스템 보안점검 지시, CEO 소집, 대통령 지시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국내 전 금융권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2026-10-02 ~ 10-04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✅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높음</w:t>
            </w:r>
          </w:p>
        </w:tc>
      </w:tr>
      <w:tr>
        <w:tc>
          <w:tcPr>
            <w:tcW w:type="dxa" w:w="1134"/>
            <w:shd w:val="clear" w:color="auto" w:fill="FFF6C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🟡 MEDIUM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랜섬웨어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ASEC 다크웹 동향 1주차: 국내 종합병원 유출 주장, Qilin 일본 물류사 공격 등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국내 병원·일본 물류사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2026-10 (1주차)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⚠️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낮음</w:t>
            </w:r>
          </w:p>
        </w:tc>
      </w:tr>
    </w:tbl>
    <w:p>
      <w:pPr>
        <w:spacing w:after="60" w:before="0"/>
      </w:pPr>
    </w:p>
    <w:p>
      <w:pPr>
        <w:spacing w:after="20" w:before="80"/>
      </w:pPr>
      <w:r>
        <w:rPr>
          <w:rFonts w:ascii="맑은 고딕" w:hAnsi="맑은 고딕" w:eastAsia="맑은 고딕"/>
          <w:b/>
          <w:color w:val="2F5496"/>
          <w:sz w:val="20"/>
        </w:rPr>
        <w:t>Tier별 탐색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28"/>
            <w:shd w:val="clear" w:color="auto" w:fill="1F386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Tier</w:t>
            </w:r>
          </w:p>
        </w:tc>
        <w:tc>
          <w:tcPr>
            <w:tcW w:type="dxa" w:w="7937"/>
            <w:shd w:val="clear" w:color="auto" w:fill="1F386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탐색 결과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Tier 1 공공·정부·감독기관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금융위원회(보도자료)·금융보안원(권고, 보도 인용)·금융감독원(현장조사, 보도 인용)·CISA(KEV 4건 공지) 확인. KISA·개인정보보호위원회·과기정통부·국가사이버안보센터·경찰청·NIST·ENISA: 해당 기간 특이사항 없음(검색에서 기간 내 관련 자료 미확인).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Tier 2 보안기업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AhnLab ASEC(다크웹 주간 동향), Symantec(Warlock), Truesec·watchTowr(취약점 분석) 확인. S2W·Mandiant·CrowdStrike·Unit 42·Check Point·Talos·Cloudflare·Akamai·NETSCOUT·SK쉴더스: 해당 기간 특이사항 없음(기간 내 관련 자료 미확인).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Tier 3 전문 언론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BleepingComputer·SecurityWeek·The Hacker News·Dark Reading·보안뉴스·데일리시큐 확인.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Tier 4 일반 언론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서울신문·한국일보·파이낸셜뉴스·머니투데이·뉴시스·뉴데일리·뉴스1 등 확인(사건 최초 보도·규모 확인용).</w:t>
            </w:r>
          </w:p>
        </w:tc>
      </w:tr>
    </w:tbl>
    <w:p>
      <w:pPr>
        <w:spacing w:after="60" w:before="0"/>
      </w:pPr>
    </w:p>
    <w:p>
      <w:pPr>
        <w:spacing w:after="80" w:before="200"/>
        <w:pBdr>
          <w:bottom w:val="single" w:sz="8" w:space="1" w:color="1F3864"/>
        </w:pBdr>
      </w:pPr>
      <w:r>
        <w:rPr>
          <w:rFonts w:ascii="맑은 고딕" w:hAnsi="맑은 고딕" w:eastAsia="맑은 고딕"/>
          <w:b/>
          <w:color w:val="1F3864"/>
          <w:sz w:val="28"/>
        </w:rPr>
        <w:t>SECTION 3 — 위협 유형별 통계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835"/>
            <w:shd w:val="clear" w:color="auto" w:fill="1F386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위협유형</w:t>
            </w:r>
          </w:p>
        </w:tc>
        <w:tc>
          <w:tcPr>
            <w:tcW w:type="dxa" w:w="1417"/>
            <w:shd w:val="clear" w:color="auto" w:fill="1F386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건수</w:t>
            </w:r>
          </w:p>
        </w:tc>
        <w:tc>
          <w:tcPr>
            <w:tcW w:type="dxa" w:w="5613"/>
            <w:shd w:val="clear" w:color="auto" w:fill="1F386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심각도 분포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취약점 악용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🔴 2 / 🟠 2 / 🟡 1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랜섬웨어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🟠 1 / 🟡 2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APT·해킹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🟠 1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개인정보침해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🔴 1 / 🟠 2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정책·제도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🟡 1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총계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13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🔴 3 / 🟠 6 / 🟡 4</w:t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rFonts w:ascii="맑은 고딕" w:hAnsi="맑은 고딕" w:eastAsia="맑은 고딕"/>
          <w:b w:val="0"/>
          <w:color w:val="595959"/>
          <w:sz w:val="17"/>
        </w:rPr>
        <w:t>※ DDoS·공급망·피싱·사회공학: 해당 기간 내 금융권 관련 확인 사건 없음(0건, 표 미표기).</w:t>
      </w:r>
    </w:p>
    <w:p>
      <w:pPr>
        <w:spacing w:after="80" w:before="200"/>
        <w:pBdr>
          <w:bottom w:val="single" w:sz="8" w:space="1" w:color="1F3864"/>
        </w:pBdr>
      </w:pPr>
      <w:r>
        <w:rPr>
          <w:rFonts w:ascii="맑은 고딕" w:hAnsi="맑은 고딕" w:eastAsia="맑은 고딕"/>
          <w:b/>
          <w:color w:val="1F3864"/>
          <w:sz w:val="28"/>
        </w:rPr>
        <w:t>SECTION 4 — 주요 사건 상세 보고</w:t>
      </w:r>
    </w:p>
    <w:p>
      <w:pPr>
        <w:spacing w:after="60" w:before="0"/>
      </w:pPr>
      <w:r>
        <w:rPr>
          <w:rFonts w:ascii="맑은 고딕" w:hAnsi="맑은 고딕" w:eastAsia="맑은 고딕"/>
          <w:b w:val="0"/>
          <w:color w:val="595959"/>
          <w:sz w:val="17"/>
        </w:rPr>
        <w:t>SECTION 2의 13건 중 금융권 영향도·심각도가 높은 6건을 상세 분석한다. ※ MITRE ATT&amp;CK ID는 보도·분석 내용에 근거한 분류이며, 공식 조사 결과로 확정된 것은 아니다.</w:t>
      </w:r>
    </w:p>
    <w:p>
      <w:pPr>
        <w:spacing w:after="40" w:before="120"/>
      </w:pPr>
      <w:r>
        <w:rPr>
          <w:rFonts w:ascii="맑은 고딕" w:hAnsi="맑은 고딕" w:eastAsia="맑은 고딕"/>
          <w:b/>
          <w:color w:val="C00000"/>
          <w:sz w:val="22"/>
        </w:rPr>
        <w:t>🔴 [개인정보침해] 신한은행 — 대출모집인 조회 서비스 등 외부 노출 서비스 침해, 고객 25,729명 개인(신용)정보 유출</w:t>
      </w:r>
    </w:p>
    <w:p>
      <w:pPr>
        <w:spacing w:after="20" w:before="80"/>
      </w:pPr>
      <w:r>
        <w:rPr>
          <w:rFonts w:ascii="맑은 고딕" w:hAnsi="맑은 고딕" w:eastAsia="맑은 고딕"/>
          <w:b/>
          <w:color w:val="2F5496"/>
          <w:sz w:val="20"/>
        </w:rPr>
        <w:t>사건 개요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누가:</w:t>
      </w:r>
      <w:r>
        <w:rPr>
          <w:rFonts w:ascii="맑은 고딕" w:hAnsi="맑은 고딕" w:eastAsia="맑은 고딕"/>
          <w:b w:val="0"/>
        </w:rPr>
        <w:t xml:space="preserve"> 신한은행(피해 주체). 공격 주체는 미공개이며 귀속 확인되지 않음(조사 중).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언제:</w:t>
      </w:r>
      <w:r>
        <w:rPr>
          <w:rFonts w:ascii="맑은 고딕" w:hAnsi="맑은 고딕" w:eastAsia="맑은 고딕"/>
          <w:b w:val="0"/>
        </w:rPr>
        <w:t xml:space="preserve"> 2026-10-01 유출 공개, 금융감독원 은행검사국·IT검사국 현장조사 착수.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어디서:</w:t>
      </w:r>
      <w:r>
        <w:rPr>
          <w:rFonts w:ascii="맑은 고딕" w:hAnsi="맑은 고딕" w:eastAsia="맑은 고딕"/>
          <w:b w:val="0"/>
        </w:rPr>
        <w:t xml:space="preserve"> 신한은행 대출모집인용 조회 서비스 등 외부 노출 서비스(국내).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무엇을:</w:t>
      </w:r>
      <w:r>
        <w:rPr>
          <w:rFonts w:ascii="맑은 고딕" w:hAnsi="맑은 고딕" w:eastAsia="맑은 고딕"/>
          <w:b w:val="0"/>
        </w:rPr>
        <w:t xml:space="preserve"> 고객명·전화번호·연소득·대출 산출한도 등 대출 신청 관련 개인(신용)정보. 일부 고객의 주민등록번호 66건, CI(연계정보) 97건 포함 보도.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어떻게:</w:t>
      </w:r>
      <w:r>
        <w:rPr>
          <w:rFonts w:ascii="맑은 고딕" w:hAnsi="맑은 고딕" w:eastAsia="맑은 고딕"/>
          <w:b w:val="0"/>
        </w:rPr>
        <w:t xml:space="preserve"> 외부 노출 서비스·API를 통한 조회로 유출된 것으로 보도됨. 금융보안원이 공격 IP를 역추적한 결과 공격 서버에서 AI 자율 침투 도구 ARTEX 흔적이 확인됨(상세 아래 ARTEX 항목). 구체 경로는 조사 중.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얼마나:</w:t>
      </w:r>
      <w:r>
        <w:rPr>
          <w:rFonts w:ascii="맑은 고딕" w:hAnsi="맑은 고딕" w:eastAsia="맑은 고딕"/>
          <w:b w:val="0"/>
        </w:rPr>
        <w:t xml:space="preserve"> 고객 25,729명(은행 공개 기준, 이후 금융권 7개사 합산 약 6.6만 명 보도).</w:t>
      </w:r>
    </w:p>
    <w:p>
      <w:pPr>
        <w:spacing w:after="20" w:before="80"/>
      </w:pPr>
      <w:r>
        <w:rPr>
          <w:rFonts w:ascii="맑은 고딕" w:hAnsi="맑은 고딕" w:eastAsia="맑은 고딕"/>
          <w:b/>
          <w:color w:val="2F5496"/>
          <w:sz w:val="20"/>
        </w:rPr>
        <w:t>메타데이터</w:t>
      </w:r>
    </w:p>
    <w:p>
      <w:pPr>
        <w:spacing w:after="60" w:before="0"/>
      </w:pPr>
      <w:r>
        <w:rPr>
          <w:rFonts w:ascii="맑은 고딕" w:hAnsi="맑은 고딕" w:eastAsia="맑은 고딕"/>
          <w:b/>
          <w:sz w:val="18"/>
        </w:rPr>
        <w:t>[필수]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발생·공개일:</w:t>
      </w:r>
      <w:r>
        <w:rPr>
          <w:rFonts w:ascii="맑은 고딕" w:hAnsi="맑은 고딕" w:eastAsia="맑은 고딕"/>
          <w:b w:val="0"/>
        </w:rPr>
        <w:t xml:space="preserve"> 2026-10-01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공격 유형:</w:t>
      </w:r>
      <w:r>
        <w:rPr>
          <w:rFonts w:ascii="맑은 고딕" w:hAnsi="맑은 고딕" w:eastAsia="맑은 고딕"/>
          <w:b w:val="0"/>
        </w:rPr>
        <w:t xml:space="preserve"> T1190 외부 노출 애플리케이션 악용(보도 기반 분류, 확정 아님) / 상세 경로 조사 중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피해 규모:</w:t>
      </w:r>
      <w:r>
        <w:rPr>
          <w:rFonts w:ascii="맑은 고딕" w:hAnsi="맑은 고딕" w:eastAsia="맑은 고딕"/>
          <w:b w:val="0"/>
        </w:rPr>
        <w:t xml:space="preserve"> 25,729명</w:t>
      </w:r>
    </w:p>
    <w:p>
      <w:pPr>
        <w:spacing w:after="60" w:before="0"/>
      </w:pPr>
      <w:r>
        <w:rPr>
          <w:rFonts w:ascii="맑은 고딕" w:hAnsi="맑은 고딕" w:eastAsia="맑은 고딕"/>
          <w:b/>
          <w:sz w:val="18"/>
        </w:rPr>
        <w:t>[조건부]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유출 항목:</w:t>
      </w:r>
      <w:r>
        <w:rPr>
          <w:rFonts w:ascii="맑은 고딕" w:hAnsi="맑은 고딕" w:eastAsia="맑은 고딕"/>
          <w:b w:val="0"/>
        </w:rPr>
        <w:t xml:space="preserve"> 고객명, 전화번호, 연소득, 대출 산출한도, (일부) 주민등록번호 66건·CI 97건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관련 규제:</w:t>
      </w:r>
      <w:r>
        <w:rPr>
          <w:rFonts w:ascii="맑은 고딕" w:hAnsi="맑은 고딕" w:eastAsia="맑은 고딕"/>
          <w:b w:val="0"/>
        </w:rPr>
        <w:t xml:space="preserve"> 개인정보 보호법, 신용정보의 이용 및 보호에 관한 법률(신용정보법), 전자금융거래법 (조문 확인 필요)</w:t>
      </w:r>
    </w:p>
    <w:p>
      <w:pPr>
        <w:spacing w:after="20" w:before="80"/>
      </w:pPr>
      <w:r>
        <w:rPr>
          <w:rFonts w:ascii="맑은 고딕" w:hAnsi="맑은 고딕" w:eastAsia="맑은 고딕"/>
          <w:b/>
          <w:color w:val="2F5496"/>
          <w:sz w:val="20"/>
        </w:rPr>
        <w:t>출처 및 교차확인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출처 1:</w:t>
      </w:r>
      <w:r>
        <w:rPr>
          <w:rFonts w:ascii="맑은 고딕" w:hAnsi="맑은 고딕" w:eastAsia="맑은 고딕"/>
          <w:b w:val="0"/>
        </w:rPr>
        <w:t xml:space="preserve"> [T4] 서울신문 / [속보] 신한은행 2만5천명 정보 유출…연소득·대출정보까지 털렸다 / 2026-10-01 / https://www.seoul.co.kr/news/economy/2026/10/01/20261001500101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출처 2:</w:t>
      </w:r>
      <w:r>
        <w:rPr>
          <w:rFonts w:ascii="맑은 고딕" w:hAnsi="맑은 고딕" w:eastAsia="맑은 고딕"/>
          <w:b w:val="0"/>
        </w:rPr>
        <w:t xml:space="preserve"> [T4] 한국일보 / 신한은행 해킹에 2만5000명 개인정보 유출… 금감원 긴급 현장조사 / 2026-10-01 / https://www.hankookilbo.com/news/article/A2026100115320000186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출처 3:</w:t>
      </w:r>
      <w:r>
        <w:rPr>
          <w:rFonts w:ascii="맑은 고딕" w:hAnsi="맑은 고딕" w:eastAsia="맑은 고딕"/>
          <w:b w:val="0"/>
        </w:rPr>
        <w:t xml:space="preserve"> [T4] 파이낸셜뉴스 / 금융사 7곳 뚫렸다… 개인 6만6천명·법인 2200건 정보 유출 / 2026-10-04 / https://fnnews.com/news/202610041822434160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교차확인:</w:t>
      </w:r>
      <w:r>
        <w:rPr>
          <w:rFonts w:ascii="맑은 고딕" w:hAnsi="맑은 고딕" w:eastAsia="맑은 고딕"/>
          <w:b w:val="0"/>
        </w:rPr>
        <w:t xml:space="preserve"> ✅ 확인 (3개 소스 / 최고 신뢰도: T4)</w:t>
      </w:r>
    </w:p>
    <w:p>
      <w:pPr>
        <w:spacing w:after="20" w:before="80"/>
      </w:pPr>
      <w:r>
        <w:rPr>
          <w:rFonts w:ascii="맑은 고딕" w:hAnsi="맑은 고딕" w:eastAsia="맑은 고딕"/>
          <w:b/>
          <w:color w:val="2F5496"/>
          <w:sz w:val="20"/>
        </w:rPr>
        <w:t>💳 금융권 시사점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[리스크]</w:t>
      </w:r>
      <w:r>
        <w:rPr>
          <w:rFonts w:ascii="맑은 고딕" w:hAnsi="맑은 고딕" w:eastAsia="맑은 고딕"/>
          <w:b w:val="0"/>
        </w:rPr>
        <w:t xml:space="preserve"> 신한은행 사례에서 연소득·대출한도 등 신용정보가 포함되어 신용정보법상 신용정보 유출 및 개인정보 보호법상 유출 통지·신고 의무, 전자금융거래법상 안전성 확보 의무 관련 감독 리스크가 발생하였다. 금융감독원이 현장조사 중이므로 당사도 동종 서비스에 대한 감독 점검 대상이 될 수 있다.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[영향]</w:t>
      </w:r>
      <w:r>
        <w:rPr>
          <w:rFonts w:ascii="맑은 고딕" w:hAnsi="맑은 고딕" w:eastAsia="맑은 고딕"/>
          <w:b w:val="0"/>
        </w:rPr>
        <w:t xml:space="preserve"> 당사가 대출모집인·제휴 채널에 조회 기능을 제공하고 해당 기능의 인증 또는 객체 단위 권한검증이 미흡한 경우, 신한은행과 같이 정상 요청 형태의 대량 조회로 연소득·한도 정보가 유출되어 고객 민원·보상·감독 제재 리스크가 발생할 수 있다.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[조치]</w:t>
      </w:r>
      <w:r>
        <w:rPr>
          <w:rFonts w:ascii="맑은 고딕" w:hAnsi="맑은 고딕" w:eastAsia="맑은 고딕"/>
          <w:b w:val="0"/>
        </w:rPr>
        <w:t xml:space="preserve"> 정보보호부는 모집인·제휴 채널 조회 API의 인증·권한검증·호출량 제한 점검을 즉시 수행하고, 채널운영팀은 비정상 대량조회 탐지 룰을 보안관제에 반영한다.</w:t>
      </w:r>
    </w:p>
    <w:p>
      <w:pPr>
        <w:spacing w:after="40" w:before="120"/>
      </w:pPr>
      <w:r>
        <w:rPr>
          <w:rFonts w:ascii="맑은 고딕" w:hAnsi="맑은 고딕" w:eastAsia="맑은 고딕"/>
          <w:b/>
          <w:color w:val="C00000"/>
          <w:sz w:val="22"/>
        </w:rPr>
        <w:t>🔴 [취약점 악용] Citrix NetScaler ADC·Gateway — 인증 없는 RCE 제로데이(CVE-2026-88771/88772), 전 세계 악용</w:t>
      </w:r>
    </w:p>
    <w:p>
      <w:pPr>
        <w:spacing w:after="20" w:before="80"/>
      </w:pPr>
      <w:r>
        <w:rPr>
          <w:rFonts w:ascii="맑은 고딕" w:hAnsi="맑은 고딕" w:eastAsia="맑은 고딕"/>
          <w:b/>
          <w:color w:val="2F5496"/>
          <w:sz w:val="20"/>
        </w:rPr>
        <w:t>사건 개요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누가:</w:t>
      </w:r>
      <w:r>
        <w:rPr>
          <w:rFonts w:ascii="맑은 고딕" w:hAnsi="맑은 고딕" w:eastAsia="맑은 고딕"/>
          <w:b w:val="0"/>
        </w:rPr>
        <w:t xml:space="preserve"> Citrix(NetScaler 제조사) 및 NetScaler 이용 조직(피해 주체). 악용 주체는 미공개.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언제:</w:t>
      </w:r>
      <w:r>
        <w:rPr>
          <w:rFonts w:ascii="맑은 고딕" w:hAnsi="맑은 고딕" w:eastAsia="맑은 고딕"/>
          <w:b w:val="0"/>
        </w:rPr>
        <w:t xml:space="preserve"> 벤더 패치 번들 CTX697096 및 CISA KEV 등재 2026-09-27. 이후 CVE-2026-88779가 2026-10-04 KEV 등재.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어디서:</w:t>
      </w:r>
      <w:r>
        <w:rPr>
          <w:rFonts w:ascii="맑은 고딕" w:hAnsi="맑은 고딕" w:eastAsia="맑은 고딕"/>
          <w:b w:val="0"/>
        </w:rPr>
        <w:t xml:space="preserve"> NetScaler ADC·Gateway(VPN·SSO·로드밸런서) 전 세계.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무엇을:</w:t>
      </w:r>
      <w:r>
        <w:rPr>
          <w:rFonts w:ascii="맑은 고딕" w:hAnsi="맑은 고딕" w:eastAsia="맑은 고딕"/>
          <w:b w:val="0"/>
        </w:rPr>
        <w:t xml:space="preserve"> CVE-2026-88771은 입력 검증 오류로 인증 없는 임의 명령 실행이 가능하며 기본 구성에서도 영향. CISA는 전 세계 악용을 확인.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어떻게:</w:t>
      </w:r>
      <w:r>
        <w:rPr>
          <w:rFonts w:ascii="맑은 고딕" w:hAnsi="맑은 고딕" w:eastAsia="맑은 고딕"/>
          <w:b w:val="0"/>
        </w:rPr>
        <w:t xml:space="preserve"> 인증 없는 원격 명령 실행. TechTimes는 패치 후에도 백도어가 제거되지 않는다고 보도. SecurityWeek는 패치 적용 며칠 전 장비에서도 악용이 확인되었다고 보도.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얼마나:</w:t>
      </w:r>
      <w:r>
        <w:rPr>
          <w:rFonts w:ascii="맑은 고딕" w:hAnsi="맑은 고딕" w:eastAsia="맑은 고딕"/>
          <w:b w:val="0"/>
        </w:rPr>
        <w:t xml:space="preserve"> 악용 건수·피해 조직 수는 미공개(조사 중).</w:t>
      </w:r>
    </w:p>
    <w:p>
      <w:pPr>
        <w:spacing w:after="20" w:before="80"/>
      </w:pPr>
      <w:r>
        <w:rPr>
          <w:rFonts w:ascii="맑은 고딕" w:hAnsi="맑은 고딕" w:eastAsia="맑은 고딕"/>
          <w:b/>
          <w:color w:val="2F5496"/>
          <w:sz w:val="20"/>
        </w:rPr>
        <w:t>메타데이터</w:t>
      </w:r>
    </w:p>
    <w:p>
      <w:pPr>
        <w:spacing w:after="60" w:before="0"/>
      </w:pPr>
      <w:r>
        <w:rPr>
          <w:rFonts w:ascii="맑은 고딕" w:hAnsi="맑은 고딕" w:eastAsia="맑은 고딕"/>
          <w:b/>
          <w:sz w:val="18"/>
        </w:rPr>
        <w:t>[필수]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발생·공개일:</w:t>
      </w:r>
      <w:r>
        <w:rPr>
          <w:rFonts w:ascii="맑은 고딕" w:hAnsi="맑은 고딕" w:eastAsia="맑은 고딕"/>
          <w:b w:val="0"/>
        </w:rPr>
        <w:t xml:space="preserve"> 2026-09-27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공격 유형:</w:t>
      </w:r>
      <w:r>
        <w:rPr>
          <w:rFonts w:ascii="맑은 고딕" w:hAnsi="맑은 고딕" w:eastAsia="맑은 고딕"/>
          <w:b w:val="0"/>
        </w:rPr>
        <w:t xml:space="preserve"> T1190 외부 노출 애플리케이션 악용, T1505.003 웹셸(백도어 보도 기반)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피해 규모:</w:t>
      </w:r>
      <w:r>
        <w:rPr>
          <w:rFonts w:ascii="맑은 고딕" w:hAnsi="맑은 고딕" w:eastAsia="맑은 고딕"/>
          <w:b w:val="0"/>
        </w:rPr>
        <w:t xml:space="preserve"> 조사 중 (전 세계 악용)</w:t>
      </w:r>
    </w:p>
    <w:p>
      <w:pPr>
        <w:spacing w:after="60" w:before="0"/>
      </w:pPr>
      <w:r>
        <w:rPr>
          <w:rFonts w:ascii="맑은 고딕" w:hAnsi="맑은 고딕" w:eastAsia="맑은 고딕"/>
          <w:b/>
          <w:sz w:val="18"/>
        </w:rPr>
        <w:t>[조건부]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CVE:</w:t>
      </w:r>
      <w:r>
        <w:rPr>
          <w:rFonts w:ascii="맑은 고딕" w:hAnsi="맑은 고딕" w:eastAsia="맑은 고딕"/>
          <w:b w:val="0"/>
        </w:rPr>
        <w:t xml:space="preserve"> CVE-2026-88771·CVE-2026-88772 (CVSS v4.0 9.5 / Critical, 88771 기준), 관련 CVE-2026-88779 (CVSS 8.7 / High, SAML 메모리 오버플로우)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영향 버전:</w:t>
      </w:r>
      <w:r>
        <w:rPr>
          <w:rFonts w:ascii="맑은 고딕" w:hAnsi="맑은 고딕" w:eastAsia="맑은 고딕"/>
          <w:b w:val="0"/>
        </w:rPr>
        <w:t xml:space="preserve"> NetScaler ADC·Gateway(세부 버전 범위: 벤더 공지 CTX697096 확인 필요)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CISA KEV 등재 여부:</w:t>
      </w:r>
      <w:r>
        <w:rPr>
          <w:rFonts w:ascii="맑은 고딕" w:hAnsi="맑은 고딕" w:eastAsia="맑은 고딕"/>
          <w:b w:val="0"/>
        </w:rPr>
        <w:t xml:space="preserve"> 예 (88771·88772: 2026-09-27, 88779: 2026-10-04)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패치 기한:</w:t>
      </w:r>
      <w:r>
        <w:rPr>
          <w:rFonts w:ascii="맑은 고딕" w:hAnsi="맑은 고딕" w:eastAsia="맑은 고딕"/>
          <w:b w:val="0"/>
        </w:rPr>
        <w:t xml:space="preserve"> 88771·88772: 2026-09-30(CISA 3일 기한, 2차 출처 기준), 88779: 2026-10-07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관련 규제:</w:t>
      </w:r>
      <w:r>
        <w:rPr>
          <w:rFonts w:ascii="맑은 고딕" w:hAnsi="맑은 고딕" w:eastAsia="맑은 고딕"/>
          <w:b w:val="0"/>
        </w:rPr>
        <w:t xml:space="preserve"> 전자금융감독규정, 개인정보 보호법 안전조치 의무 (조문 확인 필요)</w:t>
      </w:r>
    </w:p>
    <w:p>
      <w:pPr>
        <w:spacing w:after="20" w:before="80"/>
      </w:pPr>
      <w:r>
        <w:rPr>
          <w:rFonts w:ascii="맑은 고딕" w:hAnsi="맑은 고딕" w:eastAsia="맑은 고딕"/>
          <w:b/>
          <w:color w:val="2F5496"/>
          <w:sz w:val="20"/>
        </w:rPr>
        <w:t>출처 및 교차확인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출처 1:</w:t>
      </w:r>
      <w:r>
        <w:rPr>
          <w:rFonts w:ascii="맑은 고딕" w:hAnsi="맑은 고딕" w:eastAsia="맑은 고딕"/>
          <w:b w:val="0"/>
        </w:rPr>
        <w:t xml:space="preserve"> [T1] CISA / Critical Zero-Day Vulnerabilities Exploited in Citrix NetScaler ADC, Gateway / 2026-09-27 / https://www.cisa.gov/news-events/alerts/2026/09/27/critical-zero-day-vulnerabilities-exploited-citrix-netscaler-adc-gateway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출처 2:</w:t>
      </w:r>
      <w:r>
        <w:rPr>
          <w:rFonts w:ascii="맑은 고딕" w:hAnsi="맑은 고딕" w:eastAsia="맑은 고딕"/>
          <w:b w:val="0"/>
        </w:rPr>
        <w:t xml:space="preserve"> [T3] SecurityWeek / Citrix Confirms 2 NetScaler Zero-Days After Admins Pulled the Plug / 2026-09 (일자 미표기) / https://www.securityweek.com/citrix-confirms-2-netscaler-zero-days-after-admins-pulled-the-plug/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출처 3:</w:t>
      </w:r>
      <w:r>
        <w:rPr>
          <w:rFonts w:ascii="맑은 고딕" w:hAnsi="맑은 고딕" w:eastAsia="맑은 고딕"/>
          <w:b w:val="0"/>
        </w:rPr>
        <w:t xml:space="preserve"> [T2] watchTowr / Citrix NetScaler Zero-Day RCE FAQ: CVE-2026-88771 and CVE-2026-88772 / 2026-09 (일자 미표기) / https://watchtowr.com/intelligence/citrix-netscaler-zero-day-vulnerabilities-faq/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교차확인:</w:t>
      </w:r>
      <w:r>
        <w:rPr>
          <w:rFonts w:ascii="맑은 고딕" w:hAnsi="맑은 고딕" w:eastAsia="맑은 고딕"/>
          <w:b w:val="0"/>
        </w:rPr>
        <w:t xml:space="preserve"> ✅ 확인 (3개 소스 / 최고 신뢰도: T1)</w:t>
      </w:r>
    </w:p>
    <w:p>
      <w:pPr>
        <w:spacing w:after="20" w:before="80"/>
      </w:pPr>
      <w:r>
        <w:rPr>
          <w:rFonts w:ascii="맑은 고딕" w:hAnsi="맑은 고딕" w:eastAsia="맑은 고딕"/>
          <w:b/>
          <w:color w:val="2F5496"/>
          <w:sz w:val="20"/>
        </w:rPr>
        <w:t>💳 금융권 시사점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[리스크]</w:t>
      </w:r>
      <w:r>
        <w:rPr>
          <w:rFonts w:ascii="맑은 고딕" w:hAnsi="맑은 고딕" w:eastAsia="맑은 고딕"/>
          <w:b w:val="0"/>
        </w:rPr>
        <w:t xml:space="preserve"> KEV 등재와 CVSS 9.5가 확인된 취약점으로, NetScaler가 원격접속·SSO 인증 인프라에 쓰이는 경우 침해 시 인증 체계 전반 영향이 가능하여 전자금융거래법·개인정보 보호법상 안전성 확보 의무 위반 리스크가 있다.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[영향]</w:t>
      </w:r>
      <w:r>
        <w:rPr>
          <w:rFonts w:ascii="맑은 고딕" w:hAnsi="맑은 고딕" w:eastAsia="맑은 고딕"/>
          <w:b w:val="0"/>
        </w:rPr>
        <w:t xml:space="preserve"> 당사가 NetScaler를 VPN·SSO·대외 서비스 로드밸런서로 운영하고 미패치 상태인 경우, 인증 없는 원격 명령 실행으로 내부망 진입과 인증 정보 탈취가 가능하다. 패치 후에도 백도어가 잔존할 수 있다는 보도가 있으므로 패치만으로 종결할 수 없다.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[조치]</w:t>
      </w:r>
      <w:r>
        <w:rPr>
          <w:rFonts w:ascii="맑은 고딕" w:hAnsi="맑은 고딕" w:eastAsia="맑은 고딕"/>
          <w:b w:val="0"/>
        </w:rPr>
        <w:t xml:space="preserve"> 인프라보안팀은 NetScaler 자산 식별 후 CTX697096 패치를 즉시 적용하고 웹셸·비정상 프로세스 침해 흔적을 점검한다. 보안관제는 관리 인터페이스 접근 로그를 확인한다.</w:t>
      </w:r>
    </w:p>
    <w:p>
      <w:pPr>
        <w:spacing w:after="40" w:before="120"/>
      </w:pPr>
      <w:r>
        <w:rPr>
          <w:rFonts w:ascii="맑은 고딕" w:hAnsi="맑은 고딕" w:eastAsia="맑은 고딕"/>
          <w:b/>
          <w:color w:val="C00000"/>
          <w:sz w:val="22"/>
        </w:rPr>
        <w:t>🔴 [취약점 악용] Fortinet FortiMail — 경로 순회·NULL 바이트 취약점 악용(CVE-2026-104286), 패치 미제공</w:t>
      </w:r>
    </w:p>
    <w:p>
      <w:pPr>
        <w:spacing w:after="20" w:before="80"/>
      </w:pPr>
      <w:r>
        <w:rPr>
          <w:rFonts w:ascii="맑은 고딕" w:hAnsi="맑은 고딕" w:eastAsia="맑은 고딕"/>
          <w:b/>
          <w:color w:val="2F5496"/>
          <w:sz w:val="20"/>
        </w:rPr>
        <w:t>사건 개요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누가:</w:t>
      </w:r>
      <w:r>
        <w:rPr>
          <w:rFonts w:ascii="맑은 고딕" w:hAnsi="맑은 고딕" w:eastAsia="맑은 고딕"/>
          <w:b w:val="0"/>
        </w:rPr>
        <w:t xml:space="preserve"> Fortinet(제조사) 및 FortiMail 이용 조직. 악용 주체 미공개.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언제:</w:t>
      </w:r>
      <w:r>
        <w:rPr>
          <w:rFonts w:ascii="맑은 고딕" w:hAnsi="맑은 고딕" w:eastAsia="맑은 고딕"/>
          <w:b w:val="0"/>
        </w:rPr>
        <w:t xml:space="preserve"> Fortinet 권고 FG-IR-26-175 및 CISA KEV 등재 2026-10-01.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어디서:</w:t>
      </w:r>
      <w:r>
        <w:rPr>
          <w:rFonts w:ascii="맑은 고딕" w:hAnsi="맑은 고딕" w:eastAsia="맑은 고딕"/>
          <w:b w:val="0"/>
        </w:rPr>
        <w:t xml:space="preserve"> FortiMail 이메일 게이트웨이(HTTP/HTTPS 인터페이스).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무엇을:</w:t>
      </w:r>
      <w:r>
        <w:rPr>
          <w:rFonts w:ascii="맑은 고딕" w:hAnsi="맑은 고딕" w:eastAsia="맑은 고딕"/>
          <w:b w:val="0"/>
        </w:rPr>
        <w:t xml:space="preserve"> 인증 없이 조작된 HTTP(S) 요청으로 운영체제에 임의 파일을 쓸 수 있는 취약점.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어떻게:</w:t>
      </w:r>
      <w:r>
        <w:rPr>
          <w:rFonts w:ascii="맑은 고딕" w:hAnsi="맑은 고딕" w:eastAsia="맑은 고딕"/>
          <w:b w:val="0"/>
        </w:rPr>
        <w:t xml:space="preserve"> 경로 순회와 NULL 바이트 처리 미흡을 결합한 임의 파일 쓰기. 보도에 따르면 원격 코드 실행·데이터 유출·내부 이동으로 이어질 수 있음.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얼마나:</w:t>
      </w:r>
      <w:r>
        <w:rPr>
          <w:rFonts w:ascii="맑은 고딕" w:hAnsi="맑은 고딕" w:eastAsia="맑은 고딕"/>
          <w:b w:val="0"/>
        </w:rPr>
        <w:t xml:space="preserve"> 피해 조직 수는 미공개. 공식 패치는 확인 시점 기준 미제공.</w:t>
      </w:r>
    </w:p>
    <w:p>
      <w:pPr>
        <w:spacing w:after="20" w:before="80"/>
      </w:pPr>
      <w:r>
        <w:rPr>
          <w:rFonts w:ascii="맑은 고딕" w:hAnsi="맑은 고딕" w:eastAsia="맑은 고딕"/>
          <w:b/>
          <w:color w:val="2F5496"/>
          <w:sz w:val="20"/>
        </w:rPr>
        <w:t>메타데이터</w:t>
      </w:r>
    </w:p>
    <w:p>
      <w:pPr>
        <w:spacing w:after="60" w:before="0"/>
      </w:pPr>
      <w:r>
        <w:rPr>
          <w:rFonts w:ascii="맑은 고딕" w:hAnsi="맑은 고딕" w:eastAsia="맑은 고딕"/>
          <w:b/>
          <w:sz w:val="18"/>
        </w:rPr>
        <w:t>[필수]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발생·공개일:</w:t>
      </w:r>
      <w:r>
        <w:rPr>
          <w:rFonts w:ascii="맑은 고딕" w:hAnsi="맑은 고딕" w:eastAsia="맑은 고딕"/>
          <w:b w:val="0"/>
        </w:rPr>
        <w:t xml:space="preserve"> 2026-10-01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공격 유형:</w:t>
      </w:r>
      <w:r>
        <w:rPr>
          <w:rFonts w:ascii="맑은 고딕" w:hAnsi="맑은 고딕" w:eastAsia="맑은 고딕"/>
          <w:b w:val="0"/>
        </w:rPr>
        <w:t xml:space="preserve"> T1190 외부 노출 애플리케이션 악용, T1105 도구 전송(임의 파일 쓰기 기반 분류)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피해 규모:</w:t>
      </w:r>
      <w:r>
        <w:rPr>
          <w:rFonts w:ascii="맑은 고딕" w:hAnsi="맑은 고딕" w:eastAsia="맑은 고딕"/>
          <w:b w:val="0"/>
        </w:rPr>
        <w:t xml:space="preserve"> 조사 중</w:t>
      </w:r>
    </w:p>
    <w:p>
      <w:pPr>
        <w:spacing w:after="60" w:before="0"/>
      </w:pPr>
      <w:r>
        <w:rPr>
          <w:rFonts w:ascii="맑은 고딕" w:hAnsi="맑은 고딕" w:eastAsia="맑은 고딕"/>
          <w:b/>
          <w:sz w:val="18"/>
        </w:rPr>
        <w:t>[조건부]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CVE:</w:t>
      </w:r>
      <w:r>
        <w:rPr>
          <w:rFonts w:ascii="맑은 고딕" w:hAnsi="맑은 고딕" w:eastAsia="맑은 고딕"/>
          <w:b w:val="0"/>
        </w:rPr>
        <w:t xml:space="preserve"> CVE-2026-104286 (CVSS 9.8 / Critical)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영향 버전:</w:t>
      </w:r>
      <w:r>
        <w:rPr>
          <w:rFonts w:ascii="맑은 고딕" w:hAnsi="맑은 고딕" w:eastAsia="맑은 고딕"/>
          <w:b w:val="0"/>
        </w:rPr>
        <w:t xml:space="preserve"> FortiMail 8.0~8.0.1, 7.6~7.6.6, 7.4~7.4.8, 7.2~7.2.9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CISA KEV 등재 여부:</w:t>
      </w:r>
      <w:r>
        <w:rPr>
          <w:rFonts w:ascii="맑은 고딕" w:hAnsi="맑은 고딕" w:eastAsia="맑은 고딕"/>
          <w:b w:val="0"/>
        </w:rPr>
        <w:t xml:space="preserve"> 예 (2026-10-01)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패치 기한:</w:t>
      </w:r>
      <w:r>
        <w:rPr>
          <w:rFonts w:ascii="맑은 고딕" w:hAnsi="맑은 고딕" w:eastAsia="맑은 고딕"/>
          <w:b w:val="0"/>
        </w:rPr>
        <w:t xml:space="preserve"> 2026-10-04 (연방기관 기한, 2차 출처 기준). 패치 미제공으로 우회 조치(IBE 비활성화·관리 인터페이스 차단) 권고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관련 규제:</w:t>
      </w:r>
      <w:r>
        <w:rPr>
          <w:rFonts w:ascii="맑은 고딕" w:hAnsi="맑은 고딕" w:eastAsia="맑은 고딕"/>
          <w:b w:val="0"/>
        </w:rPr>
        <w:t xml:space="preserve"> 전자금융감독규정, 개인정보 보호법 안전조치 의무 (조문 확인 필요)</w:t>
      </w:r>
    </w:p>
    <w:p>
      <w:pPr>
        <w:spacing w:after="20" w:before="80"/>
      </w:pPr>
      <w:r>
        <w:rPr>
          <w:rFonts w:ascii="맑은 고딕" w:hAnsi="맑은 고딕" w:eastAsia="맑은 고딕"/>
          <w:b/>
          <w:color w:val="2F5496"/>
          <w:sz w:val="20"/>
        </w:rPr>
        <w:t>출처 및 교차확인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출처 1:</w:t>
      </w:r>
      <w:r>
        <w:rPr>
          <w:rFonts w:ascii="맑은 고딕" w:hAnsi="맑은 고딕" w:eastAsia="맑은 고딕"/>
          <w:b w:val="0"/>
        </w:rPr>
        <w:t xml:space="preserve"> [T2] Truesec / CVE-2026-104286: FortiMail Path Traversal Vulnerability Actively Exploited / 2026-10 (일자 미표기) / https://www.truesec.com/hub/blog/cve-2026-104286-fortimail-path-traversal-vulnerability-actively-exploited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출처 2:</w:t>
      </w:r>
      <w:r>
        <w:rPr>
          <w:rFonts w:ascii="맑은 고딕" w:hAnsi="맑은 고딕" w:eastAsia="맑은 고딕"/>
          <w:b w:val="0"/>
        </w:rPr>
        <w:t xml:space="preserve"> [T1] CISA / CISA Adds One Known Exploited Vulnerability to Catalog / 2026-10-01 / https://www.cisa.gov/news-events/alerts/2026/10/01/cisa-adds-one-known-exploited-vulnerability-catalog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출처 3:</w:t>
      </w:r>
      <w:r>
        <w:rPr>
          <w:rFonts w:ascii="맑은 고딕" w:hAnsi="맑은 고딕" w:eastAsia="맑은 고딕"/>
          <w:b w:val="0"/>
        </w:rPr>
        <w:t xml:space="preserve"> [T3] SecurityOnline / FortiMail Path Traversal Flaw CVE-2026-104286 Exploited in the Wild / 2026-10 (일자 미표기) / https://securityonline.info/fortimail-vulnerability-cve-2026-104286/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교차확인:</w:t>
      </w:r>
      <w:r>
        <w:rPr>
          <w:rFonts w:ascii="맑은 고딕" w:hAnsi="맑은 고딕" w:eastAsia="맑은 고딕"/>
          <w:b w:val="0"/>
        </w:rPr>
        <w:t xml:space="preserve"> ✅ 확인 (3개 소스 / 최고 신뢰도: T1)</w:t>
      </w:r>
    </w:p>
    <w:p>
      <w:pPr>
        <w:spacing w:after="20" w:before="80"/>
      </w:pPr>
      <w:r>
        <w:rPr>
          <w:rFonts w:ascii="맑은 고딕" w:hAnsi="맑은 고딕" w:eastAsia="맑은 고딕"/>
          <w:b/>
          <w:color w:val="2F5496"/>
          <w:sz w:val="20"/>
        </w:rPr>
        <w:t>💳 금융권 시사점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[리스크]</w:t>
      </w:r>
      <w:r>
        <w:rPr>
          <w:rFonts w:ascii="맑은 고딕" w:hAnsi="맑은 고딕" w:eastAsia="맑은 고딕"/>
          <w:b w:val="0"/>
        </w:rPr>
        <w:t xml:space="preserve"> 메일 게이트웨이는 고객 대상 이메일·내부 문서가 경유하는 지점으로 침해 시 개인(신용)정보 유출 가능성이 있어 개인정보 보호법·신용정보법상 유출 통지 리스크를 수반한다.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[영향]</w:t>
      </w:r>
      <w:r>
        <w:rPr>
          <w:rFonts w:ascii="맑은 고딕" w:hAnsi="맑은 고딕" w:eastAsia="맑은 고딕"/>
          <w:b w:val="0"/>
        </w:rPr>
        <w:t xml:space="preserve"> 당사가 영향 버전 FortiMail을 운영하고 IBE 기능 또는 관리 인터페이스가 인터넷에 노출된 경우, 패치가 없는 상태에서 인증 없는 임의 파일 쓰기로 메일 서버가 장악되고 메일 데이터가 유출될 수 있다.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[조치]</w:t>
      </w:r>
      <w:r>
        <w:rPr>
          <w:rFonts w:ascii="맑은 고딕" w:hAnsi="맑은 고딕" w:eastAsia="맑은 고딕"/>
          <w:b w:val="0"/>
        </w:rPr>
        <w:t xml:space="preserve"> 메일보안 담당은 버전 확인 후 IBE 기능 비활성화와 관리 인터페이스 외부 접근 차단을 즉시 적용하고, 보안관제는 FortiMail 파일 변경·비정상 프로세스를 점검한다. 벤더 패치 공지를 상시 확인한다.</w:t>
      </w:r>
    </w:p>
    <w:p>
      <w:pPr>
        <w:spacing w:after="40" w:before="120"/>
      </w:pPr>
      <w:r>
        <w:rPr>
          <w:rFonts w:ascii="맑은 고딕" w:hAnsi="맑은 고딕" w:eastAsia="맑은 고딕"/>
          <w:b/>
          <w:color w:val="C55A11"/>
          <w:sz w:val="22"/>
        </w:rPr>
        <w:t>🟠 [개인정보침해] 예가람저축은행·웰컴저축은행·현대캐피탈·KB국민·하나·BNK부산 — 동일 공격자 IP 다수 확인, 금융 7개사 연쇄 유출</w:t>
      </w:r>
    </w:p>
    <w:p>
      <w:pPr>
        <w:spacing w:after="20" w:before="80"/>
      </w:pPr>
      <w:r>
        <w:rPr>
          <w:rFonts w:ascii="맑은 고딕" w:hAnsi="맑은 고딕" w:eastAsia="맑은 고딕"/>
          <w:b/>
          <w:color w:val="2F5496"/>
          <w:sz w:val="20"/>
        </w:rPr>
        <w:t>사건 개요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누가:</w:t>
      </w:r>
      <w:r>
        <w:rPr>
          <w:rFonts w:ascii="맑은 고딕" w:hAnsi="맑은 고딕" w:eastAsia="맑은 고딕"/>
          <w:b w:val="0"/>
        </w:rPr>
        <w:t xml:space="preserve"> 신한은행 외 6개 금융사(피해 주체). 파이낸셜뉴스·SBS Biz는 여러 침해 사고에서 동일 공격자 IP가 확인되었다고 보도. 공격 주체는 미공개(귀속 확인되지 않음).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언제:</w:t>
      </w:r>
      <w:r>
        <w:rPr>
          <w:rFonts w:ascii="맑은 고딕" w:hAnsi="맑은 고딕" w:eastAsia="맑은 고딕"/>
          <w:b w:val="0"/>
        </w:rPr>
        <w:t xml:space="preserve"> 예가람저축은행 2026-09-30 서버 접근 정황 확인, 현대캐피탈 2026-10-02 확인, KB국민·하나은행 2026-10-02 공개.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어디서:</w:t>
      </w:r>
      <w:r>
        <w:rPr>
          <w:rFonts w:ascii="맑은 고딕" w:hAnsi="맑은 고딕" w:eastAsia="맑은 고딕"/>
          <w:b w:val="0"/>
        </w:rPr>
        <w:t xml:space="preserve"> 예가람저축은행 고객정보 서버, 현대캐피탈 주택대출 모집인 조회페이지, KB국민·하나·BNK부산·웰컴 각 서비스(국내).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무엇을:</w:t>
      </w:r>
      <w:r>
        <w:rPr>
          <w:rFonts w:ascii="맑은 고딕" w:hAnsi="맑은 고딕" w:eastAsia="맑은 고딕"/>
          <w:b w:val="0"/>
        </w:rPr>
        <w:t xml:space="preserve"> 예가람: 성명·생년월일·연락처. 현대캐피탈: 모집인 이름·휴대전화번호·이메일·내부 모집인번호·주민등록번호. KB국민: 고객명·전화번호·주소·암호화된 주민번호. 하나: 주민번호·이름·주소·전화번호.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어떻게:</w:t>
      </w:r>
      <w:r>
        <w:rPr>
          <w:rFonts w:ascii="맑은 고딕" w:hAnsi="맑은 고딕" w:eastAsia="맑은 고딕"/>
          <w:b w:val="0"/>
        </w:rPr>
        <w:t xml:space="preserve"> 해외 IP를 통한 공격으로 현대캐피탈이 확인하였으며(AI 활용 주장은 회사 발표 기준), 개별 기법은 조사 중.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얼마나:</w:t>
      </w:r>
      <w:r>
        <w:rPr>
          <w:rFonts w:ascii="맑은 고딕" w:hAnsi="맑은 고딕" w:eastAsia="맑은 고딕"/>
          <w:b w:val="0"/>
        </w:rPr>
        <w:t xml:space="preserve"> 예가람 약 4만 명(추정), 웰컴 법인 최대 2,200건, 현대캐피탈 모집인 146명, KB국민 119명(고객 99·임직원 20), 하나 89명, BNK 외주 개발직원 11명. 신한 포함 개인 약 6.6만 명.</w:t>
      </w:r>
    </w:p>
    <w:p>
      <w:pPr>
        <w:spacing w:after="20" w:before="80"/>
      </w:pPr>
      <w:r>
        <w:rPr>
          <w:rFonts w:ascii="맑은 고딕" w:hAnsi="맑은 고딕" w:eastAsia="맑은 고딕"/>
          <w:b/>
          <w:color w:val="2F5496"/>
          <w:sz w:val="20"/>
        </w:rPr>
        <w:t>메타데이터</w:t>
      </w:r>
    </w:p>
    <w:p>
      <w:pPr>
        <w:spacing w:after="60" w:before="0"/>
      </w:pPr>
      <w:r>
        <w:rPr>
          <w:rFonts w:ascii="맑은 고딕" w:hAnsi="맑은 고딕" w:eastAsia="맑은 고딕"/>
          <w:b/>
          <w:sz w:val="18"/>
        </w:rPr>
        <w:t>[필수]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발생·공개일:</w:t>
      </w:r>
      <w:r>
        <w:rPr>
          <w:rFonts w:ascii="맑은 고딕" w:hAnsi="맑은 고딕" w:eastAsia="맑은 고딕"/>
          <w:b w:val="0"/>
        </w:rPr>
        <w:t xml:space="preserve"> 2026-09-30 ~ 2026-10-02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공격 유형:</w:t>
      </w:r>
      <w:r>
        <w:rPr>
          <w:rFonts w:ascii="맑은 고딕" w:hAnsi="맑은 고딕" w:eastAsia="맑은 고딕"/>
          <w:b w:val="0"/>
        </w:rPr>
        <w:t xml:space="preserve"> 조사 중 (외부 노출 서비스 대상 공격, T1190 후보)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피해 규모:</w:t>
      </w:r>
      <w:r>
        <w:rPr>
          <w:rFonts w:ascii="맑은 고딕" w:hAnsi="맑은 고딕" w:eastAsia="맑은 고딕"/>
          <w:b w:val="0"/>
        </w:rPr>
        <w:t xml:space="preserve"> 개인 약 6.6만 명 + 법인정보 최대 2,200건</w:t>
      </w:r>
    </w:p>
    <w:p>
      <w:pPr>
        <w:spacing w:after="60" w:before="0"/>
      </w:pPr>
      <w:r>
        <w:rPr>
          <w:rFonts w:ascii="맑은 고딕" w:hAnsi="맑은 고딕" w:eastAsia="맑은 고딕"/>
          <w:b/>
          <w:sz w:val="18"/>
        </w:rPr>
        <w:t>[조건부]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유출 항목:</w:t>
      </w:r>
      <w:r>
        <w:rPr>
          <w:rFonts w:ascii="맑은 고딕" w:hAnsi="맑은 고딕" w:eastAsia="맑은 고딕"/>
          <w:b w:val="0"/>
        </w:rPr>
        <w:t xml:space="preserve"> 성명, 생년월일, 연락처, 주소, 주민등록번호(일부 암호화), 이메일, 내부 모집인번호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관련 규제:</w:t>
      </w:r>
      <w:r>
        <w:rPr>
          <w:rFonts w:ascii="맑은 고딕" w:hAnsi="맑은 고딕" w:eastAsia="맑은 고딕"/>
          <w:b w:val="0"/>
        </w:rPr>
        <w:t xml:space="preserve"> 개인정보 보호법, 신용정보의 이용 및 보호에 관한 법률(신용정보법), 전자금융거래법 (조문 확인 필요)</w:t>
      </w:r>
    </w:p>
    <w:p>
      <w:pPr>
        <w:spacing w:after="20" w:before="80"/>
      </w:pPr>
      <w:r>
        <w:rPr>
          <w:rFonts w:ascii="맑은 고딕" w:hAnsi="맑은 고딕" w:eastAsia="맑은 고딕"/>
          <w:b/>
          <w:color w:val="2F5496"/>
          <w:sz w:val="20"/>
        </w:rPr>
        <w:t>출처 및 교차확인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출처 1:</w:t>
      </w:r>
      <w:r>
        <w:rPr>
          <w:rFonts w:ascii="맑은 고딕" w:hAnsi="맑은 고딕" w:eastAsia="맑은 고딕"/>
          <w:b w:val="0"/>
        </w:rPr>
        <w:t xml:space="preserve"> [T4] 파이낸셜뉴스 / 금융사 7곳 뚫렸다… 개인 6만6천명·법인 2200건 정보 유출 / 2026-10-04 / https://fnnews.com/news/202610041822434160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출처 2:</w:t>
      </w:r>
      <w:r>
        <w:rPr>
          <w:rFonts w:ascii="맑은 고딕" w:hAnsi="맑은 고딕" w:eastAsia="맑은 고딕"/>
          <w:b w:val="0"/>
        </w:rPr>
        <w:t xml:space="preserve"> [T3] 보안뉴스 / [은행이 뚫린다] 현대캐피탈 해킹 공격... 주택대출 모집인 146명 정보 유출 / 2026-10 (일자 미표기) / https://www.boannews.com/news/articleView.html?idxno=146187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출처 3:</w:t>
      </w:r>
      <w:r>
        <w:rPr>
          <w:rFonts w:ascii="맑은 고딕" w:hAnsi="맑은 고딕" w:eastAsia="맑은 고딕"/>
          <w:b w:val="0"/>
        </w:rPr>
        <w:t xml:space="preserve"> [T4] 서울경제 / 현대캐피탈·예가람저축은행도 뚫렸다…금융권, 개인정보 잇단 유출 / 2026-10 (일자 미표기) / https://m.sedaily.com/amparticle/20097944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교차확인:</w:t>
      </w:r>
      <w:r>
        <w:rPr>
          <w:rFonts w:ascii="맑은 고딕" w:hAnsi="맑은 고딕" w:eastAsia="맑은 고딕"/>
          <w:b w:val="0"/>
        </w:rPr>
        <w:t xml:space="preserve"> ✅ 확인 (3개 소스 / 최고 신뢰도: T3)</w:t>
      </w:r>
    </w:p>
    <w:p>
      <w:pPr>
        <w:spacing w:after="20" w:before="80"/>
      </w:pPr>
      <w:r>
        <w:rPr>
          <w:rFonts w:ascii="맑은 고딕" w:hAnsi="맑은 고딕" w:eastAsia="맑은 고딕"/>
          <w:b/>
          <w:color w:val="2F5496"/>
          <w:sz w:val="20"/>
        </w:rPr>
        <w:t>💳 금융권 시사점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[리스크]</w:t>
      </w:r>
      <w:r>
        <w:rPr>
          <w:rFonts w:ascii="맑은 고딕" w:hAnsi="맑은 고딕" w:eastAsia="맑은 고딕"/>
          <w:b w:val="0"/>
        </w:rPr>
        <w:t xml:space="preserve"> 캐피탈·저축은행·은행 등 업권 구분 없이 유출이 확인되어, 여신금융업(카드·캐피탈) 전반이 동일 유형 점검 대상이 될 수 있다. 개인정보 보호법·신용정보법·전자금융거래법 관련 신고·통지 및 감독기관 점검 부담이 따른다(조문 확인 필요).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[영향]</w:t>
      </w:r>
      <w:r>
        <w:rPr>
          <w:rFonts w:ascii="맑은 고딕" w:hAnsi="맑은 고딕" w:eastAsia="맑은 고딕"/>
          <w:b w:val="0"/>
        </w:rPr>
        <w:t xml:space="preserve"> 당사가 모집인·제휴 법인·외주 개발인력 정보를 조회·관리하는 페이지를 외부에 노출하고 있고 해당 페이지에 인증 미흡이 있는 경우, 현대캐피탈 사례처럼 임직원·모집인 주민등록번호까지 유출될 수 있다.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[조치]</w:t>
      </w:r>
      <w:r>
        <w:rPr>
          <w:rFonts w:ascii="맑은 고딕" w:hAnsi="맑은 고딕" w:eastAsia="맑은 고딕"/>
          <w:b w:val="0"/>
        </w:rPr>
        <w:t xml:space="preserve"> 정보보호부는 모집인·외주 인력 정보 조회 페이지의 비공개 항목 노출과 주민번호 응답 필드를 점검하고, 개인정보보호책임부서는 모집인 등록정보 최소 수집·마스킹을 적용한다.</w:t>
      </w:r>
    </w:p>
    <w:p>
      <w:pPr>
        <w:spacing w:after="40" w:before="120"/>
      </w:pPr>
      <w:r>
        <w:rPr>
          <w:rFonts w:ascii="맑은 고딕" w:hAnsi="맑은 고딕" w:eastAsia="맑은 고딕"/>
          <w:b/>
          <w:color w:val="C55A11"/>
          <w:sz w:val="22"/>
        </w:rPr>
        <w:t>🟠 [APT·해킹] 금융권 — AI 자율 침투 도구(ARTEX) 기반 광범위 공격 진행, 금융보안원 권고</w:t>
      </w:r>
    </w:p>
    <w:p>
      <w:pPr>
        <w:spacing w:after="20" w:before="80"/>
      </w:pPr>
      <w:r>
        <w:rPr>
          <w:rFonts w:ascii="맑은 고딕" w:hAnsi="맑은 고딕" w:eastAsia="맑은 고딕"/>
          <w:b/>
          <w:color w:val="2F5496"/>
          <w:sz w:val="20"/>
        </w:rPr>
        <w:t>사건 개요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누가:</w:t>
      </w:r>
      <w:r>
        <w:rPr>
          <w:rFonts w:ascii="맑은 고딕" w:hAnsi="맑은 고딕" w:eastAsia="맑은 고딕"/>
          <w:b w:val="0"/>
        </w:rPr>
        <w:t xml:space="preserve"> 공격 주체 미공개(귀속 확인되지 않음). 보도 인용: 금융보안원이 분석·권고, 금융위원회가 긴급 대응회의 개최.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언제:</w:t>
      </w:r>
      <w:r>
        <w:rPr>
          <w:rFonts w:ascii="맑은 고딕" w:hAnsi="맑은 고딕" w:eastAsia="맑은 고딕"/>
          <w:b w:val="0"/>
        </w:rPr>
        <w:t xml:space="preserve"> 2026-10-02 금융보안원 권고 및 금융위원회 긴급 상황대응 회의.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어디서:</w:t>
      </w:r>
      <w:r>
        <w:rPr>
          <w:rFonts w:ascii="맑은 고딕" w:hAnsi="맑은 고딕" w:eastAsia="맑은 고딕"/>
          <w:b w:val="0"/>
        </w:rPr>
        <w:t xml:space="preserve"> 신한은행 공격 서버 및 동일 IP가 확인된 금융 7개사(국내).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무엇을:</w:t>
      </w:r>
      <w:r>
        <w:rPr>
          <w:rFonts w:ascii="맑은 고딕" w:hAnsi="맑은 고딕" w:eastAsia="맑은 고딕"/>
          <w:b w:val="0"/>
        </w:rPr>
        <w:t xml:space="preserve"> 금융회사 외부 노출 웹서비스·API. 금융보안원 분석에서 공격 서버 HTML 제목에 ARTEX 자율 침투 콘솔을 뜻하는 중국어 문자열 확인.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어떻게:</w:t>
      </w:r>
      <w:r>
        <w:rPr>
          <w:rFonts w:ascii="맑은 고딕" w:hAnsi="맑은 고딕" w:eastAsia="맑은 고딕"/>
          <w:b w:val="0"/>
        </w:rPr>
        <w:t xml:space="preserve"> ARTEX는 LLM 기반 중국어권 오픈소스 자율 침투 테스트 시스템으로 정보 수집·취약점 탐색·공격 경로 수립·검증을 자동화하는 도구로 설명됨. 데일리시큐는 API 권한검증 허점을 노린 정상 요청 모방 조회를 공통 패턴으로 분석.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얼마나:</w:t>
      </w:r>
      <w:r>
        <w:rPr>
          <w:rFonts w:ascii="맑은 고딕" w:hAnsi="맑은 고딕" w:eastAsia="맑은 고딕"/>
          <w:b w:val="0"/>
        </w:rPr>
        <w:t xml:space="preserve"> 신한은행 로그·공격 IP 기반 확인. 전체 규모는 조사 중(금융 7개사 연관 보도).</w:t>
      </w:r>
    </w:p>
    <w:p>
      <w:pPr>
        <w:spacing w:after="20" w:before="80"/>
      </w:pPr>
      <w:r>
        <w:rPr>
          <w:rFonts w:ascii="맑은 고딕" w:hAnsi="맑은 고딕" w:eastAsia="맑은 고딕"/>
          <w:b/>
          <w:color w:val="2F5496"/>
          <w:sz w:val="20"/>
        </w:rPr>
        <w:t>메타데이터</w:t>
      </w:r>
    </w:p>
    <w:p>
      <w:pPr>
        <w:spacing w:after="60" w:before="0"/>
      </w:pPr>
      <w:r>
        <w:rPr>
          <w:rFonts w:ascii="맑은 고딕" w:hAnsi="맑은 고딕" w:eastAsia="맑은 고딕"/>
          <w:b/>
          <w:sz w:val="18"/>
        </w:rPr>
        <w:t>[필수]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발생·공개일:</w:t>
      </w:r>
      <w:r>
        <w:rPr>
          <w:rFonts w:ascii="맑은 고딕" w:hAnsi="맑은 고딕" w:eastAsia="맑은 고딕"/>
          <w:b w:val="0"/>
        </w:rPr>
        <w:t xml:space="preserve"> 2026-10-02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공격 유형:</w:t>
      </w:r>
      <w:r>
        <w:rPr>
          <w:rFonts w:ascii="맑은 고딕" w:hAnsi="맑은 고딕" w:eastAsia="맑은 고딕"/>
          <w:b w:val="0"/>
        </w:rPr>
        <w:t xml:space="preserve"> T1595.002 취약점 스캐닝, T1190 외부 노출 애플리케이션 악용(보도 기반 분류)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피해 규모:</w:t>
      </w:r>
      <w:r>
        <w:rPr>
          <w:rFonts w:ascii="맑은 고딕" w:hAnsi="맑은 고딕" w:eastAsia="맑은 고딕"/>
          <w:b w:val="0"/>
        </w:rPr>
        <w:t xml:space="preserve"> 조사 중 (금융 7개사 연관)</w:t>
      </w:r>
    </w:p>
    <w:p>
      <w:pPr>
        <w:spacing w:after="60" w:before="0"/>
      </w:pPr>
      <w:r>
        <w:rPr>
          <w:rFonts w:ascii="맑은 고딕" w:hAnsi="맑은 고딕" w:eastAsia="맑은 고딕"/>
          <w:b/>
          <w:sz w:val="18"/>
        </w:rPr>
        <w:t>[조건부]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관련 규제:</w:t>
      </w:r>
      <w:r>
        <w:rPr>
          <w:rFonts w:ascii="맑은 고딕" w:hAnsi="맑은 고딕" w:eastAsia="맑은 고딕"/>
          <w:b w:val="0"/>
        </w:rPr>
        <w:t xml:space="preserve"> 전자금융감독규정 등 (조문 확인 필요)</w:t>
      </w:r>
    </w:p>
    <w:p>
      <w:pPr>
        <w:spacing w:after="20" w:before="80"/>
      </w:pPr>
      <w:r>
        <w:rPr>
          <w:rFonts w:ascii="맑은 고딕" w:hAnsi="맑은 고딕" w:eastAsia="맑은 고딕"/>
          <w:b/>
          <w:color w:val="2F5496"/>
          <w:sz w:val="20"/>
        </w:rPr>
        <w:t>출처 및 교차확인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출처 1:</w:t>
      </w:r>
      <w:r>
        <w:rPr>
          <w:rFonts w:ascii="맑은 고딕" w:hAnsi="맑은 고딕" w:eastAsia="맑은 고딕"/>
          <w:b w:val="0"/>
        </w:rPr>
        <w:t xml:space="preserve"> [T1] 금융위원회 / 금융권 「긴급 상황대응 회의」 개최 / 2026-10-02 / https://www.fsc.go.kr/no010101/87869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출처 2:</w:t>
      </w:r>
      <w:r>
        <w:rPr>
          <w:rFonts w:ascii="맑은 고딕" w:hAnsi="맑은 고딕" w:eastAsia="맑은 고딕"/>
          <w:b w:val="0"/>
        </w:rPr>
        <w:t xml:space="preserve"> [T3] 데일리시큐 / [이슈 진단] ARTEX로 금융권 광범위 공격, 무신사·강남언니·신한은행까지…AI가 파고든 ‘API 권한검증’ 허점 / 2026-10 (일자 미표기) / https://www.dailysecu.com/news/articleView.html?idxno=208718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출처 3:</w:t>
      </w:r>
      <w:r>
        <w:rPr>
          <w:rFonts w:ascii="맑은 고딕" w:hAnsi="맑은 고딕" w:eastAsia="맑은 고딕"/>
          <w:b w:val="0"/>
        </w:rPr>
        <w:t xml:space="preserve"> [T4] 뉴데일리 / 신한은행 공격 서버에 'AI 침투도구' 흔적 … 금융권 '기계 해킹' 현실화되나 / 2026-10-02 / https://biz.newdaily.co.kr/site/data/html/2026/10/02/2026100200231.html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교차확인:</w:t>
      </w:r>
      <w:r>
        <w:rPr>
          <w:rFonts w:ascii="맑은 고딕" w:hAnsi="맑은 고딕" w:eastAsia="맑은 고딕"/>
          <w:b w:val="0"/>
        </w:rPr>
        <w:t xml:space="preserve"> ✅ 확인 (3개 소스 / 최고 신뢰도: T1)</w:t>
      </w:r>
    </w:p>
    <w:p>
      <w:pPr>
        <w:spacing w:after="20" w:before="80"/>
      </w:pPr>
      <w:r>
        <w:rPr>
          <w:rFonts w:ascii="맑은 고딕" w:hAnsi="맑은 고딕" w:eastAsia="맑은 고딕"/>
          <w:b/>
          <w:color w:val="2F5496"/>
          <w:sz w:val="20"/>
        </w:rPr>
        <w:t>💳 금융권 시사점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[리스크]</w:t>
      </w:r>
      <w:r>
        <w:rPr>
          <w:rFonts w:ascii="맑은 고딕" w:hAnsi="맑은 고딕" w:eastAsia="맑은 고딕"/>
          <w:b w:val="0"/>
        </w:rPr>
        <w:t xml:space="preserve"> 금융보안원이 광범위 공격 진행을 권고한 상태에서 당사가 관련 위협정보 반영·점검을 지연하면, 감독기관의 점검 요구(체크리스트 회신) 시 이행 미흡으로 평가될 리스크가 있다. 전자금융감독규정상 의무는 조문 확인 필요.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[영향]</w:t>
      </w:r>
      <w:r>
        <w:rPr>
          <w:rFonts w:ascii="맑은 고딕" w:hAnsi="맑은 고딕" w:eastAsia="맑은 고딕"/>
          <w:b w:val="0"/>
        </w:rPr>
        <w:t xml:space="preserve"> 당사 외부 노출 서비스에 권한검증 누락 경로가 존재하는 경우, 자율 침투 도구가 스캐닝·경로 수립을 자동화하므로 사람이 수행하는 공격 대비 탐지 이전에 대량 조회가 완료될 수 있다.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[조치]</w:t>
      </w:r>
      <w:r>
        <w:rPr>
          <w:rFonts w:ascii="맑은 고딕" w:hAnsi="맑은 고딕" w:eastAsia="맑은 고딕"/>
          <w:b w:val="0"/>
        </w:rPr>
        <w:t xml:space="preserve"> 보안관제는 금융보안원 공유 공격 IP·접근 패턴을 WAF·방화벽 차단 및 탐지 룰에 즉시 반영하고, 정보보호부는 호출량·속도 제한과 이상 조회 알림 임계치를 재설정한다.</w:t>
      </w:r>
    </w:p>
    <w:p>
      <w:pPr>
        <w:spacing w:after="40" w:before="120"/>
      </w:pPr>
      <w:r>
        <w:rPr>
          <w:rFonts w:ascii="맑은 고딕" w:hAnsi="맑은 고딕" w:eastAsia="맑은 고딕"/>
          <w:b/>
          <w:color w:val="C55A11"/>
          <w:sz w:val="22"/>
        </w:rPr>
        <w:t>🟠 [개인정보침해] 무신사(29CM)·강남언니·위버스 — API 권한검증 미흡 악용 개인정보 유출</w:t>
      </w:r>
    </w:p>
    <w:p>
      <w:pPr>
        <w:spacing w:after="20" w:before="80"/>
      </w:pPr>
      <w:r>
        <w:rPr>
          <w:rFonts w:ascii="맑은 고딕" w:hAnsi="맑은 고딕" w:eastAsia="맑은 고딕"/>
          <w:b/>
          <w:color w:val="2F5496"/>
          <w:sz w:val="20"/>
        </w:rPr>
        <w:t>사건 개요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누가:</w:t>
      </w:r>
      <w:r>
        <w:rPr>
          <w:rFonts w:ascii="맑은 고딕" w:hAnsi="맑은 고딕" w:eastAsia="맑은 고딕"/>
          <w:b w:val="0"/>
        </w:rPr>
        <w:t xml:space="preserve"> 무신사(29CM), 강남언니(힐링페이퍼), 위버스(피해 주체). 공격 주체 미공개(귀속 확인되지 않음).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언제:</w:t>
      </w:r>
      <w:r>
        <w:rPr>
          <w:rFonts w:ascii="맑은 고딕" w:hAnsi="맑은 고딕" w:eastAsia="맑은 고딕"/>
          <w:b w:val="0"/>
        </w:rPr>
        <w:t xml:space="preserve"> 보도일 2026-09-28(개별 공개일은 사건별 상이, 조사 중).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어디서:</w:t>
      </w:r>
      <w:r>
        <w:rPr>
          <w:rFonts w:ascii="맑은 고딕" w:hAnsi="맑은 고딕" w:eastAsia="맑은 고딕"/>
          <w:b w:val="0"/>
        </w:rPr>
        <w:t xml:space="preserve"> 회원 주문정보 조회 API(무신사), 웹서비스 상담내역 조회 API(강남언니), 위버스(국내).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무엇을:</w:t>
      </w:r>
      <w:r>
        <w:rPr>
          <w:rFonts w:ascii="맑은 고딕" w:hAnsi="맑은 고딕" w:eastAsia="맑은 고딕"/>
          <w:b w:val="0"/>
        </w:rPr>
        <w:t xml:space="preserve"> 회원 주문정보 및 상담내역 등. 강남언니는 시술내역·사진·이름 포함 약 22만 명으로 보도.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어떻게:</w:t>
      </w:r>
      <w:r>
        <w:rPr>
          <w:rFonts w:ascii="맑은 고딕" w:hAnsi="맑은 고딕" w:eastAsia="맑은 고딕"/>
          <w:b w:val="0"/>
        </w:rPr>
        <w:t xml:space="preserve"> API에 정상 요청을 모방한 뒤 조회 권한·호출 횟수 제한 미흡을 악용하는 방식(데일리시큐 분석).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얼마나:</w:t>
      </w:r>
      <w:r>
        <w:rPr>
          <w:rFonts w:ascii="맑은 고딕" w:hAnsi="맑은 고딕" w:eastAsia="맑은 고딕"/>
          <w:b w:val="0"/>
        </w:rPr>
        <w:t xml:space="preserve"> 강남언니 약 22만 명(보도), 무신사·위버스 규모는 조사 중.</w:t>
      </w:r>
    </w:p>
    <w:p>
      <w:pPr>
        <w:spacing w:after="20" w:before="80"/>
      </w:pPr>
      <w:r>
        <w:rPr>
          <w:rFonts w:ascii="맑은 고딕" w:hAnsi="맑은 고딕" w:eastAsia="맑은 고딕"/>
          <w:b/>
          <w:color w:val="2F5496"/>
          <w:sz w:val="20"/>
        </w:rPr>
        <w:t>메타데이터</w:t>
      </w:r>
    </w:p>
    <w:p>
      <w:pPr>
        <w:spacing w:after="60" w:before="0"/>
      </w:pPr>
      <w:r>
        <w:rPr>
          <w:rFonts w:ascii="맑은 고딕" w:hAnsi="맑은 고딕" w:eastAsia="맑은 고딕"/>
          <w:b/>
          <w:sz w:val="18"/>
        </w:rPr>
        <w:t>[필수]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발생·공개일:</w:t>
      </w:r>
      <w:r>
        <w:rPr>
          <w:rFonts w:ascii="맑은 고딕" w:hAnsi="맑은 고딕" w:eastAsia="맑은 고딕"/>
          <w:b w:val="0"/>
        </w:rPr>
        <w:t xml:space="preserve"> 2026-09-28 (보도일)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공격 유형:</w:t>
      </w:r>
      <w:r>
        <w:rPr>
          <w:rFonts w:ascii="맑은 고딕" w:hAnsi="맑은 고딕" w:eastAsia="맑은 고딕"/>
          <w:b w:val="0"/>
        </w:rPr>
        <w:t xml:space="preserve"> T1190 외부 노출 애플리케이션 악용 (API 인가 우회, 보도 기반 분류)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피해 규모:</w:t>
      </w:r>
      <w:r>
        <w:rPr>
          <w:rFonts w:ascii="맑은 고딕" w:hAnsi="맑은 고딕" w:eastAsia="맑은 고딕"/>
          <w:b w:val="0"/>
        </w:rPr>
        <w:t xml:space="preserve"> 강남언니 약 22만 명, 그 외 조사 중</w:t>
      </w:r>
    </w:p>
    <w:p>
      <w:pPr>
        <w:spacing w:after="60" w:before="0"/>
      </w:pPr>
      <w:r>
        <w:rPr>
          <w:rFonts w:ascii="맑은 고딕" w:hAnsi="맑은 고딕" w:eastAsia="맑은 고딕"/>
          <w:b/>
          <w:sz w:val="18"/>
        </w:rPr>
        <w:t>[조건부]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유출 항목:</w:t>
      </w:r>
      <w:r>
        <w:rPr>
          <w:rFonts w:ascii="맑은 고딕" w:hAnsi="맑은 고딕" w:eastAsia="맑은 고딕"/>
          <w:b w:val="0"/>
        </w:rPr>
        <w:t xml:space="preserve"> 주문정보, 상담내역, 시술내역, 사진, 이름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관련 규제:</w:t>
      </w:r>
      <w:r>
        <w:rPr>
          <w:rFonts w:ascii="맑은 고딕" w:hAnsi="맑은 고딕" w:eastAsia="맑은 고딕"/>
          <w:b w:val="0"/>
        </w:rPr>
        <w:t xml:space="preserve"> 개인정보 보호법 (조문 확인 필요)</w:t>
      </w:r>
    </w:p>
    <w:p>
      <w:pPr>
        <w:spacing w:after="20" w:before="80"/>
      </w:pPr>
      <w:r>
        <w:rPr>
          <w:rFonts w:ascii="맑은 고딕" w:hAnsi="맑은 고딕" w:eastAsia="맑은 고딕"/>
          <w:b/>
          <w:color w:val="2F5496"/>
          <w:sz w:val="20"/>
        </w:rPr>
        <w:t>출처 및 교차확인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출처 1:</w:t>
      </w:r>
      <w:r>
        <w:rPr>
          <w:rFonts w:ascii="맑은 고딕" w:hAnsi="맑은 고딕" w:eastAsia="맑은 고딕"/>
          <w:b w:val="0"/>
        </w:rPr>
        <w:t xml:space="preserve"> [T4] 머니투데이 / 무신사·강남언니·위버스…해킹사고 모두 '이곳'이 뚫렸다 / 2026-09-28 / https://www.mt.co.kr/tech/2026/09/28/2026092810440149574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출처 2:</w:t>
      </w:r>
      <w:r>
        <w:rPr>
          <w:rFonts w:ascii="맑은 고딕" w:hAnsi="맑은 고딕" w:eastAsia="맑은 고딕"/>
          <w:b w:val="0"/>
        </w:rPr>
        <w:t xml:space="preserve"> [T3] 데일리시큐 / [이슈 진단] ARTEX로 금융권 광범위 공격…AI가 파고든 ‘API 권한검증’ 허점 / 2026-10 (일자 미표기) / https://www.dailysecu.com/news/articleView.html?idxno=208718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교차확인:</w:t>
      </w:r>
      <w:r>
        <w:rPr>
          <w:rFonts w:ascii="맑은 고딕" w:hAnsi="맑은 고딕" w:eastAsia="맑은 고딕"/>
          <w:b w:val="0"/>
        </w:rPr>
        <w:t xml:space="preserve"> ✅ 확인 (2개 소스 / 최고 신뢰도: T3)</w:t>
      </w:r>
    </w:p>
    <w:p>
      <w:pPr>
        <w:spacing w:after="20" w:before="80"/>
      </w:pPr>
      <w:r>
        <w:rPr>
          <w:rFonts w:ascii="맑은 고딕" w:hAnsi="맑은 고딕" w:eastAsia="맑은 고딕"/>
          <w:b/>
          <w:color w:val="2F5496"/>
          <w:sz w:val="20"/>
        </w:rPr>
        <w:t>💳 금융권 시사점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[리스크]</w:t>
      </w:r>
      <w:r>
        <w:rPr>
          <w:rFonts w:ascii="맑은 고딕" w:hAnsi="맑은 고딕" w:eastAsia="맑은 고딕"/>
          <w:b w:val="0"/>
        </w:rPr>
        <w:t xml:space="preserve"> 비금융 플랫폼 사고이나 금융권 사고와 동일한 API 권한검증 취약점 유형이 확인되어, 당사 마이데이터·제휴몰·간편결제 연계 채널이 같은 유형으로 평가될 수 있다.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[영향]</w:t>
      </w:r>
      <w:r>
        <w:rPr>
          <w:rFonts w:ascii="맑은 고딕" w:hAnsi="맑은 고딕" w:eastAsia="맑은 고딕"/>
          <w:b w:val="0"/>
        </w:rPr>
        <w:t xml:space="preserve"> 당사 제휴 가맹점·플랫폼 API가 사용자 식별자 변경만으로 타인 정보를 조회할 수 있는 구조(OWASP API Security BOLA, 객체 수준 권한 검증 실패)인 경우, 제휴사 사고가 당사 회원정보 유출로 이어질 수 있다.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[조치]</w:t>
      </w:r>
      <w:r>
        <w:rPr>
          <w:rFonts w:ascii="맑은 고딕" w:hAnsi="맑은 고딕" w:eastAsia="맑은 고딕"/>
          <w:b w:val="0"/>
        </w:rPr>
        <w:t xml:space="preserve"> 정보보호부는 OWASP API Top 10 기준 BOLA·과다 데이터 노출 점검을 제휴 연계 API에 우선 수행하고, 제휴 관리부서는 제휴사 보안점검 결과 제출을 요청한다.</w:t>
      </w:r>
    </w:p>
    <w:p>
      <w:pPr>
        <w:spacing w:after="80" w:before="200"/>
        <w:pBdr>
          <w:bottom w:val="single" w:sz="8" w:space="1" w:color="1F3864"/>
        </w:pBdr>
      </w:pPr>
      <w:r>
        <w:rPr>
          <w:rFonts w:ascii="맑은 고딕" w:hAnsi="맑은 고딕" w:eastAsia="맑은 고딕"/>
          <w:b/>
          <w:color w:val="1F3864"/>
          <w:sz w:val="28"/>
        </w:rPr>
        <w:t>SECTION 5 — 즉시 조치 권고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134"/>
            <w:shd w:val="clear" w:color="auto" w:fill="1F386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우선순위</w:t>
            </w:r>
          </w:p>
        </w:tc>
        <w:tc>
          <w:tcPr>
            <w:tcW w:type="dxa" w:w="3969"/>
            <w:shd w:val="clear" w:color="auto" w:fill="1F386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조치 항목</w:t>
            </w:r>
          </w:p>
        </w:tc>
        <w:tc>
          <w:tcPr>
            <w:tcW w:type="dxa" w:w="2154"/>
            <w:shd w:val="clear" w:color="auto" w:fill="1F386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담당 부서/시스템</w:t>
            </w:r>
          </w:p>
        </w:tc>
        <w:tc>
          <w:tcPr>
            <w:tcW w:type="dxa" w:w="907"/>
            <w:shd w:val="clear" w:color="auto" w:fill="1F386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완료 기한</w:t>
            </w:r>
          </w:p>
        </w:tc>
        <w:tc>
          <w:tcPr>
            <w:tcW w:type="dxa" w:w="1701"/>
            <w:shd w:val="clear" w:color="auto" w:fill="1F386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근거 사건</w:t>
            </w:r>
          </w:p>
        </w:tc>
      </w:tr>
      <w:tr>
        <w:tc>
          <w:tcPr>
            <w:tcW w:type="dxa" w:w="1134"/>
            <w:shd w:val="clear" w:color="auto" w:fill="F8D7DA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🔴 1순위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NetScaler 자산 식별·CTX697096 패치 적용·웹셸 등 침해 흔적 점검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인프라보안팀 / VPN·SSO 게이트웨이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즉시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Citrix 제로데이</w:t>
            </w:r>
          </w:p>
        </w:tc>
      </w:tr>
      <w:tr>
        <w:tc>
          <w:tcPr>
            <w:tcW w:type="dxa" w:w="1134"/>
            <w:shd w:val="clear" w:color="auto" w:fill="F8D7DA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🔴 1순위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FortiMail 버전 확인, IBE 비활성화·관리 인터페이스 외부 차단, 파일 쓰기 흔적 점검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메일보안 담당 / 메일 게이트웨이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즉시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FortiMail CVE-2026-104286</w:t>
            </w:r>
          </w:p>
        </w:tc>
      </w:tr>
      <w:tr>
        <w:tc>
          <w:tcPr>
            <w:tcW w:type="dxa" w:w="1134"/>
            <w:shd w:val="clear" w:color="auto" w:fill="FDE9D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🟠 2순위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외부 노출 API·조회 페이지(모집인·제휴·앱 연계)의 인증·객체 단위 권한검증·호출량 제한 점검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정보보호부 / 채널·제휴 시스템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금주 내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신한은행·7개사 유출</w:t>
            </w:r>
          </w:p>
        </w:tc>
      </w:tr>
      <w:tr>
        <w:tc>
          <w:tcPr>
            <w:tcW w:type="dxa" w:w="1134"/>
            <w:shd w:val="clear" w:color="auto" w:fill="FDE9D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🟠 2순위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금융보안원 공유 공격 IP·접근 패턴 WAF·방화벽 차단 및 이상 대량조회 탐지 룰 반영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보안관제 / WAF·SIEM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금주 내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ARTEX 권고</w:t>
            </w:r>
          </w:p>
        </w:tc>
      </w:tr>
      <w:tr>
        <w:tc>
          <w:tcPr>
            <w:tcW w:type="dxa" w:w="1134"/>
            <w:shd w:val="clear" w:color="auto" w:fill="FDE9D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🟠 2순위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금융당국 보안점검 체크리스트 자체 점검 및 결과 보고체계 가동(CEO 보고 포함)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정보보호부·준법감시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금주 내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금융위 회의·대통령 지시</w:t>
            </w:r>
          </w:p>
        </w:tc>
      </w:tr>
      <w:tr>
        <w:tc>
          <w:tcPr>
            <w:tcW w:type="dxa" w:w="1134"/>
            <w:shd w:val="clear" w:color="auto" w:fill="FDE9D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🟠 2순위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NetScaler SAML 구성(SP/IdP) 여부 확인, CVE-2026-88779 대응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인프라보안팀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금주 내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Citrix CVE-2026-88779</w:t>
            </w:r>
          </w:p>
        </w:tc>
      </w:tr>
      <w:tr>
        <w:tc>
          <w:tcPr>
            <w:tcW w:type="dxa" w:w="1134"/>
            <w:shd w:val="clear" w:color="auto" w:fill="FFF6C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🟡 3순위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Zammad·GitLab AI Gateway·온프레미스 SharePoint 보유 확인 및 패치·버전 점검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IT인프라팀 / 개발·협업 시스템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이달 내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Zammad·GitLab·Warlock</w:t>
            </w:r>
          </w:p>
        </w:tc>
      </w:tr>
      <w:tr>
        <w:tc>
          <w:tcPr>
            <w:tcW w:type="dxa" w:w="1134"/>
            <w:shd w:val="clear" w:color="auto" w:fill="FFF6C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🟡 3순위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모집인·외주 인력 개인정보 최소 수집·마스킹, 비공개 항목 응답 필드 점검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개인정보보호부서 / 채널 개발팀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이달 내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현대캐피탈·BNK 사례</w:t>
            </w:r>
          </w:p>
        </w:tc>
      </w:tr>
    </w:tbl>
    <w:p>
      <w:pPr>
        <w:spacing w:after="60" w:before="0"/>
      </w:pPr>
    </w:p>
    <w:p>
      <w:pPr>
        <w:spacing w:after="80" w:before="200"/>
        <w:pBdr>
          <w:bottom w:val="single" w:sz="8" w:space="1" w:color="1F3864"/>
        </w:pBdr>
      </w:pPr>
      <w:r>
        <w:rPr>
          <w:rFonts w:ascii="맑은 고딕" w:hAnsi="맑은 고딕" w:eastAsia="맑은 고딕"/>
          <w:b/>
          <w:color w:val="1F3864"/>
          <w:sz w:val="28"/>
        </w:rPr>
        <w:t>SECTION 6 — 사고 개별 분석 리포트</w:t>
      </w:r>
    </w:p>
    <w:p>
      <w:pPr>
        <w:spacing w:after="60" w:before="0"/>
      </w:pPr>
      <w:r>
        <w:rPr>
          <w:rFonts w:ascii="맑은 고딕" w:hAnsi="맑은 고딕" w:eastAsia="맑은 고딕"/>
          <w:b w:val="0"/>
          <w:color w:val="595959"/>
          <w:sz w:val="17"/>
        </w:rPr>
        <w:t>경영진 의사결정이 필요한 3건: ① 금융권 연쇄 유출(AI 자율 침투 도구) ② Citrix NetScaler 제로데이 ③ FortiMail 제로데이.</w:t>
      </w:r>
    </w:p>
    <w:p>
      <w:pPr>
        <w:spacing w:after="40" w:before="120"/>
      </w:pPr>
      <w:r>
        <w:rPr>
          <w:rFonts w:ascii="맑은 고딕" w:hAnsi="맑은 고딕" w:eastAsia="맑은 고딕"/>
          <w:b/>
          <w:color w:val="1F3864"/>
          <w:sz w:val="22"/>
        </w:rPr>
        <w:t>[보고] 금융권 연쇄 개인정보 유출(AI 자율 침투 도구 흔적) 사고 분석 및 대응 리포트</w:t>
      </w:r>
    </w:p>
    <w:p>
      <w:pPr>
        <w:spacing w:after="20" w:before="80"/>
      </w:pPr>
      <w:r>
        <w:rPr>
          <w:rFonts w:ascii="맑은 고딕" w:hAnsi="맑은 고딕" w:eastAsia="맑은 고딕"/>
          <w:b/>
          <w:color w:val="2F5496"/>
          <w:sz w:val="20"/>
        </w:rPr>
        <w:t>1. 사고 개요 및 규모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발견 시점:</w:t>
      </w:r>
      <w:r>
        <w:rPr>
          <w:rFonts w:ascii="맑은 고딕" w:hAnsi="맑은 고딕" w:eastAsia="맑은 고딕"/>
          <w:b w:val="0"/>
        </w:rPr>
        <w:t xml:space="preserve"> 2026-09-30 예가람저축은행 서버 접근 정황 확인, 2026-10-01 신한은행 공개(금융감독원 현장조사) — 확인 주체는 각 회사 및 금융당국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유출·피해 규모:</w:t>
      </w:r>
      <w:r>
        <w:rPr>
          <w:rFonts w:ascii="맑은 고딕" w:hAnsi="맑은 고딕" w:eastAsia="맑은 고딕"/>
          <w:b w:val="0"/>
        </w:rPr>
        <w:t xml:space="preserve"> 개인 약 6.6만 명, 법인정보 최대 2,200건(신한 25,729명, 예가람 약 4만 명 등). 금융 7개사. 당사 해당 여부: 당사 피해 확인된 바 없음(2026-10-05 기준 공개 자료 한정)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피해 항목:</w:t>
      </w:r>
      <w:r>
        <w:rPr>
          <w:rFonts w:ascii="맑은 고딕" w:hAnsi="맑은 고딕" w:eastAsia="맑은 고딕"/>
          <w:b w:val="0"/>
        </w:rPr>
        <w:t xml:space="preserve"> 고객명·전화번호·연소득·대출 산출한도, 생년월일·주소, 주민등록번호(일부 암호화), CI 97건, 내부 모집인번호 등</w:t>
      </w:r>
    </w:p>
    <w:p>
      <w:pPr>
        <w:spacing w:after="20" w:before="80"/>
      </w:pPr>
      <w:r>
        <w:rPr>
          <w:rFonts w:ascii="맑은 고딕" w:hAnsi="맑은 고딕" w:eastAsia="맑은 고딕"/>
          <w:b/>
          <w:color w:val="2F5496"/>
          <w:sz w:val="20"/>
        </w:rPr>
        <w:t>2. 사고 원인 및 경위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공격 유형:</w:t>
      </w:r>
      <w:r>
        <w:rPr>
          <w:rFonts w:ascii="맑은 고딕" w:hAnsi="맑은 고딕" w:eastAsia="맑은 고딕"/>
          <w:b w:val="0"/>
        </w:rPr>
        <w:t xml:space="preserve"> 외부 노출 서비스·API 대상 침해(T1190), 공격 서버에서 AI 자율 침투 도구 ARTEX 흔적 확인. 기술적 원인: API 권한검증·인증 미흡(보도 분석), 관리적 원인: 조사 중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발견 배경:</w:t>
      </w:r>
      <w:r>
        <w:rPr>
          <w:rFonts w:ascii="맑은 고딕" w:hAnsi="맑은 고딕" w:eastAsia="맑은 고딕"/>
          <w:b w:val="0"/>
        </w:rPr>
        <w:t xml:space="preserve"> 금융보안원의 신한은행 로그·공격 IP 역추적, 금융사 7곳에서 동일 IP 확인(SBS Biz·파이낸셜뉴스 보도)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발생 추정 시점:</w:t>
      </w:r>
      <w:r>
        <w:rPr>
          <w:rFonts w:ascii="맑은 고딕" w:hAnsi="맑은 고딕" w:eastAsia="맑은 고딕"/>
          <w:b w:val="0"/>
        </w:rPr>
        <w:t xml:space="preserve"> 2026-09-30 이전(예가람 최초 확인일). 일부 사건은 조사 중</w:t>
      </w:r>
    </w:p>
    <w:p>
      <w:pPr>
        <w:spacing w:after="20" w:before="80"/>
      </w:pPr>
      <w:r>
        <w:rPr>
          <w:rFonts w:ascii="맑은 고딕" w:hAnsi="맑은 고딕" w:eastAsia="맑은 고딕"/>
          <w:b/>
          <w:color w:val="2F5496"/>
          <w:sz w:val="20"/>
        </w:rPr>
        <w:t>3. 현재 대응 상황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즉시 대응:</w:t>
      </w:r>
      <w:r>
        <w:rPr>
          <w:rFonts w:ascii="맑은 고딕" w:hAnsi="맑은 고딕" w:eastAsia="맑은 고딕"/>
          <w:b w:val="0"/>
        </w:rPr>
        <w:t xml:space="preserve"> 신한은행 대국민 사과·피해 전액 보상 표명, 금융감독원 은행검사국·IT검사국 현장조사, 금융위 긴급 상황대응 회의(2026-10-02)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보안 강화:</w:t>
      </w:r>
      <w:r>
        <w:rPr>
          <w:rFonts w:ascii="맑은 고딕" w:hAnsi="맑은 고딕" w:eastAsia="맑은 고딕"/>
          <w:b w:val="0"/>
        </w:rPr>
        <w:t xml:space="preserve"> 금융위가 외부 노출 시스템 보안점검·인증 및 접근통제 점검·공격 IP 등 위협정보 신속 공유를 지시, 체크리스트 제공 및 결과 보고 예정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유관기관 신고:</w:t>
      </w:r>
      <w:r>
        <w:rPr>
          <w:rFonts w:ascii="맑은 고딕" w:hAnsi="맑은 고딕" w:eastAsia="맑은 고딕"/>
          <w:b w:val="0"/>
        </w:rPr>
        <w:t xml:space="preserve"> 금융감독원 현장조사 진행, 2026-10-04 금융회사 CEO 소집, 대통령 철저 조사·범부처 대책 지시. 개인정보보호위원회 조사 여부: 확인되지 않음</w:t>
      </w:r>
    </w:p>
    <w:p>
      <w:pPr>
        <w:spacing w:after="20" w:before="80"/>
      </w:pPr>
      <w:r>
        <w:rPr>
          <w:rFonts w:ascii="맑은 고딕" w:hAnsi="맑은 고딕" w:eastAsia="맑은 고딕"/>
          <w:b/>
          <w:color w:val="2F5496"/>
          <w:sz w:val="20"/>
        </w:rPr>
        <w:t>4. 경영진 제언</w:t>
      </w:r>
    </w:p>
    <w:p>
      <w:pPr>
        <w:spacing w:after="60" w:before="0"/>
      </w:pPr>
      <w:r>
        <w:rPr>
          <w:rFonts w:ascii="맑은 고딕" w:hAnsi="맑은 고딕" w:eastAsia="맑은 고딕"/>
          <w:b/>
          <w:sz w:val="18"/>
        </w:rPr>
        <w:t>비즈니스 리스크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법적·규제:</w:t>
      </w:r>
      <w:r>
        <w:rPr>
          <w:rFonts w:ascii="맑은 고딕" w:hAnsi="맑은 고딕" w:eastAsia="맑은 고딕"/>
          <w:b w:val="0"/>
        </w:rPr>
        <w:t xml:space="preserve"> 개인정보 보호법·신용정보법·전자금융거래법상 점검·제재 가능성(조문·제재 수준 확인 필요). 대통령이 반복 사고 기업 대상 징벌적 과징금 방침을 언급한 것으로 보도됨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평판·고객:</w:t>
      </w:r>
      <w:r>
        <w:rPr>
          <w:rFonts w:ascii="맑은 고딕" w:hAnsi="맑은 고딕" w:eastAsia="맑은 고딕"/>
          <w:b w:val="0"/>
        </w:rPr>
        <w:t xml:space="preserve"> 신용정보(연소득·한도) 유출 시 보이스피싱·대출사기 악용 우려로 고객 문의·민원 증가 가능, 업권 전반 신뢰 훼손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재무·운영:</w:t>
      </w:r>
      <w:r>
        <w:rPr>
          <w:rFonts w:ascii="맑은 고딕" w:hAnsi="맑은 고딕" w:eastAsia="맑은 고딕"/>
          <w:b w:val="0"/>
        </w:rPr>
        <w:t xml:space="preserve"> 점검·대응 인력 투입, 제휴 모집인 채널 일시 제한 시 영업 영향 가능. 규모는 조사 중</w:t>
      </w:r>
    </w:p>
    <w:p>
      <w:pPr>
        <w:spacing w:after="60" w:before="0"/>
      </w:pPr>
      <w:r>
        <w:rPr>
          <w:rFonts w:ascii="맑은 고딕" w:hAnsi="맑은 고딕" w:eastAsia="맑은 고딕"/>
          <w:b/>
          <w:sz w:val="18"/>
        </w:rPr>
        <w:t>대응 전략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즉시 (24시간 이내):</w:t>
      </w:r>
      <w:r>
        <w:rPr>
          <w:rFonts w:ascii="맑은 고딕" w:hAnsi="맑은 고딕" w:eastAsia="맑은 고딕"/>
          <w:b w:val="0"/>
        </w:rPr>
        <w:t xml:space="preserve"> 외부 노출 API 인벤토리 확인, 모집인·제휴 조회 기능 인증·권한 점검, 공유 공격 IP 차단 (정보보호부·보안관제)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단기 (1~2주 이내):</w:t>
      </w:r>
      <w:r>
        <w:rPr>
          <w:rFonts w:ascii="맑은 고딕" w:hAnsi="맑은 고딕" w:eastAsia="맑은 고딕"/>
          <w:b w:val="0"/>
        </w:rPr>
        <w:t xml:space="preserve"> API 게이트웨이 단일 권한검증 표준·호출량 제한·이상 탐지 도입, 점검 결과 CEO·이사회 보고 (정보보호부·IT기획, 책임 임원 지정)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중장기 (1분기 이내):</w:t>
      </w:r>
      <w:r>
        <w:rPr>
          <w:rFonts w:ascii="맑은 고딕" w:hAnsi="맑은 고딕" w:eastAsia="맑은 고딕"/>
          <w:b w:val="0"/>
        </w:rPr>
        <w:t xml:space="preserve"> API 보안 자동 테스트(DAST)·AI 활용 공격 시뮬레이션(레드팀) 정례화, 예산·인력(API 보안 전담 인력, 점검 도구) 확보 승인 필요</w:t>
      </w:r>
    </w:p>
    <w:p>
      <w:pPr>
        <w:spacing w:after="20" w:before="80"/>
      </w:pPr>
      <w:r>
        <w:rPr>
          <w:rFonts w:ascii="맑은 고딕" w:hAnsi="맑은 고딕" w:eastAsia="맑은 고딕"/>
          <w:b/>
          <w:color w:val="2F5496"/>
          <w:sz w:val="20"/>
        </w:rPr>
        <w:t>5. 관련 출처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</w:rPr>
        <w:t xml:space="preserve"> [T1] 금융위원회 / 금융권 「긴급 상황대응 회의」 개최 / 2026-10-02 / https://www.fsc.go.kr/no010101/87869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</w:rPr>
        <w:t xml:space="preserve"> [T4] 한국일보 / 신한은행 해킹에 2만5000명 개인정보 유출… 금감원 긴급 현장조사 / 2026-10-01 / https://www.hankookilbo.com/news/article/A2026100115320000186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</w:rPr>
        <w:t xml:space="preserve"> [T4] 파이낸셜뉴스 / 금융사 7곳 뚫렸다… 개인 6만6천명·법인 2200건 정보 유출 / 2026-10-04 / https://fnnews.com/news/202610041822434160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</w:rPr>
        <w:t xml:space="preserve"> [T3] 데일리시큐 / ARTEX로 금융권 광범위 공격…‘API 권한검증’ 허점 / 2026-10 (일자 미표기) / https://www.dailysecu.com/news/articleView.html?idxno=208718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</w:rPr>
        <w:t xml:space="preserve"> [T4] 뉴스1 / 李대통령, 금융권 해킹 사건 "엄중한 인식…철저 조사·대책 마련" 지시 / 2026-10-04 / https://www.news1.kr/politics/president/6310120</w:t>
      </w:r>
    </w:p>
    <w:p>
      <w:pPr>
        <w:spacing w:after="40" w:before="120"/>
      </w:pPr>
      <w:r>
        <w:rPr>
          <w:rFonts w:ascii="맑은 고딕" w:hAnsi="맑은 고딕" w:eastAsia="맑은 고딕"/>
          <w:b/>
          <w:color w:val="1F3864"/>
          <w:sz w:val="22"/>
        </w:rPr>
        <w:t>[보고] Citrix NetScaler ADC·Gateway 제로데이 RCE 취약점 분석 및 대응 리포트</w:t>
      </w:r>
    </w:p>
    <w:p>
      <w:pPr>
        <w:spacing w:after="20" w:before="80"/>
      </w:pPr>
      <w:r>
        <w:rPr>
          <w:rFonts w:ascii="맑은 고딕" w:hAnsi="맑은 고딕" w:eastAsia="맑은 고딕"/>
          <w:b/>
          <w:color w:val="2F5496"/>
          <w:sz w:val="20"/>
        </w:rPr>
        <w:t>1. 사고 개요 및 규모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발견 시점:</w:t>
      </w:r>
      <w:r>
        <w:rPr>
          <w:rFonts w:ascii="맑은 고딕" w:hAnsi="맑은 고딕" w:eastAsia="맑은 고딕"/>
          <w:b w:val="0"/>
        </w:rPr>
        <w:t xml:space="preserve"> 2026-09-27 (벤더 패치·CISA KEV 등재), 이후 2026-10-04 CVE-2026-88779 KEV 등재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유출·피해 규모:</w:t>
      </w:r>
      <w:r>
        <w:rPr>
          <w:rFonts w:ascii="맑은 고딕" w:hAnsi="맑은 고딕" w:eastAsia="맑은 고딕"/>
          <w:b w:val="0"/>
        </w:rPr>
        <w:t xml:space="preserve"> 악용 건수 미공개(조사 중). CISA는 전 세계 악용을 확인. 당사 보유·영향 여부는 확인 중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피해 항목:</w:t>
      </w:r>
      <w:r>
        <w:rPr>
          <w:rFonts w:ascii="맑은 고딕" w:hAnsi="맑은 고딕" w:eastAsia="맑은 고딕"/>
          <w:b w:val="0"/>
        </w:rPr>
        <w:t xml:space="preserve"> 해당 없음(취약점 건). 영향: 장비 제어권, 인증 서비스(VPN·SSO) 가용성</w:t>
      </w:r>
    </w:p>
    <w:p>
      <w:pPr>
        <w:spacing w:after="20" w:before="80"/>
      </w:pPr>
      <w:r>
        <w:rPr>
          <w:rFonts w:ascii="맑은 고딕" w:hAnsi="맑은 고딕" w:eastAsia="맑은 고딕"/>
          <w:b/>
          <w:color w:val="2F5496"/>
          <w:sz w:val="20"/>
        </w:rPr>
        <w:t>2. 사고 원인 및 경위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공격 유형:</w:t>
      </w:r>
      <w:r>
        <w:rPr>
          <w:rFonts w:ascii="맑은 고딕" w:hAnsi="맑은 고딕" w:eastAsia="맑은 고딕"/>
          <w:b w:val="0"/>
        </w:rPr>
        <w:t xml:space="preserve"> 인증 없는 입력 검증 오류 기반 원격 명령 실행(T1190), 백도어 설치(T1505.003 보도 기반). 기술적 원인: 입력 검증 미흡 / 관리적 원인: 인터넷 노출 장비 패치·점검 주기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발견 배경:</w:t>
      </w:r>
      <w:r>
        <w:rPr>
          <w:rFonts w:ascii="맑은 고딕" w:hAnsi="맑은 고딕" w:eastAsia="맑은 고딕"/>
          <w:b w:val="0"/>
        </w:rPr>
        <w:t xml:space="preserve"> Citrix 보안 공지(CTX697096)와 CISA 경고. 관리자들이 장비를 차단한 뒤 벤더가 제로데이를 인정(SecurityWeek)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발생 추정 시점:</w:t>
      </w:r>
      <w:r>
        <w:rPr>
          <w:rFonts w:ascii="맑은 고딕" w:hAnsi="맑은 고딕" w:eastAsia="맑은 고딕"/>
          <w:b w:val="0"/>
        </w:rPr>
        <w:t xml:space="preserve"> 패치 이전부터 악용(패치 이전 장비 대상 악용 보도). 정확한 시점은 조사 중</w:t>
      </w:r>
    </w:p>
    <w:p>
      <w:pPr>
        <w:spacing w:after="20" w:before="80"/>
      </w:pPr>
      <w:r>
        <w:rPr>
          <w:rFonts w:ascii="맑은 고딕" w:hAnsi="맑은 고딕" w:eastAsia="맑은 고딕"/>
          <w:b/>
          <w:color w:val="2F5496"/>
          <w:sz w:val="20"/>
        </w:rPr>
        <w:t>3. 현재 대응 상황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즉시 대응:</w:t>
      </w:r>
      <w:r>
        <w:rPr>
          <w:rFonts w:ascii="맑은 고딕" w:hAnsi="맑은 고딕" w:eastAsia="맑은 고딕"/>
          <w:b w:val="0"/>
        </w:rPr>
        <w:t xml:space="preserve"> 벤더 패치 번들 제공, CISA KEV 3일 기한 부여(2차 출처 기준)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보안 강화:</w:t>
      </w:r>
      <w:r>
        <w:rPr>
          <w:rFonts w:ascii="맑은 고딕" w:hAnsi="맑은 고딕" w:eastAsia="맑은 고딕"/>
          <w:b w:val="0"/>
        </w:rPr>
        <w:t xml:space="preserve"> 패치 후에도 백도어 잔존 가능성이 보도됨. 침해 흔적 점검 병행 필요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유관기관 신고:</w:t>
      </w:r>
      <w:r>
        <w:rPr>
          <w:rFonts w:ascii="맑은 고딕" w:hAnsi="맑은 고딕" w:eastAsia="맑은 고딕"/>
          <w:b w:val="0"/>
        </w:rPr>
        <w:t xml:space="preserve"> CISA 경고 발령. 국내 KISA 보안공지: 해당 기간 확인되지 않음</w:t>
      </w:r>
    </w:p>
    <w:p>
      <w:pPr>
        <w:spacing w:after="20" w:before="80"/>
      </w:pPr>
      <w:r>
        <w:rPr>
          <w:rFonts w:ascii="맑은 고딕" w:hAnsi="맑은 고딕" w:eastAsia="맑은 고딕"/>
          <w:b/>
          <w:color w:val="2F5496"/>
          <w:sz w:val="20"/>
        </w:rPr>
        <w:t>4. 경영진 제언</w:t>
      </w:r>
    </w:p>
    <w:p>
      <w:pPr>
        <w:spacing w:after="60" w:before="0"/>
      </w:pPr>
      <w:r>
        <w:rPr>
          <w:rFonts w:ascii="맑은 고딕" w:hAnsi="맑은 고딕" w:eastAsia="맑은 고딕"/>
          <w:b/>
          <w:sz w:val="18"/>
        </w:rPr>
        <w:t>비즈니스 리스크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법적·규제:</w:t>
      </w:r>
      <w:r>
        <w:rPr>
          <w:rFonts w:ascii="맑은 고딕" w:hAnsi="맑은 고딕" w:eastAsia="맑은 고딕"/>
          <w:b w:val="0"/>
        </w:rPr>
        <w:t xml:space="preserve"> 전자금융감독규정·개인정보 보호법상 안전조치 의무(조문 확인 필요). 침해 시 신고·통지 의무 발생 가능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평판·고객:</w:t>
      </w:r>
      <w:r>
        <w:rPr>
          <w:rFonts w:ascii="맑은 고딕" w:hAnsi="맑은 고딕" w:eastAsia="맑은 고딕"/>
          <w:b w:val="0"/>
        </w:rPr>
        <w:t xml:space="preserve"> VPN·SSO 장애 시 임직원·상담 업무 중단 및 고객 서비스 영향 가능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재무·운영:</w:t>
      </w:r>
      <w:r>
        <w:rPr>
          <w:rFonts w:ascii="맑은 고딕" w:hAnsi="맑은 고딕" w:eastAsia="맑은 고딕"/>
          <w:b w:val="0"/>
        </w:rPr>
        <w:t xml:space="preserve"> 긴급 패치·포렌식 비용, 인증 인프라 재구축 비용 가능</w:t>
      </w:r>
    </w:p>
    <w:p>
      <w:pPr>
        <w:spacing w:after="60" w:before="0"/>
      </w:pPr>
      <w:r>
        <w:rPr>
          <w:rFonts w:ascii="맑은 고딕" w:hAnsi="맑은 고딕" w:eastAsia="맑은 고딕"/>
          <w:b/>
          <w:sz w:val="18"/>
        </w:rPr>
        <w:t>대응 전략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즉시 (24시간 이내):</w:t>
      </w:r>
      <w:r>
        <w:rPr>
          <w:rFonts w:ascii="맑은 고딕" w:hAnsi="맑은 고딕" w:eastAsia="맑은 고딕"/>
          <w:b w:val="0"/>
        </w:rPr>
        <w:t xml:space="preserve"> NetScaler 자산 전수 식별, CTX697096 패치, 웹셸·관리 로그 점검, 자격증명·세션 초기화 검토 (인프라보안팀)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단기 (1~2주 이내):</w:t>
      </w:r>
      <w:r>
        <w:rPr>
          <w:rFonts w:ascii="맑은 고딕" w:hAnsi="맑은 고딕" w:eastAsia="맑은 고딕"/>
          <w:b w:val="0"/>
        </w:rPr>
        <w:t xml:space="preserve"> 인터넷 노출 장비 패치 SLA(KEV 등재 시 72시간) 규정화 및 점검 체계 구축 (정보보호부)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중장기 (1분기 이내):</w:t>
      </w:r>
      <w:r>
        <w:rPr>
          <w:rFonts w:ascii="맑은 고딕" w:hAnsi="맑은 고딕" w:eastAsia="맑은 고딕"/>
          <w:b w:val="0"/>
        </w:rPr>
        <w:t xml:space="preserve"> 외부 접속 인프라의 Zero Trust(신뢰 비전제) 전환 로드맵 수립, 예산 반영 (CIO·CISO)</w:t>
      </w:r>
    </w:p>
    <w:p>
      <w:pPr>
        <w:spacing w:after="20" w:before="80"/>
      </w:pPr>
      <w:r>
        <w:rPr>
          <w:rFonts w:ascii="맑은 고딕" w:hAnsi="맑은 고딕" w:eastAsia="맑은 고딕"/>
          <w:b/>
          <w:color w:val="2F5496"/>
          <w:sz w:val="20"/>
        </w:rPr>
        <w:t>5. 관련 출처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</w:rPr>
        <w:t xml:space="preserve"> [T1] CISA / Critical Zero-Day Vulnerabilities Exploited in Citrix NetScaler ADC, Gateway / 2026-09-27 / https://www.cisa.gov/news-events/alerts/2026/09/27/critical-zero-day-vulnerabilities-exploited-citrix-netscaler-adc-gateway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</w:rPr>
        <w:t xml:space="preserve"> [T3] SecurityWeek / Citrix Confirms 2 NetScaler Zero-Days After Admins Pulled the Plug / 2026-09 (일자 미표기) / https://www.securityweek.com/citrix-confirms-2-netscaler-zero-days-after-admins-pulled-the-plug/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</w:rPr>
        <w:t xml:space="preserve"> [T3] SecurityWeek / Exploitation of Citrix NetScaler Zero-Day Hits Appliances Patched Days Earlier / 2026-10 (일자 미표기) / https://www.securityweek.com/exploitation-of-citrix-netscaler-zero-day-hits-appliances-patched-days-earlier/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</w:rPr>
        <w:t xml:space="preserve"> [T2] watchTowr / Citrix NetScaler Zero-Day RCE FAQ / 2026-09 (일자 미표기) / https://watchtowr.com/intelligence/citrix-netscaler-zero-day-vulnerabilities-faq/</w:t>
      </w:r>
    </w:p>
    <w:p>
      <w:pPr>
        <w:spacing w:after="40" w:before="120"/>
      </w:pPr>
      <w:r>
        <w:rPr>
          <w:rFonts w:ascii="맑은 고딕" w:hAnsi="맑은 고딕" w:eastAsia="맑은 고딕"/>
          <w:b/>
          <w:color w:val="1F3864"/>
          <w:sz w:val="22"/>
        </w:rPr>
        <w:t>[보고] FortiMail 경로 순회 제로데이(CVE-2026-104286) 분석 및 대응 리포트</w:t>
      </w:r>
    </w:p>
    <w:p>
      <w:pPr>
        <w:spacing w:after="20" w:before="80"/>
      </w:pPr>
      <w:r>
        <w:rPr>
          <w:rFonts w:ascii="맑은 고딕" w:hAnsi="맑은 고딕" w:eastAsia="맑은 고딕"/>
          <w:b/>
          <w:color w:val="2F5496"/>
          <w:sz w:val="20"/>
        </w:rPr>
        <w:t>1. 사고 개요 및 규모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발견 시점:</w:t>
      </w:r>
      <w:r>
        <w:rPr>
          <w:rFonts w:ascii="맑은 고딕" w:hAnsi="맑은 고딕" w:eastAsia="맑은 고딕"/>
          <w:b w:val="0"/>
        </w:rPr>
        <w:t xml:space="preserve"> 2026-10-01 (Fortinet 권고 FG-IR-26-175, CISA KEV 등재)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유출·피해 규모:</w:t>
      </w:r>
      <w:r>
        <w:rPr>
          <w:rFonts w:ascii="맑은 고딕" w:hAnsi="맑은 고딕" w:eastAsia="맑은 고딕"/>
          <w:b w:val="0"/>
        </w:rPr>
        <w:t xml:space="preserve"> 악용 건수 미공개(조사 중). 당사 보유 여부는 확인 중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피해 항목:</w:t>
      </w:r>
      <w:r>
        <w:rPr>
          <w:rFonts w:ascii="맑은 고딕" w:hAnsi="맑은 고딕" w:eastAsia="맑은 고딕"/>
          <w:b w:val="0"/>
        </w:rPr>
        <w:t xml:space="preserve"> 해당 없음(취약점 건). 영향: 메일 게이트웨이 장악 및 메일 데이터</w:t>
      </w:r>
    </w:p>
    <w:p>
      <w:pPr>
        <w:spacing w:after="20" w:before="80"/>
      </w:pPr>
      <w:r>
        <w:rPr>
          <w:rFonts w:ascii="맑은 고딕" w:hAnsi="맑은 고딕" w:eastAsia="맑은 고딕"/>
          <w:b/>
          <w:color w:val="2F5496"/>
          <w:sz w:val="20"/>
        </w:rPr>
        <w:t>2. 사고 원인 및 경위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공격 유형:</w:t>
      </w:r>
      <w:r>
        <w:rPr>
          <w:rFonts w:ascii="맑은 고딕" w:hAnsi="맑은 고딕" w:eastAsia="맑은 고딕"/>
          <w:b w:val="0"/>
        </w:rPr>
        <w:t xml:space="preserve"> 경로 순회·NULL 바이트 처리 미흡에 의한 임의 파일 쓰기(T1190). 기술적 원인: 입력 경로 검증 미흡 / 관리적 원인: 관리·IBE 인터페이스 외부 노출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발견 배경:</w:t>
      </w:r>
      <w:r>
        <w:rPr>
          <w:rFonts w:ascii="맑은 고딕" w:hAnsi="맑은 고딕" w:eastAsia="맑은 고딕"/>
          <w:b w:val="0"/>
        </w:rPr>
        <w:t xml:space="preserve"> Fortinet 권고 및 CISA KEV 등재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발생 추정 시점:</w:t>
      </w:r>
      <w:r>
        <w:rPr>
          <w:rFonts w:ascii="맑은 고딕" w:hAnsi="맑은 고딕" w:eastAsia="맑은 고딕"/>
          <w:b w:val="0"/>
        </w:rPr>
        <w:t xml:space="preserve"> 조사 중</w:t>
      </w:r>
    </w:p>
    <w:p>
      <w:pPr>
        <w:spacing w:after="20" w:before="80"/>
      </w:pPr>
      <w:r>
        <w:rPr>
          <w:rFonts w:ascii="맑은 고딕" w:hAnsi="맑은 고딕" w:eastAsia="맑은 고딕"/>
          <w:b/>
          <w:color w:val="2F5496"/>
          <w:sz w:val="20"/>
        </w:rPr>
        <w:t>3. 현재 대응 상황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즉시 대응:</w:t>
      </w:r>
      <w:r>
        <w:rPr>
          <w:rFonts w:ascii="맑은 고딕" w:hAnsi="맑은 고딕" w:eastAsia="맑은 고딕"/>
          <w:b w:val="0"/>
        </w:rPr>
        <w:t xml:space="preserve"> Fortinet 우회 조치 권고(IBE 비활성화, 관리 인터페이스 인터넷 차단). 정식 패치 미제공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보안 강화:</w:t>
      </w:r>
      <w:r>
        <w:rPr>
          <w:rFonts w:ascii="맑은 고딕" w:hAnsi="맑은 고딕" w:eastAsia="맑은 고딕"/>
          <w:b w:val="0"/>
        </w:rPr>
        <w:t xml:space="preserve"> 관리 인터페이스 접근 제한, 로그·파일 변경 모니터링 필요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유관기관 신고:</w:t>
      </w:r>
      <w:r>
        <w:rPr>
          <w:rFonts w:ascii="맑은 고딕" w:hAnsi="맑은 고딕" w:eastAsia="맑은 고딕"/>
          <w:b w:val="0"/>
        </w:rPr>
        <w:t xml:space="preserve"> CISA 경고 발령. 국내 KISA 보안공지: 해당 기간 확인되지 않음</w:t>
      </w:r>
    </w:p>
    <w:p>
      <w:pPr>
        <w:spacing w:after="20" w:before="80"/>
      </w:pPr>
      <w:r>
        <w:rPr>
          <w:rFonts w:ascii="맑은 고딕" w:hAnsi="맑은 고딕" w:eastAsia="맑은 고딕"/>
          <w:b/>
          <w:color w:val="2F5496"/>
          <w:sz w:val="20"/>
        </w:rPr>
        <w:t>4. 경영진 제언</w:t>
      </w:r>
    </w:p>
    <w:p>
      <w:pPr>
        <w:spacing w:after="60" w:before="0"/>
      </w:pPr>
      <w:r>
        <w:rPr>
          <w:rFonts w:ascii="맑은 고딕" w:hAnsi="맑은 고딕" w:eastAsia="맑은 고딕"/>
          <w:b/>
          <w:sz w:val="18"/>
        </w:rPr>
        <w:t>비즈니스 리스크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법적·규제:</w:t>
      </w:r>
      <w:r>
        <w:rPr>
          <w:rFonts w:ascii="맑은 고딕" w:hAnsi="맑은 고딕" w:eastAsia="맑은 고딕"/>
          <w:b w:val="0"/>
        </w:rPr>
        <w:t xml:space="preserve"> 메일 경유 개인(신용)정보 유출 시 개인정보 보호법·신용정보법상 통지 의무 가능(조문 확인 필요)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평판·고객:</w:t>
      </w:r>
      <w:r>
        <w:rPr>
          <w:rFonts w:ascii="맑은 고딕" w:hAnsi="맑은 고딕" w:eastAsia="맑은 고딕"/>
          <w:b w:val="0"/>
        </w:rPr>
        <w:t xml:space="preserve"> 메일 유출 시 고객·제휴사 신뢰 저하 및 피싱 악용 가능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재무·운영:</w:t>
      </w:r>
      <w:r>
        <w:rPr>
          <w:rFonts w:ascii="맑은 고딕" w:hAnsi="맑은 고딕" w:eastAsia="맑은 고딕"/>
          <w:b w:val="0"/>
        </w:rPr>
        <w:t xml:space="preserve"> 패치 미제공 기간 중 메일 기능 제한 시 업무 영향 가능</w:t>
      </w:r>
    </w:p>
    <w:p>
      <w:pPr>
        <w:spacing w:after="60" w:before="0"/>
      </w:pPr>
      <w:r>
        <w:rPr>
          <w:rFonts w:ascii="맑은 고딕" w:hAnsi="맑은 고딕" w:eastAsia="맑은 고딕"/>
          <w:b/>
          <w:sz w:val="18"/>
        </w:rPr>
        <w:t>대응 전략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즉시 (24시간 이내):</w:t>
      </w:r>
      <w:r>
        <w:rPr>
          <w:rFonts w:ascii="맑은 고딕" w:hAnsi="맑은 고딕" w:eastAsia="맑은 고딕"/>
          <w:b w:val="0"/>
        </w:rPr>
        <w:t xml:space="preserve"> 영향 버전 확인, IBE 비활성화, 관리 인터페이스 외부 차단 (메일보안 담당)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단기 (1~2주 이내):</w:t>
      </w:r>
      <w:r>
        <w:rPr>
          <w:rFonts w:ascii="맑은 고딕" w:hAnsi="맑은 고딕" w:eastAsia="맑은 고딕"/>
          <w:b w:val="0"/>
        </w:rPr>
        <w:t xml:space="preserve"> 메일 게이트웨이 노출면 축소와 SEG(보안 이메일 게이트웨이) 이중화·패치 모니터링 체계 정립 (정보보호부)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>중장기 (1분기 이내):</w:t>
      </w:r>
      <w:r>
        <w:rPr>
          <w:rFonts w:ascii="맑은 고딕" w:hAnsi="맑은 고딕" w:eastAsia="맑은 고딕"/>
          <w:b w:val="0"/>
        </w:rPr>
        <w:t xml:space="preserve"> 메일 보안 아키텍처 재검토 및 클라우드 메일 보안 병행 도입 검토, 예산 반영 (CIO·CISO)</w:t>
      </w:r>
    </w:p>
    <w:p>
      <w:pPr>
        <w:spacing w:after="20" w:before="80"/>
      </w:pPr>
      <w:r>
        <w:rPr>
          <w:rFonts w:ascii="맑은 고딕" w:hAnsi="맑은 고딕" w:eastAsia="맑은 고딕"/>
          <w:b/>
          <w:color w:val="2F5496"/>
          <w:sz w:val="20"/>
        </w:rPr>
        <w:t>5. 관련 출처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</w:rPr>
        <w:t xml:space="preserve"> [T2] Truesec / CVE-2026-104286: FortiMail Path Traversal Vulnerability Actively Exploited / 2026-10 (일자 미표기) / https://www.truesec.com/hub/blog/cve-2026-104286-fortimail-path-traversal-vulnerability-actively-exploited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</w:rPr>
        <w:t xml:space="preserve"> [T1] CISA / CISA Adds One Known Exploited Vulnerability to Catalog / 2026-10-01 / https://www.cisa.gov/news-events/alerts/2026/10/01/cisa-adds-one-known-exploited-vulnerability-catalog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</w:rPr>
        <w:t xml:space="preserve"> [T3] SecurityOnline / FortiMail Path Traversal Flaw CVE-2026-104286 Exploited in the Wild / 2026-10 (일자 미표기) / https://securityonline.info/fortimail-vulnerability-cve-2026-104286/</w:t>
      </w:r>
    </w:p>
    <w:p>
      <w:pPr>
        <w:spacing w:after="40" w:before="120"/>
      </w:pPr>
      <w:r>
        <w:rPr>
          <w:rFonts w:ascii="맑은 고딕" w:hAnsi="맑은 고딕" w:eastAsia="맑은 고딕"/>
          <w:b/>
          <w:color w:val="1F3864"/>
          <w:sz w:val="22"/>
        </w:rPr>
        <w:t>부록 — SECTION 2 수록 건 중 상세 미기재 항목 출처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</w:rPr>
        <w:t xml:space="preserve"> [T1] CISA / CISA Adds One Known Exploited Vulnerability to Catalog (Citrix NetScaler CVE-2026-88779) / 2026-10-04 / https://www.cisa.gov/news-events/alerts/2026/10/04/cisa-adds-one-known-exploited-vulnerability-catalog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</w:rPr>
        <w:t xml:space="preserve"> [T1] CISA / CISA Adds Two Known Exploited Vulnerabilities to Catalog (Zammad CVE-2026-102489/102490) / 2026-10-02 / https://www.cisa.gov/news-events/alerts/2026/10/02/cisa-adds-two-known-exploited-vulnerabilities-catalog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</w:rPr>
        <w:t xml:space="preserve"> [T2] Symantec / Warlock Ransomware Attackers Hit Water and Telecom Operators / 2026-10-02 / https://www.security.com/threat-intelligence/warlock-ransomware-critical-infrastructure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</w:rPr>
        <w:t xml:space="preserve"> [T3] BleepingComputer / Warlock ransomware breach SharePoint in water, telecom operator attacks / 2026-10-02 / https://www.bleepingcomputer.com/news/security/warlock-ransomware-breach-sharepoint-in-water-telecom-operator-attacks/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</w:rPr>
        <w:t xml:space="preserve"> [T3] Cybersecurity News / Critical GitLab AI Gateway Vulnerability Enables Remote Code Execution Attacks (CVE-2026-90970) / 2026-10 (일자 미표기) / https://cybersecuritynews.com/gitlab-ai-gateway-vulnerability/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</w:rPr>
        <w:t xml:space="preserve"> [T3] BleepingComputer / Police dismantle KillSec ransomware gang allegedly led by 16-year-old / 2026-10-01 / https://www.bleepingcomputer.com/news/security/police-dismantle-killsec-ransomware-gang-allegedly-led-by-16-year-old/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</w:rPr>
        <w:t xml:space="preserve"> [T3] The Hacker News / Police Arrest 16-Year-Old Suspected of Running KillSec / 2026-10 (일자 미표기) / https://thehackernews.com/2026/10/police-arrest-16-year-old-suspected-of.html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</w:rPr>
        <w:t xml:space="preserve"> [T2] AhnLab ASEC / Ransom &amp; Dark Web Issues Week 1, October 2026 / 2026-10 (1주차) / https://asec.ahnlab.com/en/95669/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</w:rPr>
        <w:t xml:space="preserve"> [T1] 금융위원회 / 금융권 「긴급 상황대응 회의」 개최 / 2026-10-02 / https://www.fsc.go.kr/no010101/87869</w:t>
      </w:r>
    </w:p>
    <w:p>
      <w:pPr>
        <w:spacing w:after="80" w:before="200"/>
        <w:pBdr>
          <w:bottom w:val="single" w:sz="8" w:space="1" w:color="1F3864"/>
        </w:pBdr>
      </w:pPr>
      <w:r>
        <w:rPr>
          <w:rFonts w:ascii="맑은 고딕" w:hAnsi="맑은 고딕" w:eastAsia="맑은 고딕"/>
          <w:b/>
          <w:color w:val="1F3864"/>
          <w:sz w:val="28"/>
        </w:rPr>
        <w:t>자체검증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2F2F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F3864"/>
                <w:sz w:val="21"/>
              </w:rPr>
              <w:t>[자체검증 결과]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① 논리적 비약 여부: 없음. 단, 당사 시스템의 영향 여부(NetScaler·FortiMail 보유, 모집인 조회 기능 존재)는 확인되지 않아 모두 조건부로 기술함.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② 추측성 표현 여부: 없음. 공격 주체 귀속은 하지 않음(ARTEX는 도구 흔적이며 공격 주체 아님). 금융권 시사점 섹션의 시나리오만 조건절 형식으로 전개함.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③ 실무 적용 가능성: 적합. 다만 NetScaler 영향 버전 범위, Citrix·FortiMail 벤더 원문 및 금융보안원 권고 원문은 직접 열람하지 못해 실행 전 원문 확인 필요.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④ 출처 검증 상태: ✅ 확인 12건 / ⚠️ 미확인 1건 (ASEC 다크웹 동향, 단일 소스 T2).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⑤ 날짜·기간 기준 검증: KST 기준 2026-09-28 ~ 2026-10-05 충족. 예외: Citrix 제로데이 공지는 2026-09-27(미국 기준 CISA 공지, 기간 직전이나 후속 악용 보도 및 CVE-2026-88779 KEV가 기간 내라 포함), Warlock 캠페인 활동은 최근 2개월이나 공개일 2026-10-02, 무신사·강남언니 개별 사고일은 기간 이전 가능성(보도일 2026-09-28 기준 포함). 일자 미표기 출처는 '2026-10 (일자 미표기)'로 표기함.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※ 방법상 한계: 실행 환경의 네트워크 정책으로 대부분의 원문 사이트(CISA·금융위·언론사 등) 직접 열람이 차단되어 웹 검색 결과 요약과 복수 출처 대조에 의존함. 일부 출처 URL은 검색 결과에 표시된 주소이며 본문 전체를 열람하지 않음. 일부 수치(CVSS, 패치 기한)는 2차 출처 기준이므로 벤더 원문 대조가 필요함.</w:t>
            </w:r>
          </w:p>
        </w:tc>
      </w:tr>
    </w:tbl>
    <w:p>
      <w:pPr>
        <w:spacing w:after="40" w:before="0"/>
      </w:pPr>
    </w:p>
    <w:p>
      <w:pPr>
        <w:spacing w:after="20" w:before="0"/>
        <w:jc w:val="center"/>
      </w:pPr>
      <w:r>
        <w:rPr>
          <w:rFonts w:ascii="맑은 고딕" w:hAnsi="맑은 고딕" w:eastAsia="맑은 고딕"/>
          <w:b/>
          <w:color w:val="595959"/>
          <w:sz w:val="18"/>
        </w:rPr>
        <w:t>침해사고대응팀 · 생성형 AI 자동 수집·분석 · 2026-10-05</w:t>
      </w:r>
    </w:p>
    <w:p>
      <w:pPr>
        <w:spacing w:after="60" w:before="0"/>
        <w:jc w:val="center"/>
      </w:pPr>
      <w:r>
        <w:rPr>
          <w:rFonts w:ascii="맑은 고딕" w:hAnsi="맑은 고딕" w:eastAsia="맑은 고딕"/>
          <w:b w:val="0"/>
          <w:color w:val="7F7F7F"/>
          <w:sz w:val="16"/>
        </w:rPr>
        <w:t>출처: T1 금융위원회·금융보안원(보도 인용)·금융감독원(보도 인용)·CISA / T2 Symantec·AhnLab ASEC·Truesec·watchTowr / T3 SecurityWeek·BleepingComputer·The Hacker News·데일리시큐·보안뉴스 / T4 서울신문·한국일보·파이낸셜뉴스·머니투데이·뉴데일리·뉴스1·서울경제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