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08892" w14:textId="77777777" w:rsidR="000C7D9B" w:rsidRDefault="000C7D9B" w:rsidP="000C7D9B">
      <w:pPr>
        <w:autoSpaceDE w:val="0"/>
        <w:autoSpaceDN w:val="0"/>
        <w:adjustRightInd w:val="0"/>
        <w:spacing w:after="0" w:line="240" w:lineRule="auto"/>
        <w:jc w:val="center"/>
        <w:rPr>
          <w:rFonts w:ascii="Arial-BoldMT" w:hAnsi="Arial-BoldMT" w:cs="Arial-BoldMT"/>
          <w:b/>
          <w:bCs/>
          <w:sz w:val="28"/>
          <w:szCs w:val="28"/>
        </w:rPr>
      </w:pPr>
      <w:r w:rsidRPr="00803DD1">
        <w:rPr>
          <w:rFonts w:ascii="Arial-BoldMT" w:hAnsi="Arial-BoldMT" w:cs="Arial-BoldMT"/>
          <w:b/>
          <w:bCs/>
          <w:sz w:val="28"/>
          <w:szCs w:val="28"/>
        </w:rPr>
        <w:t xml:space="preserve">Surface-Potential-Based Modeling of MOS Capacitors Including Non-Ideal Effects for </w:t>
      </w:r>
      <w:proofErr w:type="spellStart"/>
      <w:r w:rsidRPr="00803DD1">
        <w:rPr>
          <w:rFonts w:ascii="Arial-BoldMT" w:hAnsi="Arial-BoldMT" w:cs="Arial-BoldMT"/>
          <w:b/>
          <w:bCs/>
          <w:sz w:val="28"/>
          <w:szCs w:val="28"/>
        </w:rPr>
        <w:t>SiC</w:t>
      </w:r>
      <w:proofErr w:type="spellEnd"/>
      <w:r w:rsidRPr="00803DD1">
        <w:rPr>
          <w:rFonts w:ascii="Arial-BoldMT" w:hAnsi="Arial-BoldMT" w:cs="Arial-BoldMT"/>
          <w:b/>
          <w:bCs/>
          <w:sz w:val="28"/>
          <w:szCs w:val="28"/>
        </w:rPr>
        <w:t xml:space="preserve"> CMOS Processes</w:t>
      </w:r>
    </w:p>
    <w:p w14:paraId="09884A5D" w14:textId="337E0A4A" w:rsidR="005C6808" w:rsidRDefault="003351D6" w:rsidP="00A11457">
      <w:pPr>
        <w:autoSpaceDE w:val="0"/>
        <w:autoSpaceDN w:val="0"/>
        <w:adjustRightInd w:val="0"/>
        <w:spacing w:after="0" w:line="240" w:lineRule="auto"/>
        <w:jc w:val="center"/>
        <w:rPr>
          <w:rFonts w:ascii="TimesNewRomanPSMT" w:hAnsi="TimesNewRomanPSMT" w:cs="TimesNewRomanPSMT"/>
          <w:sz w:val="14"/>
          <w:szCs w:val="14"/>
        </w:rPr>
      </w:pPr>
      <w:r w:rsidRPr="003351D6">
        <w:rPr>
          <w:rFonts w:ascii="TimesNewRomanPSMT" w:hAnsi="TimesNewRomanPSMT" w:cs="TimesNewRomanPSMT"/>
          <w:u w:val="single"/>
        </w:rPr>
        <w:t xml:space="preserve">Md Majharul Islam, Abu Shahir Md Khalid Hasan, Kevin Chen Aireen Amir </w:t>
      </w:r>
      <w:proofErr w:type="gramStart"/>
      <w:r w:rsidRPr="003351D6">
        <w:rPr>
          <w:rFonts w:ascii="TimesNewRomanPSMT" w:hAnsi="TimesNewRomanPSMT" w:cs="TimesNewRomanPSMT"/>
          <w:u w:val="single"/>
        </w:rPr>
        <w:t>Jalal ,</w:t>
      </w:r>
      <w:proofErr w:type="gramEnd"/>
      <w:r w:rsidRPr="003351D6">
        <w:rPr>
          <w:rFonts w:ascii="TimesNewRomanPSMT" w:hAnsi="TimesNewRomanPSMT" w:cs="TimesNewRomanPSMT"/>
          <w:u w:val="single"/>
        </w:rPr>
        <w:t xml:space="preserve"> Priyam Saha, H. Alan Mantooth </w:t>
      </w:r>
      <w:r w:rsidR="00A11457">
        <w:rPr>
          <w:rFonts w:ascii="TimesNewRomanPSMT" w:hAnsi="TimesNewRomanPSMT" w:cs="TimesNewRomanPSMT"/>
        </w:rPr>
        <w:t>…</w:t>
      </w:r>
    </w:p>
    <w:p w14:paraId="09884A5E" w14:textId="680F4F8E" w:rsidR="005C6808" w:rsidRDefault="00A11457" w:rsidP="00A11457">
      <w:pPr>
        <w:autoSpaceDE w:val="0"/>
        <w:autoSpaceDN w:val="0"/>
        <w:adjustRightInd w:val="0"/>
        <w:spacing w:after="0" w:line="240" w:lineRule="auto"/>
        <w:jc w:val="center"/>
        <w:rPr>
          <w:rFonts w:ascii="TimesNewRomanPSMT" w:hAnsi="TimesNewRomanPSMT" w:cs="TimesNewRomanPSMT"/>
        </w:rPr>
      </w:pPr>
      <w:r w:rsidRPr="00A11457">
        <w:rPr>
          <w:rFonts w:ascii="TimesNewRomanPSMT" w:hAnsi="TimesNewRomanPSMT" w:cs="TimesNewRomanPSMT"/>
          <w:vertAlign w:val="superscript"/>
        </w:rPr>
        <w:t>a</w:t>
      </w:r>
      <w:r>
        <w:rPr>
          <w:rFonts w:ascii="TimesNewRomanPSMT" w:hAnsi="TimesNewRomanPSMT" w:cs="TimesNewRomanPSMT"/>
        </w:rPr>
        <w:t xml:space="preserve"> </w:t>
      </w:r>
      <w:r w:rsidR="009C4FA2" w:rsidRPr="009C4FA2">
        <w:rPr>
          <w:rFonts w:ascii="TimesNewRomanPSMT" w:hAnsi="TimesNewRomanPSMT" w:cs="TimesNewRomanPSMT"/>
        </w:rPr>
        <w:t>Department of Electrical Engineering and Computer Science</w:t>
      </w:r>
      <w:r w:rsidR="005C6808">
        <w:rPr>
          <w:rFonts w:ascii="TimesNewRomanPSMT" w:hAnsi="TimesNewRomanPSMT" w:cs="TimesNewRomanPSMT"/>
        </w:rPr>
        <w:t xml:space="preserve">, </w:t>
      </w:r>
      <w:r w:rsidR="001B728F" w:rsidRPr="001B728F">
        <w:rPr>
          <w:rFonts w:ascii="TimesNewRomanPSMT" w:hAnsi="TimesNewRomanPSMT" w:cs="TimesNewRomanPSMT"/>
        </w:rPr>
        <w:t xml:space="preserve">University of </w:t>
      </w:r>
      <w:r w:rsidR="00B55919" w:rsidRPr="001B728F">
        <w:rPr>
          <w:rFonts w:ascii="TimesNewRomanPSMT" w:hAnsi="TimesNewRomanPSMT" w:cs="TimesNewRomanPSMT"/>
        </w:rPr>
        <w:t>Arkansas,</w:t>
      </w:r>
      <w:r w:rsidR="005C6808">
        <w:rPr>
          <w:rFonts w:ascii="TimesNewRomanPSMT" w:hAnsi="TimesNewRomanPSMT" w:cs="TimesNewRomanPSMT"/>
        </w:rPr>
        <w:t xml:space="preserve"> </w:t>
      </w:r>
      <w:r w:rsidR="00733088" w:rsidRPr="00733088">
        <w:rPr>
          <w:rFonts w:ascii="TimesNewRomanPSMT" w:hAnsi="TimesNewRomanPSMT" w:cs="TimesNewRomanPSMT"/>
        </w:rPr>
        <w:t>Fayetteville</w:t>
      </w:r>
      <w:r w:rsidR="005C6808">
        <w:rPr>
          <w:rFonts w:ascii="TimesNewRomanPSMT" w:hAnsi="TimesNewRomanPSMT" w:cs="TimesNewRomanPSMT"/>
        </w:rPr>
        <w:t xml:space="preserve">, </w:t>
      </w:r>
      <w:r w:rsidR="00733088">
        <w:rPr>
          <w:rFonts w:ascii="TimesNewRomanPSMT" w:hAnsi="TimesNewRomanPSMT" w:cs="TimesNewRomanPSMT"/>
        </w:rPr>
        <w:t>AR, USA</w:t>
      </w:r>
      <w:r w:rsidR="005C6808">
        <w:rPr>
          <w:rFonts w:ascii="TimesNewRomanPSMT" w:hAnsi="TimesNewRomanPSMT" w:cs="TimesNewRomanPSMT"/>
        </w:rPr>
        <w:t xml:space="preserve">, </w:t>
      </w:r>
      <w:r w:rsidR="00733088">
        <w:rPr>
          <w:rFonts w:ascii="TimesNewRomanPSMT" w:hAnsi="TimesNewRomanPSMT" w:cs="TimesNewRomanPSMT"/>
        </w:rPr>
        <w:t>mi031@uark.edu</w:t>
      </w:r>
    </w:p>
    <w:p w14:paraId="09884A60" w14:textId="77777777" w:rsidR="00A11457" w:rsidRDefault="00A11457" w:rsidP="005C6808">
      <w:pPr>
        <w:autoSpaceDE w:val="0"/>
        <w:autoSpaceDN w:val="0"/>
        <w:adjustRightInd w:val="0"/>
        <w:spacing w:after="0" w:line="240" w:lineRule="auto"/>
        <w:rPr>
          <w:rFonts w:ascii="Arial-BoldMT" w:hAnsi="Arial-BoldMT" w:cs="Arial-BoldMT"/>
          <w:b/>
          <w:bCs/>
          <w:sz w:val="28"/>
          <w:szCs w:val="28"/>
        </w:rPr>
      </w:pPr>
    </w:p>
    <w:p w14:paraId="09884A61" w14:textId="77777777" w:rsidR="005C6808" w:rsidRDefault="005C6808" w:rsidP="005C6808">
      <w:pPr>
        <w:autoSpaceDE w:val="0"/>
        <w:autoSpaceDN w:val="0"/>
        <w:adjustRightInd w:val="0"/>
        <w:spacing w:after="0" w:line="240" w:lineRule="auto"/>
        <w:rPr>
          <w:rFonts w:ascii="Arial-BoldMT" w:hAnsi="Arial-BoldMT" w:cs="Arial-BoldMT"/>
          <w:b/>
          <w:bCs/>
          <w:sz w:val="28"/>
          <w:szCs w:val="28"/>
        </w:rPr>
      </w:pPr>
      <w:r>
        <w:rPr>
          <w:rFonts w:ascii="Arial-BoldMT" w:hAnsi="Arial-BoldMT" w:cs="Arial-BoldMT"/>
          <w:b/>
          <w:bCs/>
          <w:sz w:val="28"/>
          <w:szCs w:val="28"/>
        </w:rPr>
        <w:t>Summary</w:t>
      </w:r>
    </w:p>
    <w:p w14:paraId="61BA00E5" w14:textId="77777777" w:rsidR="00167AD1" w:rsidRPr="00167AD1" w:rsidRDefault="00167AD1" w:rsidP="00167AD1">
      <w:pPr>
        <w:autoSpaceDE w:val="0"/>
        <w:autoSpaceDN w:val="0"/>
        <w:adjustRightInd w:val="0"/>
        <w:spacing w:after="0" w:line="240" w:lineRule="auto"/>
        <w:ind w:firstLine="360"/>
        <w:jc w:val="both"/>
        <w:rPr>
          <w:rFonts w:ascii="TimesNewRomanPS-BoldMT" w:hAnsi="TimesNewRomanPS-BoldMT" w:cs="TimesNewRomanPS-BoldMT"/>
          <w:b/>
          <w:bCs/>
        </w:rPr>
      </w:pPr>
      <w:r w:rsidRPr="00167AD1">
        <w:rPr>
          <w:rFonts w:ascii="TimesNewRomanPS-BoldMT" w:hAnsi="TimesNewRomanPS-BoldMT" w:cs="TimesNewRomanPS-BoldMT"/>
          <w:b/>
          <w:bCs/>
        </w:rPr>
        <w:t xml:space="preserve">In this study, A surface potential based analytical model has been developed to accommodate different non-ideal effects. This study illustrates how interface trap density, fixed oxide charge, terminal impedance, and minority carrier generation lifetime influence capacitance-voltage (C-V) characteristics and overall device behavior. An interactive visualization tool has been developed to simulate the model. The visualization tool provides valuable insights into the impact of these non-ideal effects and can aid in the analysis, design, and optimization of </w:t>
      </w:r>
      <w:proofErr w:type="spellStart"/>
      <w:r w:rsidRPr="00167AD1">
        <w:rPr>
          <w:rFonts w:ascii="TimesNewRomanPS-BoldMT" w:hAnsi="TimesNewRomanPS-BoldMT" w:cs="TimesNewRomanPS-BoldMT"/>
          <w:b/>
          <w:bCs/>
        </w:rPr>
        <w:t>SiC</w:t>
      </w:r>
      <w:proofErr w:type="spellEnd"/>
      <w:r w:rsidRPr="00167AD1">
        <w:rPr>
          <w:rFonts w:ascii="TimesNewRomanPS-BoldMT" w:hAnsi="TimesNewRomanPS-BoldMT" w:cs="TimesNewRomanPS-BoldMT"/>
          <w:b/>
          <w:bCs/>
        </w:rPr>
        <w:t>-based MOS devices.</w:t>
      </w:r>
    </w:p>
    <w:p w14:paraId="09884A62" w14:textId="026B1966" w:rsidR="005C6808" w:rsidRDefault="005C6808" w:rsidP="003E50ED">
      <w:pPr>
        <w:autoSpaceDE w:val="0"/>
        <w:autoSpaceDN w:val="0"/>
        <w:adjustRightInd w:val="0"/>
        <w:spacing w:after="0" w:line="240" w:lineRule="auto"/>
        <w:ind w:firstLine="360"/>
        <w:jc w:val="both"/>
        <w:rPr>
          <w:rFonts w:ascii="TimesNewRomanPS-BoldMT" w:hAnsi="TimesNewRomanPS-BoldMT" w:cs="TimesNewRomanPS-BoldMT"/>
          <w:b/>
          <w:bCs/>
        </w:rPr>
      </w:pPr>
      <w:r>
        <w:rPr>
          <w:rFonts w:ascii="TimesNewRomanPS-BoldMT" w:hAnsi="TimesNewRomanPS-BoldMT" w:cs="TimesNewRomanPS-BoldMT"/>
          <w:b/>
          <w:bCs/>
        </w:rPr>
        <w:t>.</w:t>
      </w:r>
    </w:p>
    <w:p w14:paraId="09884A63" w14:textId="77777777" w:rsidR="00A11457" w:rsidRDefault="00A11457" w:rsidP="005C6808">
      <w:pPr>
        <w:autoSpaceDE w:val="0"/>
        <w:autoSpaceDN w:val="0"/>
        <w:adjustRightInd w:val="0"/>
        <w:spacing w:after="0" w:line="240" w:lineRule="auto"/>
        <w:rPr>
          <w:rFonts w:ascii="Arial-BoldMT" w:hAnsi="Arial-BoldMT" w:cs="Arial-BoldMT"/>
          <w:b/>
          <w:bCs/>
          <w:sz w:val="28"/>
          <w:szCs w:val="28"/>
        </w:rPr>
      </w:pPr>
    </w:p>
    <w:p w14:paraId="09884A64" w14:textId="77777777" w:rsidR="005C6808" w:rsidRDefault="005C6808" w:rsidP="005C6808">
      <w:pPr>
        <w:autoSpaceDE w:val="0"/>
        <w:autoSpaceDN w:val="0"/>
        <w:adjustRightInd w:val="0"/>
        <w:spacing w:after="0" w:line="240" w:lineRule="auto"/>
        <w:rPr>
          <w:rFonts w:ascii="Arial-BoldMT" w:hAnsi="Arial-BoldMT" w:cs="Arial-BoldMT"/>
          <w:b/>
          <w:bCs/>
          <w:sz w:val="28"/>
          <w:szCs w:val="28"/>
        </w:rPr>
      </w:pPr>
      <w:r>
        <w:rPr>
          <w:rFonts w:ascii="Arial-BoldMT" w:hAnsi="Arial-BoldMT" w:cs="Arial-BoldMT"/>
          <w:b/>
          <w:bCs/>
          <w:sz w:val="28"/>
          <w:szCs w:val="28"/>
        </w:rPr>
        <w:t>Motivation</w:t>
      </w:r>
    </w:p>
    <w:p w14:paraId="09884A66" w14:textId="09ED660F" w:rsidR="00A11457" w:rsidRDefault="006F3E48" w:rsidP="006F3E48">
      <w:pPr>
        <w:autoSpaceDE w:val="0"/>
        <w:autoSpaceDN w:val="0"/>
        <w:adjustRightInd w:val="0"/>
        <w:spacing w:after="0" w:line="240" w:lineRule="auto"/>
        <w:jc w:val="both"/>
        <w:rPr>
          <w:rFonts w:ascii="Arial-BoldMT" w:hAnsi="Arial-BoldMT" w:cs="Arial-BoldMT"/>
          <w:b/>
          <w:bCs/>
          <w:sz w:val="28"/>
          <w:szCs w:val="28"/>
        </w:rPr>
      </w:pPr>
      <w:r w:rsidRPr="006F3E48">
        <w:rPr>
          <w:rFonts w:ascii="TimesNewRomanPSMT" w:hAnsi="TimesNewRomanPSMT" w:cs="TimesNewRomanPSMT"/>
        </w:rPr>
        <w:t xml:space="preserve">The metal-oxide-semiconductor capacitor (MOSCAP) is one of the most extensively studied and well-understood devices in semiconductor physics, especially for silicon (Si). However, practical MOSCAPs, especially non-silicon ones often exhibit non-ideal behaviors due to fabrication processes, oxide interfaces, material properties, measurement-related anomalies, interface trapping, and material defects </w:t>
      </w:r>
      <w:proofErr w:type="spellStart"/>
      <w:r w:rsidRPr="006F3E48">
        <w:rPr>
          <w:rFonts w:ascii="TimesNewRomanPSMT" w:hAnsi="TimesNewRomanPSMT" w:cs="TimesNewRomanPSMT"/>
        </w:rPr>
        <w:t>etc</w:t>
      </w:r>
      <w:proofErr w:type="spellEnd"/>
      <w:r w:rsidRPr="006F3E48">
        <w:rPr>
          <w:rFonts w:ascii="TimesNewRomanPSMT" w:hAnsi="TimesNewRomanPSMT" w:cs="TimesNewRomanPSMT"/>
        </w:rPr>
        <w:t xml:space="preserve"> </w:t>
      </w:r>
      <w:proofErr w:type="gramStart"/>
      <w:r w:rsidRPr="006F3E48">
        <w:rPr>
          <w:rFonts w:ascii="TimesNewRomanPSMT" w:hAnsi="TimesNewRomanPSMT" w:cs="TimesNewRomanPSMT"/>
        </w:rPr>
        <w:t>is</w:t>
      </w:r>
      <w:proofErr w:type="gramEnd"/>
      <w:r w:rsidRPr="006F3E48">
        <w:rPr>
          <w:rFonts w:ascii="TimesNewRomanPSMT" w:hAnsi="TimesNewRomanPSMT" w:cs="TimesNewRomanPSMT"/>
        </w:rPr>
        <w:t xml:space="preserve"> still not explored thoroughly. Efforts have been made to model MOSCAP for both Silicon and </w:t>
      </w:r>
      <w:proofErr w:type="spellStart"/>
      <w:r w:rsidRPr="006F3E48">
        <w:rPr>
          <w:rFonts w:ascii="TimesNewRomanPSMT" w:hAnsi="TimesNewRomanPSMT" w:cs="TimesNewRomanPSMT"/>
        </w:rPr>
        <w:t>SiC</w:t>
      </w:r>
      <w:proofErr w:type="spellEnd"/>
      <w:r w:rsidRPr="006F3E48">
        <w:rPr>
          <w:rFonts w:ascii="TimesNewRomanPSMT" w:hAnsi="TimesNewRomanPSMT" w:cs="TimesNewRomanPSMT"/>
        </w:rPr>
        <w:t xml:space="preserve"> based devices which generally ignore non-ideal scenarios.</w:t>
      </w:r>
      <w:r w:rsidRPr="006F3E48">
        <w:rPr>
          <w:rFonts w:ascii="TimesNewRomanPSMT" w:hAnsi="TimesNewRomanPSMT" w:cs="TimesNewRomanPSMT"/>
          <w:b/>
          <w:bCs/>
        </w:rPr>
        <w:t xml:space="preserve">  </w:t>
      </w:r>
      <w:r w:rsidRPr="006F3E48">
        <w:rPr>
          <w:rFonts w:ascii="TimesNewRomanPSMT" w:hAnsi="TimesNewRomanPSMT" w:cs="TimesNewRomanPSMT"/>
        </w:rPr>
        <w:t>Silicon Carbide (</w:t>
      </w:r>
      <w:proofErr w:type="spellStart"/>
      <w:r w:rsidRPr="006F3E48">
        <w:rPr>
          <w:rFonts w:ascii="TimesNewRomanPSMT" w:hAnsi="TimesNewRomanPSMT" w:cs="TimesNewRomanPSMT"/>
        </w:rPr>
        <w:t>SiC</w:t>
      </w:r>
      <w:proofErr w:type="spellEnd"/>
      <w:r w:rsidRPr="006F3E48">
        <w:rPr>
          <w:rFonts w:ascii="TimesNewRomanPSMT" w:hAnsi="TimesNewRomanPSMT" w:cs="TimesNewRomanPSMT"/>
        </w:rPr>
        <w:t xml:space="preserve">) based CMOS processes have recently emerged to enable operation at high temperatures and high power. Unlike Si, </w:t>
      </w:r>
      <w:proofErr w:type="spellStart"/>
      <w:proofErr w:type="gramStart"/>
      <w:r w:rsidRPr="006F3E48">
        <w:rPr>
          <w:rFonts w:ascii="TimesNewRomanPSMT" w:hAnsi="TimesNewRomanPSMT" w:cs="TimesNewRomanPSMT"/>
        </w:rPr>
        <w:t>SiC</w:t>
      </w:r>
      <w:proofErr w:type="spellEnd"/>
      <w:proofErr w:type="gramEnd"/>
      <w:r w:rsidRPr="006F3E48">
        <w:rPr>
          <w:rFonts w:ascii="TimesNewRomanPSMT" w:hAnsi="TimesNewRomanPSMT" w:cs="TimesNewRomanPSMT"/>
        </w:rPr>
        <w:t xml:space="preserve"> exhibits numerous defects, as well as interface and measurement-related anomalies due to interface trap density, fixed oxide charge, terminal impedance, and minority carrier generation lifetime, low intrinsic career concentration in wide bandgap materials which result is frequency dispersion, interface trap-related deviations in C-V characterization. Recently Model for low voltage MOSFET including C-V behavior for CMOS process has been introduced however only account the interface trap density while ignoring others.[1] While this serve an excellent for IC design but due to the BSIM4 based model architecture it calculated C-V empirically.  To accurately analyze these errors, there is a critical need for physics-based models that accurately capture </w:t>
      </w:r>
      <w:proofErr w:type="spellStart"/>
      <w:r w:rsidRPr="006F3E48">
        <w:rPr>
          <w:rFonts w:ascii="TimesNewRomanPSMT" w:hAnsi="TimesNewRomanPSMT" w:cs="TimesNewRomanPSMT"/>
        </w:rPr>
        <w:t>SiC</w:t>
      </w:r>
      <w:proofErr w:type="spellEnd"/>
      <w:r w:rsidRPr="006F3E48">
        <w:rPr>
          <w:rFonts w:ascii="TimesNewRomanPSMT" w:hAnsi="TimesNewRomanPSMT" w:cs="TimesNewRomanPSMT"/>
        </w:rPr>
        <w:t xml:space="preserve">-specific physics—to advance circuit simulation and progress of </w:t>
      </w:r>
      <w:proofErr w:type="spellStart"/>
      <w:r w:rsidRPr="006F3E48">
        <w:rPr>
          <w:rFonts w:ascii="TimesNewRomanPSMT" w:hAnsi="TimesNewRomanPSMT" w:cs="TimesNewRomanPSMT"/>
        </w:rPr>
        <w:t>SiC</w:t>
      </w:r>
      <w:proofErr w:type="spellEnd"/>
      <w:r w:rsidRPr="006F3E48">
        <w:rPr>
          <w:rFonts w:ascii="TimesNewRomanPSMT" w:hAnsi="TimesNewRomanPSMT" w:cs="TimesNewRomanPSMT"/>
        </w:rPr>
        <w:t xml:space="preserve"> CMOS process development in this study, we developed a surface potential-based model for a </w:t>
      </w:r>
      <w:proofErr w:type="spellStart"/>
      <w:r w:rsidRPr="006F3E48">
        <w:rPr>
          <w:rFonts w:ascii="TimesNewRomanPSMT" w:hAnsi="TimesNewRomanPSMT" w:cs="TimesNewRomanPSMT"/>
        </w:rPr>
        <w:t>SiC</w:t>
      </w:r>
      <w:proofErr w:type="spellEnd"/>
      <w:r w:rsidRPr="006F3E48">
        <w:rPr>
          <w:rFonts w:ascii="TimesNewRomanPSMT" w:hAnsi="TimesNewRomanPSMT" w:cs="TimesNewRomanPSMT"/>
        </w:rPr>
        <w:t xml:space="preserve"> MOSCAP including the non-ideal behaviors and validated it against measured results</w:t>
      </w:r>
    </w:p>
    <w:p w14:paraId="09884A67" w14:textId="77777777" w:rsidR="005C6808" w:rsidRDefault="005C6808" w:rsidP="005C6808">
      <w:pPr>
        <w:autoSpaceDE w:val="0"/>
        <w:autoSpaceDN w:val="0"/>
        <w:adjustRightInd w:val="0"/>
        <w:spacing w:after="0" w:line="240" w:lineRule="auto"/>
        <w:rPr>
          <w:rFonts w:ascii="Arial-BoldMT" w:hAnsi="Arial-BoldMT" w:cs="Arial-BoldMT"/>
          <w:b/>
          <w:bCs/>
          <w:sz w:val="28"/>
          <w:szCs w:val="28"/>
        </w:rPr>
      </w:pPr>
      <w:r>
        <w:rPr>
          <w:rFonts w:ascii="Arial-BoldMT" w:hAnsi="Arial-BoldMT" w:cs="Arial-BoldMT"/>
          <w:b/>
          <w:bCs/>
          <w:sz w:val="28"/>
          <w:szCs w:val="28"/>
        </w:rPr>
        <w:t>Results</w:t>
      </w:r>
    </w:p>
    <w:p w14:paraId="09884A69" w14:textId="112084C8" w:rsidR="00DD5806" w:rsidRDefault="00AA4C20" w:rsidP="00D25477">
      <w:pPr>
        <w:jc w:val="both"/>
        <w:rPr>
          <w:rFonts w:ascii="TimesNewRomanPSMT" w:hAnsi="TimesNewRomanPSMT" w:cs="TimesNewRomanPSMT"/>
        </w:rPr>
      </w:pPr>
      <w:r w:rsidRPr="00D25477">
        <w:rPr>
          <w:rFonts w:ascii="TimesNewRomanPSMT" w:hAnsi="TimesNewRomanPSMT" w:cs="TimesNewRomanPSMT"/>
        </w:rPr>
        <w:t xml:space="preserve">The results show that the initial measured and analytical characteristics deviate due to the presence of fixed oxide charge, terminal impedance, and interface trap density. However, when these non-ideal effects are incorporated into the analytical model, the discrepancy is significantly reduced, and the simulated results closely match the measured data. This strong agreement validates both the proposed model and the fabricated </w:t>
      </w:r>
      <w:proofErr w:type="spellStart"/>
      <w:r w:rsidRPr="00D25477">
        <w:rPr>
          <w:rFonts w:ascii="TimesNewRomanPSMT" w:hAnsi="TimesNewRomanPSMT" w:cs="TimesNewRomanPSMT"/>
        </w:rPr>
        <w:t>SiC</w:t>
      </w:r>
      <w:proofErr w:type="spellEnd"/>
      <w:r w:rsidRPr="00D25477">
        <w:rPr>
          <w:rFonts w:ascii="TimesNewRomanPSMT" w:hAnsi="TimesNewRomanPSMT" w:cs="TimesNewRomanPSMT"/>
        </w:rPr>
        <w:t xml:space="preserve"> MOSCAP.</w:t>
      </w:r>
      <w:r w:rsidR="00D97F9B" w:rsidRPr="00D97F9B">
        <w:rPr>
          <w:rFonts w:ascii="TimesNewRomanPSMT" w:hAnsi="TimesNewRomanPSMT" w:cs="TimesNewRomanPSMT"/>
          <w:bCs/>
        </w:rPr>
        <w:t xml:space="preserve"> </w:t>
      </w:r>
      <w:r w:rsidR="00D97F9B" w:rsidRPr="00201F04">
        <w:rPr>
          <w:rFonts w:ascii="TimesNewRomanPSMT" w:hAnsi="TimesNewRomanPSMT" w:cs="TimesNewRomanPSMT"/>
          <w:bCs/>
        </w:rPr>
        <w:t>These findings demonstrate</w:t>
      </w:r>
      <w:r w:rsidR="00D97F9B">
        <w:rPr>
          <w:rFonts w:ascii="TimesNewRomanPSMT" w:hAnsi="TimesNewRomanPSMT" w:cs="TimesNewRomanPSMT"/>
          <w:bCs/>
        </w:rPr>
        <w:t xml:space="preserve">d with interactive </w:t>
      </w:r>
      <w:r w:rsidR="009376D8">
        <w:rPr>
          <w:rFonts w:ascii="TimesNewRomanPSMT" w:hAnsi="TimesNewRomanPSMT" w:cs="TimesNewRomanPSMT"/>
          <w:bCs/>
        </w:rPr>
        <w:t>visualizing tool</w:t>
      </w:r>
      <w:r w:rsidR="00D97F9B" w:rsidRPr="00201F04">
        <w:rPr>
          <w:rFonts w:ascii="TimesNewRomanPSMT" w:hAnsi="TimesNewRomanPSMT" w:cs="TimesNewRomanPSMT"/>
          <w:bCs/>
        </w:rPr>
        <w:t xml:space="preserve"> that accounting for non-ideal effects is essential for accurate modeling </w:t>
      </w:r>
      <w:r w:rsidR="00D97F9B">
        <w:rPr>
          <w:rFonts w:ascii="TimesNewRomanPSMT" w:hAnsi="TimesNewRomanPSMT" w:cs="TimesNewRomanPSMT"/>
          <w:bCs/>
        </w:rPr>
        <w:t>and inclusion in the process design kit (PDK) to</w:t>
      </w:r>
      <w:r w:rsidR="00D97F9B" w:rsidRPr="00201F04">
        <w:rPr>
          <w:rFonts w:ascii="TimesNewRomanPSMT" w:hAnsi="TimesNewRomanPSMT" w:cs="TimesNewRomanPSMT"/>
          <w:bCs/>
        </w:rPr>
        <w:t xml:space="preserve"> be considered in the </w:t>
      </w:r>
      <w:r w:rsidR="00D97F9B">
        <w:rPr>
          <w:rFonts w:ascii="TimesNewRomanPSMT" w:hAnsi="TimesNewRomanPSMT" w:cs="TimesNewRomanPSMT"/>
          <w:bCs/>
        </w:rPr>
        <w:t xml:space="preserve">circuit </w:t>
      </w:r>
      <w:r w:rsidR="00D97F9B" w:rsidRPr="00201F04">
        <w:rPr>
          <w:rFonts w:ascii="TimesNewRomanPSMT" w:hAnsi="TimesNewRomanPSMT" w:cs="TimesNewRomanPSMT"/>
          <w:bCs/>
        </w:rPr>
        <w:t xml:space="preserve">design and simulation of </w:t>
      </w:r>
      <w:proofErr w:type="spellStart"/>
      <w:r w:rsidR="00D97F9B" w:rsidRPr="00201F04">
        <w:rPr>
          <w:rFonts w:ascii="TimesNewRomanPSMT" w:hAnsi="TimesNewRomanPSMT" w:cs="TimesNewRomanPSMT"/>
          <w:bCs/>
        </w:rPr>
        <w:t>SiC</w:t>
      </w:r>
      <w:proofErr w:type="spellEnd"/>
      <w:r w:rsidR="00D97F9B" w:rsidRPr="00201F04">
        <w:rPr>
          <w:rFonts w:ascii="TimesNewRomanPSMT" w:hAnsi="TimesNewRomanPSMT" w:cs="TimesNewRomanPSMT"/>
          <w:bCs/>
        </w:rPr>
        <w:t xml:space="preserve">-based MOSCAPs and CMOS </w:t>
      </w:r>
      <w:r w:rsidR="00D97F9B">
        <w:rPr>
          <w:rFonts w:ascii="TimesNewRomanPSMT" w:hAnsi="TimesNewRomanPSMT" w:cs="TimesNewRomanPSMT"/>
          <w:bCs/>
        </w:rPr>
        <w:t>process that is being developed for high temperature and harsh environment</w:t>
      </w:r>
      <w:r w:rsidR="00D97F9B" w:rsidRPr="002570F2">
        <w:rPr>
          <w:rFonts w:ascii="TimesNewRomanPSMT" w:hAnsi="TimesNewRomanPSMT" w:cs="TimesNewRomanPSMT"/>
          <w:b/>
        </w:rPr>
        <w:t>.</w:t>
      </w:r>
      <w:r w:rsidRPr="00AA4C20">
        <w:rPr>
          <w:rFonts w:ascii="TimesNewRomanPSMT" w:hAnsi="TimesNewRomanPSMT" w:cs="TimesNewRomanPSMT"/>
          <w:b/>
          <w:bCs/>
        </w:rPr>
        <w:t xml:space="preserve"> </w:t>
      </w:r>
      <w:r w:rsidR="00DD5806">
        <w:rPr>
          <w:rFonts w:ascii="TimesNewRomanPSMT" w:hAnsi="TimesNewRomanPSMT" w:cs="TimesNewRomanPSMT"/>
        </w:rPr>
        <w:br w:type="page"/>
      </w:r>
    </w:p>
    <w:p w14:paraId="6C6BE757" w14:textId="77777777" w:rsidR="000D20AE" w:rsidRDefault="00EA13FF" w:rsidP="000D20AE">
      <w:pPr>
        <w:keepNext/>
        <w:autoSpaceDE w:val="0"/>
        <w:autoSpaceDN w:val="0"/>
        <w:adjustRightInd w:val="0"/>
        <w:spacing w:after="0" w:line="240" w:lineRule="auto"/>
      </w:pPr>
      <w:r w:rsidRPr="00D222EB">
        <w:rPr>
          <w:rFonts w:ascii="Arial-BoldMT" w:hAnsi="Arial-BoldMT" w:cs="Arial-BoldMT"/>
          <w:b/>
          <w:bCs/>
          <w:noProof/>
          <w:sz w:val="28"/>
          <w:szCs w:val="28"/>
        </w:rPr>
        <w:lastRenderedPageBreak/>
        <mc:AlternateContent>
          <mc:Choice Requires="wps">
            <w:drawing>
              <wp:anchor distT="0" distB="0" distL="114300" distR="114300" simplePos="0" relativeHeight="251658752" behindDoc="0" locked="0" layoutInCell="1" allowOverlap="1" wp14:anchorId="09884A6F" wp14:editId="7A8DB418">
                <wp:simplePos x="0" y="0"/>
                <wp:positionH relativeFrom="column">
                  <wp:posOffset>2543175</wp:posOffset>
                </wp:positionH>
                <wp:positionV relativeFrom="paragraph">
                  <wp:posOffset>457200</wp:posOffset>
                </wp:positionV>
                <wp:extent cx="3413760" cy="2415540"/>
                <wp:effectExtent l="0" t="0" r="0" b="381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2415540"/>
                        </a:xfrm>
                        <a:prstGeom prst="rect">
                          <a:avLst/>
                        </a:prstGeom>
                        <a:solidFill>
                          <a:srgbClr val="FFFFFF"/>
                        </a:solidFill>
                        <a:ln w="9525">
                          <a:noFill/>
                          <a:miter lim="800000"/>
                          <a:headEnd/>
                          <a:tailEnd/>
                        </a:ln>
                      </wps:spPr>
                      <wps:txbx>
                        <w:txbxContent>
                          <w:p w14:paraId="09884A7A" w14:textId="77777777" w:rsidR="00D222EB" w:rsidRDefault="00D222EB">
                            <w:r>
                              <w:rPr>
                                <w:noProof/>
                              </w:rPr>
                              <w:drawing>
                                <wp:inline distT="0" distB="0" distL="0" distR="0" wp14:anchorId="09884A80" wp14:editId="1AF33C2F">
                                  <wp:extent cx="3098348" cy="1533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112129" cy="1540346"/>
                                          </a:xfrm>
                                          <a:prstGeom prst="rect">
                                            <a:avLst/>
                                          </a:prstGeom>
                                          <a:noFill/>
                                          <a:ln>
                                            <a:noFill/>
                                          </a:ln>
                                        </pic:spPr>
                                      </pic:pic>
                                    </a:graphicData>
                                  </a:graphic>
                                </wp:inline>
                              </w:drawing>
                            </w:r>
                          </w:p>
                          <w:p w14:paraId="09884A7B" w14:textId="6178413D" w:rsidR="00D222EB" w:rsidRDefault="00D222EB" w:rsidP="00D222EB">
                            <w:pPr>
                              <w:autoSpaceDE w:val="0"/>
                              <w:autoSpaceDN w:val="0"/>
                              <w:adjustRightInd w:val="0"/>
                              <w:spacing w:after="0" w:line="240" w:lineRule="auto"/>
                              <w:jc w:val="center"/>
                            </w:pPr>
                            <w:r>
                              <w:rPr>
                                <w:rFonts w:ascii="TimesNewRomanPS-BoldMT" w:hAnsi="TimesNewRomanPS-BoldMT" w:cs="TimesNewRomanPS-BoldMT"/>
                                <w:b/>
                                <w:bCs/>
                              </w:rPr>
                              <w:t xml:space="preserve">Fig. 2: </w:t>
                            </w:r>
                            <w:r w:rsidR="00FA1A9D">
                              <w:rPr>
                                <w:rFonts w:ascii="TimesNewRomanPSMT" w:hAnsi="TimesNewRomanPSMT" w:cs="TimesNewRomanPSMT"/>
                              </w:rPr>
                              <w:t xml:space="preserve">SPICE equivalent model </w:t>
                            </w:r>
                            <w:r w:rsidR="00EA13FF">
                              <w:rPr>
                                <w:rFonts w:ascii="TimesNewRomanPSMT" w:hAnsi="TimesNewRomanPSMT" w:cs="TimesNewRomanPSMT"/>
                              </w:rPr>
                              <w:t>with non-ideal effects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884A6F" id="_x0000_t202" coordsize="21600,21600" o:spt="202" path="m,l,21600r21600,l21600,xe">
                <v:stroke joinstyle="miter"/>
                <v:path gradientshapeok="t" o:connecttype="rect"/>
              </v:shapetype>
              <v:shape id="Text Box 2" o:spid="_x0000_s1026" type="#_x0000_t202" style="position:absolute;margin-left:200.25pt;margin-top:36pt;width:268.8pt;height:19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" stroked="f">
                <v:textbox>
                  <w:txbxContent>
                    <w:p w14:paraId="09884A7A" w14:textId="77777777" w:rsidR="00D222EB" w:rsidRDefault="00D222EB">
                      <w:r>
                        <w:rPr>
                          <w:noProof/>
                        </w:rPr>
                        <w:drawing>
                          <wp:inline distT="0" distB="0" distL="0" distR="0" wp14:anchorId="09884A80" wp14:editId="1AF33C2F">
                            <wp:extent cx="3098348" cy="1533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112129" cy="1540346"/>
                                    </a:xfrm>
                                    <a:prstGeom prst="rect">
                                      <a:avLst/>
                                    </a:prstGeom>
                                    <a:noFill/>
                                    <a:ln>
                                      <a:noFill/>
                                    </a:ln>
                                  </pic:spPr>
                                </pic:pic>
                              </a:graphicData>
                            </a:graphic>
                          </wp:inline>
                        </w:drawing>
                      </w:r>
                    </w:p>
                    <w:p w14:paraId="09884A7B" w14:textId="6178413D" w:rsidR="00D222EB" w:rsidRDefault="00D222EB" w:rsidP="00D222EB">
                      <w:pPr>
                        <w:autoSpaceDE w:val="0"/>
                        <w:autoSpaceDN w:val="0"/>
                        <w:adjustRightInd w:val="0"/>
                        <w:spacing w:after="0" w:line="240" w:lineRule="auto"/>
                        <w:jc w:val="center"/>
                      </w:pPr>
                      <w:r>
                        <w:rPr>
                          <w:rFonts w:ascii="TimesNewRomanPS-BoldMT" w:hAnsi="TimesNewRomanPS-BoldMT" w:cs="TimesNewRomanPS-BoldMT"/>
                          <w:b/>
                          <w:bCs/>
                        </w:rPr>
                        <w:t xml:space="preserve">Fig. 2: </w:t>
                      </w:r>
                      <w:r w:rsidR="00FA1A9D">
                        <w:rPr>
                          <w:rFonts w:ascii="TimesNewRomanPSMT" w:hAnsi="TimesNewRomanPSMT" w:cs="TimesNewRomanPSMT"/>
                        </w:rPr>
                        <w:t xml:space="preserve">SPICE equivalent model </w:t>
                      </w:r>
                      <w:r w:rsidR="00EA13FF">
                        <w:rPr>
                          <w:rFonts w:ascii="TimesNewRomanPSMT" w:hAnsi="TimesNewRomanPSMT" w:cs="TimesNewRomanPSMT"/>
                        </w:rPr>
                        <w:t>with non-ideal effects</w:t>
                      </w:r>
                    </w:p>
                  </w:txbxContent>
                </v:textbox>
                <w10:wrap type="square"/>
              </v:shape>
            </w:pict>
          </mc:Fallback>
        </mc:AlternateContent>
      </w:r>
      <w:r w:rsidR="00557461" w:rsidRPr="00557461">
        <w:rPr>
          <w:rFonts w:ascii="Arial-BoldMT" w:hAnsi="Arial-BoldMT" w:cs="Arial-BoldMT"/>
          <w:b/>
          <w:bCs/>
          <w:noProof/>
          <w:sz w:val="28"/>
          <w:szCs w:val="28"/>
        </w:rPr>
        <mc:AlternateContent>
          <mc:Choice Requires="wps">
            <w:drawing>
              <wp:anchor distT="0" distB="0" distL="114300" distR="114300" simplePos="0" relativeHeight="251661824" behindDoc="0" locked="0" layoutInCell="1" allowOverlap="1" wp14:anchorId="09884A6B" wp14:editId="09884A6C">
                <wp:simplePos x="0" y="0"/>
                <wp:positionH relativeFrom="column">
                  <wp:posOffset>259080</wp:posOffset>
                </wp:positionH>
                <wp:positionV relativeFrom="paragraph">
                  <wp:posOffset>3093720</wp:posOffset>
                </wp:positionV>
                <wp:extent cx="5600700" cy="5212080"/>
                <wp:effectExtent l="0" t="0" r="0" b="762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212080"/>
                        </a:xfrm>
                        <a:prstGeom prst="rect">
                          <a:avLst/>
                        </a:prstGeom>
                        <a:solidFill>
                          <a:srgbClr val="FFFFFF"/>
                        </a:solidFill>
                        <a:ln w="9525">
                          <a:noFill/>
                          <a:miter lim="800000"/>
                          <a:headEnd/>
                          <a:tailEnd/>
                        </a:ln>
                      </wps:spPr>
                      <wps:txbx>
                        <w:txbxContent>
                          <w:p w14:paraId="09884A76" w14:textId="77777777" w:rsidR="00557461" w:rsidRDefault="00557461">
                            <w:r>
                              <w:rPr>
                                <w:noProof/>
                              </w:rPr>
                              <w:drawing>
                                <wp:inline distT="0" distB="0" distL="0" distR="0" wp14:anchorId="09884A7C" wp14:editId="015ABE13">
                                  <wp:extent cx="5465383" cy="4471171"/>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65383" cy="4471171"/>
                                          </a:xfrm>
                                          <a:prstGeom prst="rect">
                                            <a:avLst/>
                                          </a:prstGeom>
                                          <a:noFill/>
                                          <a:ln>
                                            <a:noFill/>
                                          </a:ln>
                                        </pic:spPr>
                                      </pic:pic>
                                    </a:graphicData>
                                  </a:graphic>
                                </wp:inline>
                              </w:drawing>
                            </w:r>
                          </w:p>
                          <w:p w14:paraId="63A73D80" w14:textId="355CE968" w:rsidR="001C5923" w:rsidRPr="001C5923" w:rsidRDefault="00557461" w:rsidP="001C5923">
                            <w:pPr>
                              <w:jc w:val="center"/>
                              <w:rPr>
                                <w:rFonts w:ascii="TimesNewRomanPSMT" w:hAnsi="TimesNewRomanPSMT" w:cs="TimesNewRomanPSMT"/>
                              </w:rPr>
                            </w:pPr>
                            <w:r>
                              <w:rPr>
                                <w:rFonts w:ascii="TimesNewRomanPS-BoldMT" w:hAnsi="TimesNewRomanPS-BoldMT" w:cs="TimesNewRomanPS-BoldMT"/>
                                <w:b/>
                                <w:bCs/>
                              </w:rPr>
                              <w:t xml:space="preserve">Fig. 3: </w:t>
                            </w:r>
                            <w:r w:rsidR="001C5923" w:rsidRPr="001C5923">
                              <w:rPr>
                                <w:rFonts w:ascii="TimesNewRomanPSMT" w:hAnsi="TimesNewRomanPSMT" w:cs="TimesNewRomanPSMT"/>
                              </w:rPr>
                              <w:t xml:space="preserve">Summary of the proposed Surface potential based MOSCAP model with Non-Ideal Behavior of </w:t>
                            </w:r>
                            <w:proofErr w:type="spellStart"/>
                            <w:r w:rsidR="001C5923" w:rsidRPr="001C5923">
                              <w:rPr>
                                <w:rFonts w:ascii="TimesNewRomanPSMT" w:hAnsi="TimesNewRomanPSMT" w:cs="TimesNewRomanPSMT"/>
                              </w:rPr>
                              <w:t>SiC</w:t>
                            </w:r>
                            <w:proofErr w:type="spellEnd"/>
                            <w:r w:rsidR="001C5923" w:rsidRPr="001C5923">
                              <w:rPr>
                                <w:rFonts w:ascii="TimesNewRomanPSMT" w:hAnsi="TimesNewRomanPSMT" w:cs="TimesNewRomanPSMT"/>
                              </w:rPr>
                              <w:t xml:space="preserve"> Device</w:t>
                            </w:r>
                            <w:r w:rsidR="001C5923">
                              <w:rPr>
                                <w:rFonts w:ascii="TimesNewRomanPSMT" w:hAnsi="TimesNewRomanPSMT" w:cs="TimesNewRomanPSMT"/>
                              </w:rPr>
                              <w:t>.</w:t>
                            </w:r>
                          </w:p>
                          <w:p w14:paraId="09884A77" w14:textId="21EF45B9" w:rsidR="00557461" w:rsidRDefault="00557461" w:rsidP="00557461">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84A6B" id="_x0000_s1027" type="#_x0000_t202" style="position:absolute;margin-left:20.4pt;margin-top:243.6pt;width:441pt;height:410.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" stroked="f">
                <v:textbox>
                  <w:txbxContent>
                    <w:p w14:paraId="09884A76" w14:textId="77777777" w:rsidR="00557461" w:rsidRDefault="00557461">
                      <w:r>
                        <w:rPr>
                          <w:noProof/>
                        </w:rPr>
                        <w:drawing>
                          <wp:inline distT="0" distB="0" distL="0" distR="0" wp14:anchorId="09884A7C" wp14:editId="015ABE13">
                            <wp:extent cx="5465383" cy="4471171"/>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65383" cy="4471171"/>
                                    </a:xfrm>
                                    <a:prstGeom prst="rect">
                                      <a:avLst/>
                                    </a:prstGeom>
                                    <a:noFill/>
                                    <a:ln>
                                      <a:noFill/>
                                    </a:ln>
                                  </pic:spPr>
                                </pic:pic>
                              </a:graphicData>
                            </a:graphic>
                          </wp:inline>
                        </w:drawing>
                      </w:r>
                    </w:p>
                    <w:p w14:paraId="63A73D80" w14:textId="355CE968" w:rsidR="001C5923" w:rsidRPr="001C5923" w:rsidRDefault="00557461" w:rsidP="001C5923">
                      <w:pPr>
                        <w:jc w:val="center"/>
                        <w:rPr>
                          <w:rFonts w:ascii="TimesNewRomanPSMT" w:hAnsi="TimesNewRomanPSMT" w:cs="TimesNewRomanPSMT"/>
                        </w:rPr>
                      </w:pPr>
                      <w:r>
                        <w:rPr>
                          <w:rFonts w:ascii="TimesNewRomanPS-BoldMT" w:hAnsi="TimesNewRomanPS-BoldMT" w:cs="TimesNewRomanPS-BoldMT"/>
                          <w:b/>
                          <w:bCs/>
                        </w:rPr>
                        <w:t xml:space="preserve">Fig. 3: </w:t>
                      </w:r>
                      <w:r w:rsidR="001C5923" w:rsidRPr="001C5923">
                        <w:rPr>
                          <w:rFonts w:ascii="TimesNewRomanPSMT" w:hAnsi="TimesNewRomanPSMT" w:cs="TimesNewRomanPSMT"/>
                        </w:rPr>
                        <w:t xml:space="preserve">Summary of the proposed Surface potential based MOSCAP model with Non-Ideal Behavior of </w:t>
                      </w:r>
                      <w:proofErr w:type="spellStart"/>
                      <w:r w:rsidR="001C5923" w:rsidRPr="001C5923">
                        <w:rPr>
                          <w:rFonts w:ascii="TimesNewRomanPSMT" w:hAnsi="TimesNewRomanPSMT" w:cs="TimesNewRomanPSMT"/>
                        </w:rPr>
                        <w:t>SiC</w:t>
                      </w:r>
                      <w:proofErr w:type="spellEnd"/>
                      <w:r w:rsidR="001C5923" w:rsidRPr="001C5923">
                        <w:rPr>
                          <w:rFonts w:ascii="TimesNewRomanPSMT" w:hAnsi="TimesNewRomanPSMT" w:cs="TimesNewRomanPSMT"/>
                        </w:rPr>
                        <w:t xml:space="preserve"> Device</w:t>
                      </w:r>
                      <w:r w:rsidR="001C5923">
                        <w:rPr>
                          <w:rFonts w:ascii="TimesNewRomanPSMT" w:hAnsi="TimesNewRomanPSMT" w:cs="TimesNewRomanPSMT"/>
                        </w:rPr>
                        <w:t>.</w:t>
                      </w:r>
                    </w:p>
                    <w:p w14:paraId="09884A77" w14:textId="21EF45B9" w:rsidR="00557461" w:rsidRDefault="00557461" w:rsidP="00557461">
                      <w:pPr>
                        <w:jc w:val="center"/>
                      </w:pPr>
                    </w:p>
                  </w:txbxContent>
                </v:textbox>
                <w10:wrap type="square"/>
              </v:shape>
            </w:pict>
          </mc:Fallback>
        </mc:AlternateContent>
      </w:r>
      <w:r w:rsidR="00244A5F" w:rsidRPr="000844EE">
        <w:rPr>
          <w:rFonts w:ascii="TimesNewRomanPSMT" w:hAnsi="TimesNewRomanPSMT" w:cs="TimesNewRomanPSMT"/>
          <w:noProof/>
        </w:rPr>
        <mc:AlternateContent>
          <mc:Choice Requires="wps">
            <w:drawing>
              <wp:anchor distT="0" distB="0" distL="114300" distR="114300" simplePos="0" relativeHeight="251655680" behindDoc="0" locked="0" layoutInCell="1" allowOverlap="1" wp14:anchorId="09884A6D" wp14:editId="28131DAF">
                <wp:simplePos x="0" y="0"/>
                <wp:positionH relativeFrom="column">
                  <wp:posOffset>22860</wp:posOffset>
                </wp:positionH>
                <wp:positionV relativeFrom="paragraph">
                  <wp:posOffset>571500</wp:posOffset>
                </wp:positionV>
                <wp:extent cx="2887980" cy="2225040"/>
                <wp:effectExtent l="0" t="0" r="7620" b="381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2225040"/>
                        </a:xfrm>
                        <a:prstGeom prst="rect">
                          <a:avLst/>
                        </a:prstGeom>
                        <a:solidFill>
                          <a:srgbClr val="FFFFFF"/>
                        </a:solidFill>
                        <a:ln w="9525">
                          <a:noFill/>
                          <a:miter lim="800000"/>
                          <a:headEnd/>
                          <a:tailEnd/>
                        </a:ln>
                      </wps:spPr>
                      <wps:txbx>
                        <w:txbxContent>
                          <w:p w14:paraId="09884A78" w14:textId="6105C444" w:rsidR="000844EE" w:rsidRDefault="000844EE">
                            <w:r>
                              <w:rPr>
                                <w:noProof/>
                              </w:rPr>
                              <w:drawing>
                                <wp:inline distT="0" distB="0" distL="0" distR="0" wp14:anchorId="09884A7E" wp14:editId="30372E9E">
                                  <wp:extent cx="981052" cy="1606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81052" cy="1606078"/>
                                          </a:xfrm>
                                          <a:prstGeom prst="rect">
                                            <a:avLst/>
                                          </a:prstGeom>
                                          <a:noFill/>
                                          <a:ln>
                                            <a:noFill/>
                                          </a:ln>
                                        </pic:spPr>
                                      </pic:pic>
                                    </a:graphicData>
                                  </a:graphic>
                                </wp:inline>
                              </w:drawing>
                            </w:r>
                            <w:r w:rsidR="00E554F4">
                              <w:rPr>
                                <w:noProof/>
                              </w:rPr>
                              <w:drawing>
                                <wp:inline distT="0" distB="0" distL="0" distR="0" wp14:anchorId="35475A1E" wp14:editId="0D58FC94">
                                  <wp:extent cx="1162050" cy="661760"/>
                                  <wp:effectExtent l="0" t="0" r="0" b="5080"/>
                                  <wp:docPr id="458761321" name="Picture 1" descr="A diagram of different types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09719" name="Picture 1" descr="A diagram of different types of metal&#10;&#10;AI-generated content may be incorrect."/>
                                          <pic:cNvPicPr/>
                                        </pic:nvPicPr>
                                        <pic:blipFill>
                                          <a:blip r:embed="rId10"/>
                                          <a:stretch>
                                            <a:fillRect/>
                                          </a:stretch>
                                        </pic:blipFill>
                                        <pic:spPr>
                                          <a:xfrm>
                                            <a:off x="0" y="0"/>
                                            <a:ext cx="1176550" cy="670017"/>
                                          </a:xfrm>
                                          <a:prstGeom prst="rect">
                                            <a:avLst/>
                                          </a:prstGeom>
                                        </pic:spPr>
                                      </pic:pic>
                                    </a:graphicData>
                                  </a:graphic>
                                </wp:inline>
                              </w:drawing>
                            </w:r>
                          </w:p>
                          <w:p w14:paraId="09884A79" w14:textId="3F285E07" w:rsidR="000844EE" w:rsidRDefault="000844EE" w:rsidP="000844EE">
                            <w:pPr>
                              <w:autoSpaceDE w:val="0"/>
                              <w:autoSpaceDN w:val="0"/>
                              <w:adjustRightInd w:val="0"/>
                              <w:spacing w:after="0" w:line="240" w:lineRule="auto"/>
                              <w:jc w:val="center"/>
                            </w:pPr>
                            <w:r>
                              <w:rPr>
                                <w:rFonts w:ascii="TimesNewRomanPS-BoldMT" w:hAnsi="TimesNewRomanPS-BoldMT" w:cs="TimesNewRomanPS-BoldMT"/>
                                <w:b/>
                                <w:bCs/>
                              </w:rPr>
                              <w:t xml:space="preserve">Fig. 1: </w:t>
                            </w:r>
                            <w:r w:rsidR="00FA1A9D">
                              <w:rPr>
                                <w:rFonts w:ascii="TimesNewRomanPSMT" w:hAnsi="TimesNewRomanPSMT" w:cs="TimesNewRomanPSMT"/>
                              </w:rPr>
                              <w:t>Layout and Device Structures</w:t>
                            </w:r>
                            <w:r>
                              <w:rPr>
                                <w:rFonts w:ascii="TimesNewRomanPSMT" w:hAnsi="TimesNewRomanPSMT" w:cs="TimesNewRomanPSMT"/>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84A6D" id="_x0000_s1028" type="#_x0000_t202" style="position:absolute;margin-left:1.8pt;margin-top:45pt;width:227.4pt;height:175.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" stroked="f">
                <v:textbox>
                  <w:txbxContent>
                    <w:p w14:paraId="09884A78" w14:textId="6105C444" w:rsidR="000844EE" w:rsidRDefault="000844EE">
                      <w:r>
                        <w:rPr>
                          <w:noProof/>
                        </w:rPr>
                        <w:drawing>
                          <wp:inline distT="0" distB="0" distL="0" distR="0" wp14:anchorId="09884A7E" wp14:editId="30372E9E">
                            <wp:extent cx="981052" cy="1606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81052" cy="1606078"/>
                                    </a:xfrm>
                                    <a:prstGeom prst="rect">
                                      <a:avLst/>
                                    </a:prstGeom>
                                    <a:noFill/>
                                    <a:ln>
                                      <a:noFill/>
                                    </a:ln>
                                  </pic:spPr>
                                </pic:pic>
                              </a:graphicData>
                            </a:graphic>
                          </wp:inline>
                        </w:drawing>
                      </w:r>
                      <w:r w:rsidR="00E554F4">
                        <w:rPr>
                          <w:noProof/>
                        </w:rPr>
                        <w:drawing>
                          <wp:inline distT="0" distB="0" distL="0" distR="0" wp14:anchorId="35475A1E" wp14:editId="0D58FC94">
                            <wp:extent cx="1162050" cy="661760"/>
                            <wp:effectExtent l="0" t="0" r="0" b="5080"/>
                            <wp:docPr id="458761321" name="Picture 1" descr="A diagram of different types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09719" name="Picture 1" descr="A diagram of different types of metal&#10;&#10;AI-generated content may be incorrect."/>
                                    <pic:cNvPicPr/>
                                  </pic:nvPicPr>
                                  <pic:blipFill>
                                    <a:blip r:embed="rId10"/>
                                    <a:stretch>
                                      <a:fillRect/>
                                    </a:stretch>
                                  </pic:blipFill>
                                  <pic:spPr>
                                    <a:xfrm>
                                      <a:off x="0" y="0"/>
                                      <a:ext cx="1176550" cy="670017"/>
                                    </a:xfrm>
                                    <a:prstGeom prst="rect">
                                      <a:avLst/>
                                    </a:prstGeom>
                                  </pic:spPr>
                                </pic:pic>
                              </a:graphicData>
                            </a:graphic>
                          </wp:inline>
                        </w:drawing>
                      </w:r>
                    </w:p>
                    <w:p w14:paraId="09884A79" w14:textId="3F285E07" w:rsidR="000844EE" w:rsidRDefault="000844EE" w:rsidP="000844EE">
                      <w:pPr>
                        <w:autoSpaceDE w:val="0"/>
                        <w:autoSpaceDN w:val="0"/>
                        <w:adjustRightInd w:val="0"/>
                        <w:spacing w:after="0" w:line="240" w:lineRule="auto"/>
                        <w:jc w:val="center"/>
                      </w:pPr>
                      <w:r>
                        <w:rPr>
                          <w:rFonts w:ascii="TimesNewRomanPS-BoldMT" w:hAnsi="TimesNewRomanPS-BoldMT" w:cs="TimesNewRomanPS-BoldMT"/>
                          <w:b/>
                          <w:bCs/>
                        </w:rPr>
                        <w:t xml:space="preserve">Fig. 1: </w:t>
                      </w:r>
                      <w:r w:rsidR="00FA1A9D">
                        <w:rPr>
                          <w:rFonts w:ascii="TimesNewRomanPSMT" w:hAnsi="TimesNewRomanPSMT" w:cs="TimesNewRomanPSMT"/>
                        </w:rPr>
                        <w:t>Layout and Device Structures</w:t>
                      </w:r>
                      <w:r>
                        <w:rPr>
                          <w:rFonts w:ascii="TimesNewRomanPSMT" w:hAnsi="TimesNewRomanPSMT" w:cs="TimesNewRomanPSMT"/>
                        </w:rPr>
                        <w:t>.</w:t>
                      </w:r>
                    </w:p>
                  </w:txbxContent>
                </v:textbox>
                <w10:wrap type="square"/>
              </v:shape>
            </w:pict>
          </mc:Fallback>
        </mc:AlternateContent>
      </w:r>
      <w:r w:rsidR="00DD5806">
        <w:rPr>
          <w:rFonts w:ascii="Arial-BoldMT" w:hAnsi="Arial-BoldMT" w:cs="Arial-BoldMT"/>
          <w:b/>
          <w:bCs/>
          <w:sz w:val="28"/>
          <w:szCs w:val="28"/>
        </w:rPr>
        <w:t>Figures</w:t>
      </w:r>
      <w:r w:rsidR="00343A58">
        <w:rPr>
          <w:noProof/>
        </w:rPr>
        <w:lastRenderedPageBreak/>
        <w:drawing>
          <wp:inline distT="0" distB="0" distL="0" distR="0" wp14:anchorId="683DC460" wp14:editId="02652925">
            <wp:extent cx="5465383" cy="3922091"/>
            <wp:effectExtent l="0" t="0" r="2540" b="2540"/>
            <wp:docPr id="625787316" name="Picture 62578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87316" name="Picture 6257873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465383" cy="3922091"/>
                    </a:xfrm>
                    <a:prstGeom prst="rect">
                      <a:avLst/>
                    </a:prstGeom>
                    <a:noFill/>
                    <a:ln>
                      <a:noFill/>
                    </a:ln>
                  </pic:spPr>
                </pic:pic>
              </a:graphicData>
            </a:graphic>
          </wp:inline>
        </w:drawing>
      </w:r>
    </w:p>
    <w:p w14:paraId="09884A6A" w14:textId="36CC3BA4" w:rsidR="005C6808" w:rsidRDefault="000D20AE" w:rsidP="000D20AE">
      <w:pPr>
        <w:pStyle w:val="Caption"/>
        <w:jc w:val="center"/>
      </w:pPr>
      <w:r>
        <w:t xml:space="preserve">Figure </w:t>
      </w:r>
      <w:fldSimple w:instr=" SEQ Figure \* ARABIC ">
        <w:r>
          <w:rPr>
            <w:noProof/>
          </w:rPr>
          <w:t>1</w:t>
        </w:r>
      </w:fldSimple>
      <w:r>
        <w:t>: Measured result at different frequencies and Interactive tool for visualization</w:t>
      </w:r>
    </w:p>
    <w:p w14:paraId="6A56FDA1" w14:textId="77777777" w:rsidR="00B55919" w:rsidRDefault="00B55919" w:rsidP="00B55919">
      <w:pPr>
        <w:jc w:val="both"/>
        <w:rPr>
          <w:rFonts w:ascii="Times New Roman" w:hAnsi="Times New Roman"/>
          <w:b/>
          <w:bCs/>
          <w:sz w:val="24"/>
          <w:szCs w:val="24"/>
        </w:rPr>
      </w:pPr>
      <w:r w:rsidRPr="00F07009">
        <w:rPr>
          <w:rFonts w:ascii="Times New Roman" w:hAnsi="Times New Roman"/>
          <w:b/>
          <w:bCs/>
          <w:sz w:val="24"/>
          <w:szCs w:val="24"/>
        </w:rPr>
        <w:t>Conclusion:</w:t>
      </w:r>
    </w:p>
    <w:p w14:paraId="264CFBC1" w14:textId="77777777" w:rsidR="00B55919" w:rsidRDefault="00B55919" w:rsidP="00B55919">
      <w:pPr>
        <w:jc w:val="both"/>
        <w:rPr>
          <w:rFonts w:ascii="Times New Roman" w:hAnsi="Times New Roman"/>
          <w:sz w:val="24"/>
          <w:szCs w:val="24"/>
        </w:rPr>
      </w:pPr>
      <w:r w:rsidRPr="00E0397C">
        <w:rPr>
          <w:rFonts w:ascii="Times New Roman" w:hAnsi="Times New Roman"/>
          <w:sz w:val="24"/>
          <w:szCs w:val="24"/>
        </w:rPr>
        <w:t xml:space="preserve">This study bridges the gap between theoretical models and practical device behavior in </w:t>
      </w:r>
      <w:proofErr w:type="spellStart"/>
      <w:r w:rsidRPr="00E0397C">
        <w:rPr>
          <w:rFonts w:ascii="Times New Roman" w:hAnsi="Times New Roman"/>
          <w:sz w:val="24"/>
          <w:szCs w:val="24"/>
        </w:rPr>
        <w:t>SiC</w:t>
      </w:r>
      <w:proofErr w:type="spellEnd"/>
      <w:r w:rsidRPr="00E0397C">
        <w:rPr>
          <w:rFonts w:ascii="Times New Roman" w:hAnsi="Times New Roman"/>
          <w:sz w:val="24"/>
          <w:szCs w:val="24"/>
        </w:rPr>
        <w:t xml:space="preserve"> MOSCAPs. By developing an analytical surface potential model validated by experimental data, we demonstrated that incorporating non-ideal effects—such as fixed oxide charge, terminal impedance, and interface traps—is critical for accurate device characterization. Supported by a newly developed visualization tool, these findings provide a vital foundation for advancing the design and optimization of high-performance </w:t>
      </w:r>
      <w:proofErr w:type="spellStart"/>
      <w:r w:rsidRPr="00E0397C">
        <w:rPr>
          <w:rFonts w:ascii="Times New Roman" w:hAnsi="Times New Roman"/>
          <w:sz w:val="24"/>
          <w:szCs w:val="24"/>
        </w:rPr>
        <w:t>SiC</w:t>
      </w:r>
      <w:proofErr w:type="spellEnd"/>
      <w:r w:rsidRPr="00E0397C">
        <w:rPr>
          <w:rFonts w:ascii="Times New Roman" w:hAnsi="Times New Roman"/>
          <w:sz w:val="24"/>
          <w:szCs w:val="24"/>
        </w:rPr>
        <w:t xml:space="preserve"> CMOS processes.</w:t>
      </w:r>
    </w:p>
    <w:p w14:paraId="7262F506" w14:textId="77777777" w:rsidR="00B55919" w:rsidRDefault="00B55919" w:rsidP="00B55919">
      <w:pPr>
        <w:spacing w:after="0"/>
        <w:jc w:val="both"/>
        <w:rPr>
          <w:rFonts w:ascii="Times New Roman" w:hAnsi="Times New Roman"/>
          <w:sz w:val="24"/>
          <w:szCs w:val="24"/>
        </w:rPr>
      </w:pPr>
      <w:r>
        <w:rPr>
          <w:rFonts w:ascii="Times New Roman" w:hAnsi="Times New Roman"/>
          <w:sz w:val="24"/>
          <w:szCs w:val="24"/>
        </w:rPr>
        <w:t>Reference:</w:t>
      </w:r>
    </w:p>
    <w:p w14:paraId="59A17CF9" w14:textId="595EE62F" w:rsidR="000D20AE" w:rsidRPr="000D20AE" w:rsidRDefault="00B55919" w:rsidP="00B55919">
      <w:r w:rsidRPr="007F7E78">
        <w:rPr>
          <w:rFonts w:ascii="Times New Roman" w:hAnsi="Times New Roman"/>
          <w:sz w:val="16"/>
          <w:szCs w:val="16"/>
        </w:rPr>
        <w:t xml:space="preserve">A. S. M. K. Hasan, M. M. Hossain, M. Z. Islam, M. Majharul Islam, S. Ahmed and H. Alan Mantooth, "Temperature Scaling and C–V Modeling of </w:t>
      </w:r>
      <w:proofErr w:type="spellStart"/>
      <w:r w:rsidRPr="007F7E78">
        <w:rPr>
          <w:rFonts w:ascii="Times New Roman" w:hAnsi="Times New Roman"/>
          <w:sz w:val="16"/>
          <w:szCs w:val="16"/>
        </w:rPr>
        <w:t>SiC</w:t>
      </w:r>
      <w:proofErr w:type="spellEnd"/>
      <w:r w:rsidRPr="007F7E78">
        <w:rPr>
          <w:rFonts w:ascii="Times New Roman" w:hAnsi="Times New Roman"/>
          <w:sz w:val="16"/>
          <w:szCs w:val="16"/>
        </w:rPr>
        <w:t xml:space="preserve"> Low-Voltage MOSFETs for IC Design," in </w:t>
      </w:r>
      <w:r w:rsidRPr="007F7E78">
        <w:rPr>
          <w:rFonts w:ascii="Times New Roman" w:hAnsi="Times New Roman"/>
          <w:i/>
          <w:iCs/>
          <w:sz w:val="16"/>
          <w:szCs w:val="16"/>
        </w:rPr>
        <w:t>IEEE Journal of Emerging and Selected Topics in Power Electronics</w:t>
      </w:r>
      <w:r w:rsidRPr="007F7E78">
        <w:rPr>
          <w:rFonts w:ascii="Times New Roman" w:hAnsi="Times New Roman"/>
          <w:sz w:val="16"/>
          <w:szCs w:val="16"/>
        </w:rPr>
        <w:t xml:space="preserve">, vol. 13, no. 1, pp. 335-347, Feb. 2025, </w:t>
      </w:r>
      <w:proofErr w:type="spellStart"/>
      <w:r w:rsidRPr="007F7E78">
        <w:rPr>
          <w:rFonts w:ascii="Times New Roman" w:hAnsi="Times New Roman"/>
          <w:sz w:val="16"/>
          <w:szCs w:val="16"/>
        </w:rPr>
        <w:t>doi</w:t>
      </w:r>
      <w:proofErr w:type="spellEnd"/>
      <w:r w:rsidRPr="007F7E78">
        <w:rPr>
          <w:rFonts w:ascii="Times New Roman" w:hAnsi="Times New Roman"/>
          <w:sz w:val="16"/>
          <w:szCs w:val="16"/>
        </w:rPr>
        <w:t>: 10.1109/JESTPE.2024.3482971</w:t>
      </w:r>
    </w:p>
    <w:sectPr w:rsidR="000D20AE" w:rsidRPr="000D20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ED2B2" w14:textId="77777777" w:rsidR="00750953" w:rsidRDefault="00750953" w:rsidP="00DC5641">
      <w:pPr>
        <w:spacing w:after="0" w:line="240" w:lineRule="auto"/>
      </w:pPr>
      <w:r>
        <w:separator/>
      </w:r>
    </w:p>
  </w:endnote>
  <w:endnote w:type="continuationSeparator" w:id="0">
    <w:p w14:paraId="7A4DB130" w14:textId="77777777" w:rsidR="00750953" w:rsidRDefault="00750953" w:rsidP="00DC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E9AFB" w14:textId="77777777" w:rsidR="00750953" w:rsidRDefault="00750953" w:rsidP="00DC5641">
      <w:pPr>
        <w:spacing w:after="0" w:line="240" w:lineRule="auto"/>
      </w:pPr>
      <w:r>
        <w:separator/>
      </w:r>
    </w:p>
  </w:footnote>
  <w:footnote w:type="continuationSeparator" w:id="0">
    <w:p w14:paraId="5608E214" w14:textId="77777777" w:rsidR="00750953" w:rsidRDefault="00750953" w:rsidP="00DC56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6808"/>
    <w:rsid w:val="000844EE"/>
    <w:rsid w:val="000873DE"/>
    <w:rsid w:val="000C7197"/>
    <w:rsid w:val="000C7D9B"/>
    <w:rsid w:val="000D20AE"/>
    <w:rsid w:val="000F1905"/>
    <w:rsid w:val="00167AD1"/>
    <w:rsid w:val="001B728F"/>
    <w:rsid w:val="001C5923"/>
    <w:rsid w:val="00237157"/>
    <w:rsid w:val="00244A5F"/>
    <w:rsid w:val="003351D6"/>
    <w:rsid w:val="00343A58"/>
    <w:rsid w:val="003E5053"/>
    <w:rsid w:val="003E50ED"/>
    <w:rsid w:val="004C6822"/>
    <w:rsid w:val="00557461"/>
    <w:rsid w:val="005A3839"/>
    <w:rsid w:val="005C6808"/>
    <w:rsid w:val="005C6F7C"/>
    <w:rsid w:val="005F559A"/>
    <w:rsid w:val="00676BAE"/>
    <w:rsid w:val="006F3E48"/>
    <w:rsid w:val="00733088"/>
    <w:rsid w:val="00750953"/>
    <w:rsid w:val="007F47CD"/>
    <w:rsid w:val="00810A61"/>
    <w:rsid w:val="009376D8"/>
    <w:rsid w:val="0097262D"/>
    <w:rsid w:val="009A3E41"/>
    <w:rsid w:val="009C4FA2"/>
    <w:rsid w:val="00A11457"/>
    <w:rsid w:val="00A4551A"/>
    <w:rsid w:val="00AA4C20"/>
    <w:rsid w:val="00B55919"/>
    <w:rsid w:val="00B94E6A"/>
    <w:rsid w:val="00C17E84"/>
    <w:rsid w:val="00D222EB"/>
    <w:rsid w:val="00D25477"/>
    <w:rsid w:val="00D97F9B"/>
    <w:rsid w:val="00DC5641"/>
    <w:rsid w:val="00DD5806"/>
    <w:rsid w:val="00E554F4"/>
    <w:rsid w:val="00EA13FF"/>
    <w:rsid w:val="00FA1A9D"/>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4A5C"/>
  <w15:docId w15:val="{85975BCD-90B5-4B9D-8149-9C454D1BB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C56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5641"/>
    <w:rPr>
      <w:sz w:val="20"/>
      <w:szCs w:val="20"/>
    </w:rPr>
  </w:style>
  <w:style w:type="character" w:styleId="FootnoteReference">
    <w:name w:val="footnote reference"/>
    <w:basedOn w:val="DefaultParagraphFont"/>
    <w:uiPriority w:val="99"/>
    <w:semiHidden/>
    <w:unhideWhenUsed/>
    <w:rsid w:val="00DC5641"/>
    <w:rPr>
      <w:vertAlign w:val="superscript"/>
    </w:rPr>
  </w:style>
  <w:style w:type="paragraph" w:styleId="BalloonText">
    <w:name w:val="Balloon Text"/>
    <w:basedOn w:val="Normal"/>
    <w:link w:val="BalloonTextChar"/>
    <w:uiPriority w:val="99"/>
    <w:semiHidden/>
    <w:unhideWhenUsed/>
    <w:rsid w:val="000844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4EE"/>
    <w:rPr>
      <w:rFonts w:ascii="Tahoma" w:hAnsi="Tahoma" w:cs="Tahoma"/>
      <w:sz w:val="16"/>
      <w:szCs w:val="16"/>
    </w:rPr>
  </w:style>
  <w:style w:type="paragraph" w:styleId="Caption">
    <w:name w:val="caption"/>
    <w:basedOn w:val="Normal"/>
    <w:next w:val="Normal"/>
    <w:uiPriority w:val="35"/>
    <w:unhideWhenUsed/>
    <w:qFormat/>
    <w:rsid w:val="000D20AE"/>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D7792-D9DC-4AAB-B69E-D6FC93B76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Sandia National Laboratories</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rjkapla</dc:creator>
  <cp:lastModifiedBy>Majhar</cp:lastModifiedBy>
  <cp:revision>38</cp:revision>
  <cp:lastPrinted>2026-07-11T05:33:00Z</cp:lastPrinted>
  <dcterms:created xsi:type="dcterms:W3CDTF">2014-05-21T23:51:00Z</dcterms:created>
  <dcterms:modified xsi:type="dcterms:W3CDTF">2026-07-11T05:36:00Z</dcterms:modified>
</cp:coreProperties>
</file>