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b/>
          <w:bCs/>
          <w:sz w:val="44"/>
          <w:szCs w:val="44"/>
          <w:lang w:val="en-US" w:eastAsia="zh-CN"/>
        </w:rPr>
      </w:pPr>
      <w:r>
        <w:rPr>
          <w:rFonts w:hint="eastAsia"/>
          <w:b/>
          <w:bCs/>
          <w:sz w:val="44"/>
          <w:szCs w:val="44"/>
          <w:lang w:val="en-US" w:eastAsia="zh-CN"/>
        </w:rPr>
        <w:t>RabbitMQ</w:t>
      </w:r>
    </w:p>
    <w:p>
      <w:pPr>
        <w:pStyle w:val="2"/>
        <w:bidi w:val="0"/>
        <w:rPr>
          <w:rFonts w:hint="default"/>
          <w:lang w:val="en-US" w:eastAsia="zh-CN"/>
        </w:rPr>
      </w:pPr>
      <w:r>
        <w:rPr>
          <w:rFonts w:hint="eastAsia"/>
          <w:lang w:val="en-US" w:eastAsia="zh-CN"/>
        </w:rPr>
        <w:t>消息中间件的定义</w:t>
      </w:r>
    </w:p>
    <w:p>
      <w:pPr>
        <w:rPr>
          <w:rFonts w:hint="default"/>
          <w:lang w:val="en-US" w:eastAsia="zh-CN"/>
        </w:rPr>
      </w:pPr>
      <w:r>
        <w:rPr>
          <w:rFonts w:hint="default"/>
          <w:lang w:val="en-US" w:eastAsia="zh-CN"/>
        </w:rPr>
        <w:t>其实并没有标准定义。一般认为，消息中间件属于分布式系统中一个子系统，关注于数据的发送和接收，利用高效可靠的异步消息传递机制对分布式系统中的其余各个子系统进行集成。</w:t>
      </w:r>
    </w:p>
    <w:p>
      <w:pPr>
        <w:rPr>
          <w:rFonts w:hint="eastAsia"/>
          <w:lang w:val="en-US" w:eastAsia="zh-CN"/>
        </w:rPr>
      </w:pPr>
      <w:r>
        <w:rPr>
          <w:rFonts w:hint="eastAsia"/>
          <w:lang w:val="en-US" w:eastAsia="zh-CN"/>
        </w:rPr>
        <w:t>消息中间件就是消息的搬运工，接收生产者的消息，将消息发送给消费者。</w:t>
      </w:r>
    </w:p>
    <w:p>
      <w:pPr>
        <w:pStyle w:val="2"/>
        <w:bidi w:val="0"/>
        <w:rPr>
          <w:rFonts w:hint="default"/>
          <w:lang w:val="en-US" w:eastAsia="zh-CN"/>
        </w:rPr>
      </w:pPr>
      <w:r>
        <w:rPr>
          <w:rFonts w:hint="eastAsia"/>
          <w:lang w:val="en-US" w:eastAsia="zh-CN"/>
        </w:rPr>
        <w:t>为什么要使用消息中间件？</w:t>
      </w:r>
    </w:p>
    <w:p>
      <w:pPr>
        <w:numPr>
          <w:ilvl w:val="0"/>
          <w:numId w:val="2"/>
        </w:numPr>
        <w:ind w:left="420" w:leftChars="0" w:hanging="420" w:firstLineChars="0"/>
        <w:rPr>
          <w:rFonts w:hint="default"/>
          <w:lang w:val="en-US" w:eastAsia="zh-CN"/>
        </w:rPr>
      </w:pPr>
      <w:r>
        <w:rPr>
          <w:rFonts w:hint="eastAsia"/>
          <w:lang w:val="en-US" w:eastAsia="zh-CN"/>
        </w:rPr>
        <w:t>解耦</w:t>
      </w:r>
    </w:p>
    <w:p>
      <w:pPr>
        <w:numPr>
          <w:ilvl w:val="0"/>
          <w:numId w:val="2"/>
        </w:numPr>
        <w:ind w:left="420" w:leftChars="0" w:hanging="420" w:firstLineChars="0"/>
        <w:rPr>
          <w:rFonts w:hint="default"/>
          <w:lang w:val="en-US" w:eastAsia="zh-CN"/>
        </w:rPr>
      </w:pPr>
      <w:r>
        <w:rPr>
          <w:rFonts w:hint="eastAsia"/>
          <w:lang w:val="en-US" w:eastAsia="zh-CN"/>
        </w:rPr>
        <w:t>异步处理</w:t>
      </w:r>
    </w:p>
    <w:p>
      <w:pPr>
        <w:numPr>
          <w:ilvl w:val="0"/>
          <w:numId w:val="2"/>
        </w:numPr>
        <w:ind w:left="420" w:leftChars="0" w:hanging="420" w:firstLineChars="0"/>
        <w:rPr>
          <w:rFonts w:hint="default"/>
          <w:lang w:val="en-US" w:eastAsia="zh-CN"/>
        </w:rPr>
      </w:pPr>
      <w:r>
        <w:rPr>
          <w:rFonts w:hint="eastAsia"/>
          <w:lang w:val="en-US" w:eastAsia="zh-CN"/>
        </w:rPr>
        <w:t>缓冲能力</w:t>
      </w:r>
    </w:p>
    <w:p>
      <w:pPr>
        <w:numPr>
          <w:ilvl w:val="0"/>
          <w:numId w:val="2"/>
        </w:numPr>
        <w:ind w:left="420" w:leftChars="0" w:hanging="420" w:firstLineChars="0"/>
        <w:rPr>
          <w:rFonts w:hint="default"/>
          <w:lang w:val="en-US" w:eastAsia="zh-CN"/>
        </w:rPr>
      </w:pPr>
      <w:r>
        <w:rPr>
          <w:rFonts w:hint="eastAsia"/>
          <w:lang w:val="en-US" w:eastAsia="zh-CN"/>
        </w:rPr>
        <w:t>伸缩性:可以不断添加MQ来处理更多的请求。</w:t>
      </w:r>
    </w:p>
    <w:p>
      <w:pPr>
        <w:numPr>
          <w:ilvl w:val="0"/>
          <w:numId w:val="2"/>
        </w:numPr>
        <w:ind w:left="420" w:leftChars="0" w:hanging="420" w:firstLineChars="0"/>
        <w:rPr>
          <w:rFonts w:hint="default"/>
          <w:lang w:val="en-US" w:eastAsia="zh-CN"/>
        </w:rPr>
      </w:pPr>
      <w:r>
        <w:rPr>
          <w:rFonts w:hint="eastAsia"/>
          <w:lang w:val="en-US" w:eastAsia="zh-CN"/>
        </w:rPr>
        <w:t>扩展性</w:t>
      </w:r>
    </w:p>
    <w:p>
      <w:pPr>
        <w:pStyle w:val="2"/>
        <w:bidi w:val="0"/>
        <w:rPr>
          <w:rFonts w:hint="default"/>
          <w:lang w:val="en-US" w:eastAsia="zh-CN"/>
        </w:rPr>
      </w:pPr>
      <w:r>
        <w:rPr>
          <w:rFonts w:hint="eastAsia"/>
          <w:lang w:val="en-US" w:eastAsia="zh-CN"/>
        </w:rPr>
        <w:t>与RPC的区别</w:t>
      </w:r>
    </w:p>
    <w:p>
      <w:pPr>
        <w:rPr>
          <w:rFonts w:hint="eastAsia"/>
          <w:lang w:val="en-US" w:eastAsia="zh-CN"/>
        </w:rPr>
      </w:pPr>
      <w:r>
        <w:rPr>
          <w:rFonts w:hint="eastAsia"/>
          <w:lang w:val="en-US" w:eastAsia="zh-CN"/>
        </w:rPr>
        <w:t>消息中间件是异步的，RPC一般是同步的。</w:t>
      </w:r>
    </w:p>
    <w:p>
      <w:pPr>
        <w:rPr>
          <w:rFonts w:hint="eastAsia"/>
          <w:lang w:val="en-US" w:eastAsia="zh-CN"/>
        </w:rPr>
      </w:pPr>
      <w:r>
        <w:rPr>
          <w:rFonts w:hint="eastAsia"/>
          <w:lang w:val="en-US" w:eastAsia="zh-CN"/>
        </w:rPr>
        <w:t>消息中间件是一个松耦合的架构。</w:t>
      </w:r>
    </w:p>
    <w:p>
      <w:pPr>
        <w:rPr>
          <w:rFonts w:hint="default"/>
          <w:lang w:val="en-US" w:eastAsia="zh-CN"/>
        </w:rPr>
      </w:pPr>
      <w:r>
        <w:rPr>
          <w:rFonts w:hint="eastAsia"/>
          <w:lang w:val="en-US" w:eastAsia="zh-CN"/>
        </w:rPr>
        <w:t>RPC实现服务的调用，调用者需要知道被调用者的接口，需要依赖接口，消息中间件中生产者完全不需要知道消费者的存在。</w:t>
      </w:r>
    </w:p>
    <w:p>
      <w:pPr>
        <w:rPr>
          <w:rFonts w:hint="eastAsia" w:ascii="微软雅黑" w:hAnsi="微软雅黑" w:eastAsia="微软雅黑" w:cs="微软雅黑"/>
          <w:i w:val="0"/>
          <w:caps w:val="0"/>
          <w:color w:val="1A1A1A"/>
          <w:spacing w:val="0"/>
          <w:sz w:val="18"/>
          <w:szCs w:val="18"/>
          <w:shd w:val="clear" w:fill="FFFFFF"/>
        </w:rPr>
      </w:pPr>
      <w:r>
        <w:rPr>
          <w:rFonts w:ascii="微软雅黑" w:hAnsi="微软雅黑" w:eastAsia="微软雅黑" w:cs="微软雅黑"/>
          <w:i w:val="0"/>
          <w:caps w:val="0"/>
          <w:color w:val="1A1A1A"/>
          <w:spacing w:val="0"/>
          <w:sz w:val="18"/>
          <w:szCs w:val="18"/>
          <w:shd w:val="clear" w:fill="FFFFFF"/>
        </w:rPr>
        <w:t>MQ 是生产者消费者模式。</w:t>
      </w:r>
      <w:r>
        <w:rPr>
          <w:rFonts w:hint="eastAsia" w:ascii="微软雅黑" w:hAnsi="微软雅黑" w:eastAsia="微软雅黑" w:cs="微软雅黑"/>
          <w:i w:val="0"/>
          <w:caps w:val="0"/>
          <w:color w:val="1A1A1A"/>
          <w:spacing w:val="0"/>
          <w:sz w:val="18"/>
          <w:szCs w:val="18"/>
          <w:shd w:val="clear" w:fill="FFFFFF"/>
        </w:rPr>
        <w:br w:type="textWrapping"/>
      </w:r>
      <w:r>
        <w:rPr>
          <w:rFonts w:hint="eastAsia" w:ascii="微软雅黑" w:hAnsi="微软雅黑" w:eastAsia="微软雅黑" w:cs="微软雅黑"/>
          <w:i w:val="0"/>
          <w:caps w:val="0"/>
          <w:color w:val="1A1A1A"/>
          <w:spacing w:val="0"/>
          <w:sz w:val="18"/>
          <w:szCs w:val="18"/>
          <w:shd w:val="clear" w:fill="FFFFFF"/>
        </w:rPr>
        <w:t>RPC 是请求响应模式。</w:t>
      </w:r>
      <w:r>
        <w:rPr>
          <w:rFonts w:hint="eastAsia" w:ascii="微软雅黑" w:hAnsi="微软雅黑" w:eastAsia="微软雅黑" w:cs="微软雅黑"/>
          <w:i w:val="0"/>
          <w:caps w:val="0"/>
          <w:color w:val="1A1A1A"/>
          <w:spacing w:val="0"/>
          <w:sz w:val="18"/>
          <w:szCs w:val="18"/>
          <w:shd w:val="clear" w:fill="FFFFFF"/>
        </w:rPr>
        <w:br w:type="textWrapping"/>
      </w:r>
      <w:r>
        <w:rPr>
          <w:rFonts w:hint="eastAsia" w:ascii="微软雅黑" w:hAnsi="微软雅黑" w:eastAsia="微软雅黑" w:cs="微软雅黑"/>
          <w:i w:val="0"/>
          <w:caps w:val="0"/>
          <w:color w:val="1A1A1A"/>
          <w:spacing w:val="0"/>
          <w:sz w:val="18"/>
          <w:szCs w:val="18"/>
          <w:shd w:val="clear" w:fill="FFFFFF"/>
        </w:rPr>
        <w:t>MQ 是面向数据的。</w:t>
      </w:r>
      <w:r>
        <w:rPr>
          <w:rFonts w:hint="eastAsia" w:ascii="微软雅黑" w:hAnsi="微软雅黑" w:eastAsia="微软雅黑" w:cs="微软雅黑"/>
          <w:i w:val="0"/>
          <w:caps w:val="0"/>
          <w:color w:val="1A1A1A"/>
          <w:spacing w:val="0"/>
          <w:sz w:val="18"/>
          <w:szCs w:val="18"/>
          <w:shd w:val="clear" w:fill="FFFFFF"/>
        </w:rPr>
        <w:br w:type="textWrapping"/>
      </w:r>
      <w:r>
        <w:rPr>
          <w:rFonts w:hint="eastAsia" w:ascii="微软雅黑" w:hAnsi="微软雅黑" w:eastAsia="微软雅黑" w:cs="微软雅黑"/>
          <w:i w:val="0"/>
          <w:caps w:val="0"/>
          <w:color w:val="1A1A1A"/>
          <w:spacing w:val="0"/>
          <w:sz w:val="18"/>
          <w:szCs w:val="18"/>
          <w:shd w:val="clear" w:fill="FFFFFF"/>
        </w:rPr>
        <w:t>RPC 是面向动作的。</w:t>
      </w:r>
    </w:p>
    <w:p>
      <w:pPr>
        <w:pStyle w:val="2"/>
        <w:bidi w:val="0"/>
        <w:rPr>
          <w:rFonts w:hint="default"/>
          <w:lang w:val="en-US" w:eastAsia="zh-CN"/>
        </w:rPr>
      </w:pPr>
      <w:r>
        <w:rPr>
          <w:rFonts w:hint="eastAsia"/>
          <w:lang w:val="en-US" w:eastAsia="zh-CN"/>
        </w:rPr>
        <w:t>消息中间件使用场景</w:t>
      </w:r>
    </w:p>
    <w:p>
      <w:pPr>
        <w:rPr>
          <w:rFonts w:hint="default"/>
          <w:lang w:val="en-US" w:eastAsia="zh-CN"/>
        </w:rPr>
      </w:pPr>
      <w:r>
        <w:drawing>
          <wp:inline distT="0" distB="0" distL="114300" distR="114300">
            <wp:extent cx="3033395" cy="1997710"/>
            <wp:effectExtent l="0" t="0" r="146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033395" cy="1997710"/>
                    </a:xfrm>
                    <a:prstGeom prst="rect">
                      <a:avLst/>
                    </a:prstGeom>
                    <a:noFill/>
                    <a:ln>
                      <a:noFill/>
                    </a:ln>
                  </pic:spPr>
                </pic:pic>
              </a:graphicData>
            </a:graphic>
          </wp:inline>
        </w:drawing>
      </w:r>
    </w:p>
    <w:p>
      <w:pPr>
        <w:rPr>
          <w:rFonts w:hint="default"/>
          <w:lang w:val="en-US" w:eastAsia="zh-CN"/>
        </w:rPr>
      </w:pPr>
      <w:r>
        <w:drawing>
          <wp:inline distT="0" distB="0" distL="114300" distR="114300">
            <wp:extent cx="3351530" cy="2897505"/>
            <wp:effectExtent l="0" t="0" r="127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351530" cy="2897505"/>
                    </a:xfrm>
                    <a:prstGeom prst="rect">
                      <a:avLst/>
                    </a:prstGeom>
                    <a:noFill/>
                    <a:ln>
                      <a:noFill/>
                    </a:ln>
                  </pic:spPr>
                </pic:pic>
              </a:graphicData>
            </a:graphic>
          </wp:inline>
        </w:drawing>
      </w:r>
    </w:p>
    <w:p>
      <w:r>
        <w:drawing>
          <wp:inline distT="0" distB="0" distL="114300" distR="114300">
            <wp:extent cx="3329940" cy="1903730"/>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29940" cy="190373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如何选择消息中间件</w:t>
      </w:r>
    </w:p>
    <w:p>
      <w:r>
        <w:drawing>
          <wp:inline distT="0" distB="0" distL="114300" distR="114300">
            <wp:extent cx="5265420" cy="26593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5420" cy="265938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内部构造</w:t>
      </w:r>
    </w:p>
    <w:p>
      <w:pPr>
        <w:rPr>
          <w:rFonts w:hint="default"/>
          <w:lang w:val="en-US" w:eastAsia="zh-CN"/>
        </w:rPr>
      </w:pPr>
      <w:bookmarkStart w:id="0" w:name="_GoBack"/>
      <w:r>
        <w:drawing>
          <wp:inline distT="0" distB="0" distL="114300" distR="114300">
            <wp:extent cx="3623945" cy="2656840"/>
            <wp:effectExtent l="0" t="0" r="317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623945" cy="2656840"/>
                    </a:xfrm>
                    <a:prstGeom prst="rect">
                      <a:avLst/>
                    </a:prstGeom>
                    <a:noFill/>
                    <a:ln>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D4C8A5"/>
    <w:multiLevelType w:val="singleLevel"/>
    <w:tmpl w:val="E5D4C8A5"/>
    <w:lvl w:ilvl="0" w:tentative="0">
      <w:start w:val="1"/>
      <w:numFmt w:val="bullet"/>
      <w:lvlText w:val=""/>
      <w:lvlJc w:val="left"/>
      <w:pPr>
        <w:ind w:left="420" w:hanging="420"/>
      </w:pPr>
      <w:rPr>
        <w:rFonts w:hint="default" w:ascii="Wingdings" w:hAnsi="Wingdings"/>
      </w:rPr>
    </w:lvl>
  </w:abstractNum>
  <w:abstractNum w:abstractNumId="1">
    <w:nsid w:val="77FA3D74"/>
    <w:multiLevelType w:val="multilevel"/>
    <w:tmpl w:val="77FA3D74"/>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D26B8"/>
    <w:rsid w:val="00C235CD"/>
    <w:rsid w:val="00F249F6"/>
    <w:rsid w:val="01BB0ACE"/>
    <w:rsid w:val="022E039A"/>
    <w:rsid w:val="023C4EF7"/>
    <w:rsid w:val="03285304"/>
    <w:rsid w:val="03E07301"/>
    <w:rsid w:val="04552409"/>
    <w:rsid w:val="04AC4B90"/>
    <w:rsid w:val="04B33F17"/>
    <w:rsid w:val="04DB70F1"/>
    <w:rsid w:val="04EB56AB"/>
    <w:rsid w:val="06390D37"/>
    <w:rsid w:val="073731CA"/>
    <w:rsid w:val="07AE6611"/>
    <w:rsid w:val="090258FF"/>
    <w:rsid w:val="091579FC"/>
    <w:rsid w:val="091D6F94"/>
    <w:rsid w:val="09D81D8F"/>
    <w:rsid w:val="0AE802D1"/>
    <w:rsid w:val="0AEB0DE4"/>
    <w:rsid w:val="0B802661"/>
    <w:rsid w:val="0BE200E1"/>
    <w:rsid w:val="0C04454F"/>
    <w:rsid w:val="0C136D70"/>
    <w:rsid w:val="0C3C00BC"/>
    <w:rsid w:val="0C424E9C"/>
    <w:rsid w:val="0CB70F57"/>
    <w:rsid w:val="0CB7369C"/>
    <w:rsid w:val="0E6F698C"/>
    <w:rsid w:val="0FAC4B85"/>
    <w:rsid w:val="104400AE"/>
    <w:rsid w:val="10B26FA4"/>
    <w:rsid w:val="118A496B"/>
    <w:rsid w:val="11AE1EFF"/>
    <w:rsid w:val="11E87B74"/>
    <w:rsid w:val="12512A73"/>
    <w:rsid w:val="12847CD7"/>
    <w:rsid w:val="12C8766C"/>
    <w:rsid w:val="135863A3"/>
    <w:rsid w:val="13C5211C"/>
    <w:rsid w:val="1462743B"/>
    <w:rsid w:val="14A0068E"/>
    <w:rsid w:val="14F542B4"/>
    <w:rsid w:val="15BF725B"/>
    <w:rsid w:val="15D60C7A"/>
    <w:rsid w:val="17165867"/>
    <w:rsid w:val="17A36E9D"/>
    <w:rsid w:val="17E868D1"/>
    <w:rsid w:val="181E1B6F"/>
    <w:rsid w:val="18B970E6"/>
    <w:rsid w:val="18C23755"/>
    <w:rsid w:val="19073E81"/>
    <w:rsid w:val="1A351DAA"/>
    <w:rsid w:val="1B0A0660"/>
    <w:rsid w:val="1B0F0C45"/>
    <w:rsid w:val="1D3526EE"/>
    <w:rsid w:val="1D492819"/>
    <w:rsid w:val="1D503406"/>
    <w:rsid w:val="1DA55F3B"/>
    <w:rsid w:val="1ECF00AC"/>
    <w:rsid w:val="1ED8355C"/>
    <w:rsid w:val="1F3C3702"/>
    <w:rsid w:val="1F5C6DE1"/>
    <w:rsid w:val="1FDD5749"/>
    <w:rsid w:val="20CE3FD6"/>
    <w:rsid w:val="211C241D"/>
    <w:rsid w:val="21277D39"/>
    <w:rsid w:val="212F1BAD"/>
    <w:rsid w:val="21EC209D"/>
    <w:rsid w:val="22257745"/>
    <w:rsid w:val="22857E6A"/>
    <w:rsid w:val="229C6A5E"/>
    <w:rsid w:val="22A913D6"/>
    <w:rsid w:val="22C15031"/>
    <w:rsid w:val="23087018"/>
    <w:rsid w:val="23927642"/>
    <w:rsid w:val="2462124A"/>
    <w:rsid w:val="24D97BF1"/>
    <w:rsid w:val="25DD7E69"/>
    <w:rsid w:val="27150635"/>
    <w:rsid w:val="279D5D9A"/>
    <w:rsid w:val="27C67CCA"/>
    <w:rsid w:val="287969AF"/>
    <w:rsid w:val="28911A85"/>
    <w:rsid w:val="28B565C5"/>
    <w:rsid w:val="28C333E3"/>
    <w:rsid w:val="29043EDB"/>
    <w:rsid w:val="298706C0"/>
    <w:rsid w:val="29FB4763"/>
    <w:rsid w:val="2A464D18"/>
    <w:rsid w:val="2ABF6564"/>
    <w:rsid w:val="2BCA54EB"/>
    <w:rsid w:val="2BD86115"/>
    <w:rsid w:val="2C427D4D"/>
    <w:rsid w:val="2D064A23"/>
    <w:rsid w:val="2DA72ECC"/>
    <w:rsid w:val="2DC17343"/>
    <w:rsid w:val="2F0B7031"/>
    <w:rsid w:val="2F661CAB"/>
    <w:rsid w:val="31374197"/>
    <w:rsid w:val="313B4992"/>
    <w:rsid w:val="31685774"/>
    <w:rsid w:val="3191671C"/>
    <w:rsid w:val="319B1C9D"/>
    <w:rsid w:val="31EB5D28"/>
    <w:rsid w:val="31FB6B90"/>
    <w:rsid w:val="325934F7"/>
    <w:rsid w:val="3324137A"/>
    <w:rsid w:val="33BC48C7"/>
    <w:rsid w:val="33CE59B7"/>
    <w:rsid w:val="33F51E26"/>
    <w:rsid w:val="34854A28"/>
    <w:rsid w:val="35002E3B"/>
    <w:rsid w:val="35580EAF"/>
    <w:rsid w:val="357F7762"/>
    <w:rsid w:val="35A30CAD"/>
    <w:rsid w:val="35A5319C"/>
    <w:rsid w:val="35FA546C"/>
    <w:rsid w:val="36014374"/>
    <w:rsid w:val="36442406"/>
    <w:rsid w:val="36CD6773"/>
    <w:rsid w:val="37FF3510"/>
    <w:rsid w:val="38081022"/>
    <w:rsid w:val="380F4525"/>
    <w:rsid w:val="381E620F"/>
    <w:rsid w:val="38334BF9"/>
    <w:rsid w:val="39280A36"/>
    <w:rsid w:val="3A291FFA"/>
    <w:rsid w:val="3BE30865"/>
    <w:rsid w:val="3CD877C6"/>
    <w:rsid w:val="3CF92101"/>
    <w:rsid w:val="3D0622AE"/>
    <w:rsid w:val="3D59003E"/>
    <w:rsid w:val="3E182A82"/>
    <w:rsid w:val="3E6C66D0"/>
    <w:rsid w:val="3E9E737E"/>
    <w:rsid w:val="3EA27994"/>
    <w:rsid w:val="3EB07EB5"/>
    <w:rsid w:val="3EBE3C3B"/>
    <w:rsid w:val="3EE762FD"/>
    <w:rsid w:val="3F09087B"/>
    <w:rsid w:val="4022678B"/>
    <w:rsid w:val="404D20B2"/>
    <w:rsid w:val="4066713E"/>
    <w:rsid w:val="408140FE"/>
    <w:rsid w:val="408B2D04"/>
    <w:rsid w:val="41031728"/>
    <w:rsid w:val="42E65D76"/>
    <w:rsid w:val="437B61A4"/>
    <w:rsid w:val="44A23DC5"/>
    <w:rsid w:val="44A6353E"/>
    <w:rsid w:val="44F1096A"/>
    <w:rsid w:val="44FD3F71"/>
    <w:rsid w:val="455A4802"/>
    <w:rsid w:val="45676F67"/>
    <w:rsid w:val="458D23ED"/>
    <w:rsid w:val="46953E4D"/>
    <w:rsid w:val="471619FF"/>
    <w:rsid w:val="476A1C1E"/>
    <w:rsid w:val="47740ECB"/>
    <w:rsid w:val="47D721C6"/>
    <w:rsid w:val="47E47A2F"/>
    <w:rsid w:val="490A2857"/>
    <w:rsid w:val="49BD6C32"/>
    <w:rsid w:val="4A1B1CC0"/>
    <w:rsid w:val="4A2A47F0"/>
    <w:rsid w:val="4B0D4294"/>
    <w:rsid w:val="4B423C36"/>
    <w:rsid w:val="4C4E4C96"/>
    <w:rsid w:val="4C6656EB"/>
    <w:rsid w:val="4D63460C"/>
    <w:rsid w:val="4E3E194B"/>
    <w:rsid w:val="4E650DE7"/>
    <w:rsid w:val="4F9D3CDD"/>
    <w:rsid w:val="504B4887"/>
    <w:rsid w:val="506F71E5"/>
    <w:rsid w:val="51016467"/>
    <w:rsid w:val="51B12481"/>
    <w:rsid w:val="51B14FA5"/>
    <w:rsid w:val="51C45600"/>
    <w:rsid w:val="51F224C7"/>
    <w:rsid w:val="52243C95"/>
    <w:rsid w:val="528C25C1"/>
    <w:rsid w:val="531B38E7"/>
    <w:rsid w:val="53307FC4"/>
    <w:rsid w:val="547277BA"/>
    <w:rsid w:val="548E50BE"/>
    <w:rsid w:val="54A26CCE"/>
    <w:rsid w:val="54E77387"/>
    <w:rsid w:val="54ED1D15"/>
    <w:rsid w:val="552B0162"/>
    <w:rsid w:val="566D6391"/>
    <w:rsid w:val="56E256D7"/>
    <w:rsid w:val="571B5591"/>
    <w:rsid w:val="5725769F"/>
    <w:rsid w:val="573A1EC2"/>
    <w:rsid w:val="576C3B2B"/>
    <w:rsid w:val="58416861"/>
    <w:rsid w:val="58990109"/>
    <w:rsid w:val="58D138AD"/>
    <w:rsid w:val="5930131E"/>
    <w:rsid w:val="599C4479"/>
    <w:rsid w:val="5A6C1F22"/>
    <w:rsid w:val="5AC265F8"/>
    <w:rsid w:val="5B292CCD"/>
    <w:rsid w:val="5B9B422C"/>
    <w:rsid w:val="5BAB704D"/>
    <w:rsid w:val="5BC466A7"/>
    <w:rsid w:val="5C342C5C"/>
    <w:rsid w:val="5C653689"/>
    <w:rsid w:val="5D1E1E15"/>
    <w:rsid w:val="5DB921F1"/>
    <w:rsid w:val="5E4903B5"/>
    <w:rsid w:val="5ED1567F"/>
    <w:rsid w:val="5F3F2B5F"/>
    <w:rsid w:val="609A2173"/>
    <w:rsid w:val="60EE15B8"/>
    <w:rsid w:val="6115473B"/>
    <w:rsid w:val="61491238"/>
    <w:rsid w:val="61857E83"/>
    <w:rsid w:val="619A06A3"/>
    <w:rsid w:val="62881D99"/>
    <w:rsid w:val="62D72FEE"/>
    <w:rsid w:val="630D661A"/>
    <w:rsid w:val="632951F9"/>
    <w:rsid w:val="633667C9"/>
    <w:rsid w:val="63595038"/>
    <w:rsid w:val="63676870"/>
    <w:rsid w:val="63741F2C"/>
    <w:rsid w:val="637858A8"/>
    <w:rsid w:val="63A75A76"/>
    <w:rsid w:val="63D20D18"/>
    <w:rsid w:val="63DF4D5E"/>
    <w:rsid w:val="645E38EF"/>
    <w:rsid w:val="64780293"/>
    <w:rsid w:val="647D3C0B"/>
    <w:rsid w:val="650D5820"/>
    <w:rsid w:val="653635B8"/>
    <w:rsid w:val="653D0B04"/>
    <w:rsid w:val="65716A74"/>
    <w:rsid w:val="65CC5663"/>
    <w:rsid w:val="66167FD6"/>
    <w:rsid w:val="66E3216A"/>
    <w:rsid w:val="66F013C3"/>
    <w:rsid w:val="66F363F8"/>
    <w:rsid w:val="673B7F23"/>
    <w:rsid w:val="679E4685"/>
    <w:rsid w:val="68251765"/>
    <w:rsid w:val="687252A8"/>
    <w:rsid w:val="690C05BB"/>
    <w:rsid w:val="69123BDA"/>
    <w:rsid w:val="69150A35"/>
    <w:rsid w:val="69621934"/>
    <w:rsid w:val="69D370AF"/>
    <w:rsid w:val="69F3068C"/>
    <w:rsid w:val="6A6D3182"/>
    <w:rsid w:val="6AA823BD"/>
    <w:rsid w:val="6AAF55DC"/>
    <w:rsid w:val="6B910592"/>
    <w:rsid w:val="6BCF6F46"/>
    <w:rsid w:val="6C70748A"/>
    <w:rsid w:val="6CA12EAE"/>
    <w:rsid w:val="6D2059DA"/>
    <w:rsid w:val="6D54369B"/>
    <w:rsid w:val="6D975237"/>
    <w:rsid w:val="6DC957D1"/>
    <w:rsid w:val="6E2602F3"/>
    <w:rsid w:val="6F797DB7"/>
    <w:rsid w:val="6F8528E3"/>
    <w:rsid w:val="702D32DC"/>
    <w:rsid w:val="70DA1B22"/>
    <w:rsid w:val="712A56C9"/>
    <w:rsid w:val="713E30A1"/>
    <w:rsid w:val="7177130F"/>
    <w:rsid w:val="71F43C09"/>
    <w:rsid w:val="72282A3C"/>
    <w:rsid w:val="72A6170D"/>
    <w:rsid w:val="72FE6B78"/>
    <w:rsid w:val="730A381B"/>
    <w:rsid w:val="731B561B"/>
    <w:rsid w:val="73241726"/>
    <w:rsid w:val="739C2230"/>
    <w:rsid w:val="74F91A3A"/>
    <w:rsid w:val="75A36CC5"/>
    <w:rsid w:val="75E4058F"/>
    <w:rsid w:val="75F5037F"/>
    <w:rsid w:val="761A72A4"/>
    <w:rsid w:val="77523A6C"/>
    <w:rsid w:val="775A1850"/>
    <w:rsid w:val="777A7189"/>
    <w:rsid w:val="778712EB"/>
    <w:rsid w:val="77F03FE0"/>
    <w:rsid w:val="780D4386"/>
    <w:rsid w:val="78A866A4"/>
    <w:rsid w:val="78C41F91"/>
    <w:rsid w:val="78E04781"/>
    <w:rsid w:val="78F03993"/>
    <w:rsid w:val="79251117"/>
    <w:rsid w:val="79C307E1"/>
    <w:rsid w:val="79F73DD8"/>
    <w:rsid w:val="7AD2759F"/>
    <w:rsid w:val="7B1C4CEA"/>
    <w:rsid w:val="7B211C5B"/>
    <w:rsid w:val="7BFF4B0C"/>
    <w:rsid w:val="7C0F15C4"/>
    <w:rsid w:val="7C2310C7"/>
    <w:rsid w:val="7CC04720"/>
    <w:rsid w:val="7CDA5D04"/>
    <w:rsid w:val="7CDF601F"/>
    <w:rsid w:val="7CEF40E0"/>
    <w:rsid w:val="7D7F3CA8"/>
    <w:rsid w:val="7E7E68A6"/>
    <w:rsid w:val="7EBA49CC"/>
    <w:rsid w:val="7EF72C75"/>
    <w:rsid w:val="7F1721CC"/>
    <w:rsid w:val="7FE63C64"/>
    <w:rsid w:val="7FEB4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eastAsia="微软雅黑"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0"/>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8"/>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TML Code"/>
    <w:basedOn w:val="1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Hyson</cp:lastModifiedBy>
  <dcterms:modified xsi:type="dcterms:W3CDTF">2020-04-13T15:01:13Z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