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0879" w:rsidRDefault="00812C4C">
      <w:pPr>
        <w:spacing w:beforeLines="100" w:before="240" w:afterLines="50" w:after="120" w:line="360" w:lineRule="auto"/>
        <w:jc w:val="center"/>
        <w:textAlignment w:val="center"/>
        <w:rPr>
          <w:rFonts w:ascii="Times New Roman" w:eastAsia="黑体" w:hAnsi="Times New Roman" w:cs="Times New Roman"/>
          <w:b/>
          <w:snapToGrid w:val="0"/>
          <w:color w:val="E36C0A" w:themeColor="accent6" w:themeShade="BF"/>
          <w:kern w:val="0"/>
          <w:sz w:val="36"/>
          <w:szCs w:val="36"/>
        </w:rPr>
      </w:pPr>
      <w:r>
        <w:rPr>
          <w:rFonts w:ascii="Times New Roman" w:eastAsia="黑体" w:hAnsi="Times New Roman" w:cs="Times New Roman"/>
          <w:b/>
          <w:noProof/>
          <w:snapToGrid w:val="0"/>
          <w:color w:val="E36C0A" w:themeColor="accent6" w:themeShade="BF"/>
          <w:kern w:val="0"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11976100</wp:posOffset>
            </wp:positionH>
            <wp:positionV relativeFrom="topMargin">
              <wp:posOffset>10858500</wp:posOffset>
            </wp:positionV>
            <wp:extent cx="330200" cy="266700"/>
            <wp:effectExtent l="0" t="0" r="0" b="0"/>
            <wp:wrapNone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cs="Times New Roman"/>
          <w:b/>
          <w:snapToGrid w:val="0"/>
          <w:color w:val="E36C0A" w:themeColor="accent6" w:themeShade="BF"/>
          <w:kern w:val="0"/>
          <w:sz w:val="36"/>
          <w:szCs w:val="36"/>
        </w:rPr>
        <w:t>专题</w:t>
      </w:r>
      <w:r>
        <w:rPr>
          <w:rFonts w:ascii="Times New Roman" w:eastAsia="黑体" w:hAnsi="Times New Roman" w:cs="Times New Roman" w:hint="eastAsia"/>
          <w:b/>
          <w:snapToGrid w:val="0"/>
          <w:color w:val="E36C0A" w:themeColor="accent6" w:themeShade="BF"/>
          <w:kern w:val="0"/>
          <w:sz w:val="36"/>
          <w:szCs w:val="36"/>
        </w:rPr>
        <w:t>11</w:t>
      </w:r>
      <w:r>
        <w:rPr>
          <w:rFonts w:ascii="Times New Roman" w:eastAsia="黑体" w:hAnsi="Times New Roman" w:cs="Times New Roman"/>
          <w:b/>
          <w:snapToGrid w:val="0"/>
          <w:color w:val="E36C0A" w:themeColor="accent6" w:themeShade="BF"/>
          <w:kern w:val="0"/>
          <w:sz w:val="36"/>
          <w:szCs w:val="36"/>
        </w:rPr>
        <w:t xml:space="preserve">  </w:t>
      </w:r>
      <w:r>
        <w:rPr>
          <w:rFonts w:ascii="Times New Roman" w:eastAsia="黑体" w:hAnsi="Times New Roman" w:cs="Times New Roman" w:hint="eastAsia"/>
          <w:b/>
          <w:snapToGrid w:val="0"/>
          <w:color w:val="E36C0A" w:themeColor="accent6" w:themeShade="BF"/>
          <w:kern w:val="0"/>
          <w:sz w:val="36"/>
          <w:szCs w:val="36"/>
        </w:rPr>
        <w:t>文学（文化）常识</w:t>
      </w:r>
    </w:p>
    <w:p w:rsidR="001D0879" w:rsidRDefault="00812C4C">
      <w:pPr>
        <w:spacing w:line="360" w:lineRule="auto"/>
        <w:textAlignment w:val="center"/>
        <w:rPr>
          <w:rFonts w:ascii="Times New Roman" w:eastAsia="黑体" w:hAnsi="Times New Roman" w:cs="Times New Roman"/>
          <w:color w:val="C00000"/>
        </w:rPr>
      </w:pPr>
      <w:r>
        <w:rPr>
          <w:rFonts w:ascii="Times New Roman" w:eastAsia="黑体" w:hAnsi="Times New Roman" w:cs="Times New Roman" w:hint="eastAsia"/>
          <w:noProof/>
          <w:color w:val="C00000"/>
        </w:rPr>
        <w:drawing>
          <wp:inline distT="0" distB="0" distL="114300" distR="114300">
            <wp:extent cx="2235200" cy="363855"/>
            <wp:effectExtent l="0" t="0" r="12700" b="17145"/>
            <wp:docPr id="4" name="图片 4" descr="2023真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3真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79" w:rsidRPr="00355273" w:rsidRDefault="00812C4C">
      <w:pPr>
        <w:spacing w:line="360" w:lineRule="auto"/>
        <w:textAlignment w:val="center"/>
        <w:rPr>
          <w:rFonts w:ascii="Times New Roman" w:eastAsia="黑体" w:hAnsi="Times New Roman" w:cs="Times New Roman"/>
          <w:color w:val="C00000"/>
          <w:sz w:val="24"/>
        </w:rPr>
      </w:pPr>
      <w:r w:rsidRPr="00355273">
        <w:rPr>
          <w:rFonts w:ascii="Times New Roman" w:eastAsia="黑体" w:hAnsi="Times New Roman" w:cs="Times New Roman" w:hint="eastAsia"/>
          <w:color w:val="C00000"/>
          <w:sz w:val="24"/>
        </w:rPr>
        <w:t>暂无</w:t>
      </w:r>
    </w:p>
    <w:p w:rsidR="001D0879" w:rsidRPr="00355273" w:rsidRDefault="00812C4C">
      <w:pPr>
        <w:spacing w:line="360" w:lineRule="auto"/>
        <w:textAlignment w:val="center"/>
        <w:rPr>
          <w:rFonts w:ascii="Times New Roman" w:eastAsia="黑体" w:hAnsi="Times New Roman" w:cs="Times New Roman"/>
          <w:color w:val="C00000"/>
          <w:sz w:val="24"/>
        </w:rPr>
      </w:pPr>
      <w:r w:rsidRPr="00355273">
        <w:rPr>
          <w:rFonts w:ascii="Times New Roman" w:eastAsia="黑体" w:hAnsi="Times New Roman" w:cs="Times New Roman" w:hint="eastAsia"/>
          <w:noProof/>
          <w:color w:val="C00000"/>
          <w:sz w:val="24"/>
        </w:rPr>
        <w:drawing>
          <wp:inline distT="0" distB="0" distL="114300" distR="114300">
            <wp:extent cx="2235200" cy="363855"/>
            <wp:effectExtent l="0" t="0" r="12700" b="17145"/>
            <wp:docPr id="9" name="图片 9" descr="2022真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2真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（2022·北京卷）</w:t>
      </w:r>
      <w:r w:rsidRPr="00355273">
        <w:rPr>
          <w:sz w:val="24"/>
        </w:rPr>
        <w:t>根据要求，回答问题。</w:t>
      </w:r>
    </w:p>
    <w:p w:rsidR="001D0879" w:rsidRPr="00355273" w:rsidRDefault="00812C4C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《红楼梦》甲戌本第一回开头，作者自道书名说：</w:t>
      </w:r>
    </w:p>
    <w:p w:rsidR="001D0879" w:rsidRPr="00355273" w:rsidRDefault="00812C4C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（空空道人）因空见色，由色生情，传情入色，自色悟空，遂易名为情僧，改《石头记》为《情僧录》。至吴玉峰题曰《红楼梦》。东鲁孔梅溪则题曰《风月宝鉴》。后因曹雪芹于悼红轩中披阅十载，增删五次，纂成目录，分出章回，则题曰《金陵十二钗》，并题一绝云：</w:t>
      </w:r>
      <w:r w:rsidRPr="00355273">
        <w:rPr>
          <w:sz w:val="24"/>
        </w:rPr>
        <w:t>“</w:t>
      </w:r>
      <w:r w:rsidRPr="00355273">
        <w:rPr>
          <w:rFonts w:ascii="楷体" w:eastAsia="楷体" w:hAnsi="楷体" w:cs="楷体"/>
          <w:sz w:val="24"/>
        </w:rPr>
        <w:t>满纸荒唐言，一把辛酸泪。都云作者痴，谁解其中味。</w:t>
      </w:r>
      <w:r w:rsidRPr="00355273">
        <w:rPr>
          <w:sz w:val="24"/>
        </w:rPr>
        <w:t>”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(1)</w:t>
      </w:r>
      <w:r w:rsidRPr="00355273">
        <w:rPr>
          <w:sz w:val="24"/>
        </w:rPr>
        <w:t>除了《红楼梦》外，这里还提到了小说另外四个书名。请从中任选三个，解释这些书名和作品内容有何关联。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(2)</w:t>
      </w:r>
      <w:r w:rsidRPr="00355273">
        <w:rPr>
          <w:sz w:val="24"/>
        </w:rPr>
        <w:t>小说第五回中，贾宝玉神游太虚幻境时听到的仙乐套曲就叫《红楼梦》。今天的通行本也多以《红楼梦》为书名。结合作品内容，谈谈《红楼梦》作为书名的合理性。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【答案】</w:t>
      </w:r>
      <w:r w:rsidRPr="00355273">
        <w:rPr>
          <w:color w:val="FF0000"/>
          <w:sz w:val="24"/>
        </w:rPr>
        <w:t>(1)</w:t>
      </w:r>
      <w:r w:rsidRPr="00355273">
        <w:rPr>
          <w:color w:val="FF0000"/>
          <w:sz w:val="24"/>
        </w:rPr>
        <w:t>答案示例：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以《石头记》为名，是因为全书写了石头记录的自己红尘历劫的故事。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以《情僧录》为名，是由于书中人物因情而参透世相，有助人解脱苦恼之意。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以《风月宝鉴》为名，因其是小说中出现的道具，有规劝人去淫向善之意。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以《金陵十二钗》为名，因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十二钗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是小说主要人物，凸显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为闺阁立传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之意。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(2)</w:t>
      </w:r>
      <w:r w:rsidRPr="00355273">
        <w:rPr>
          <w:color w:val="FF0000"/>
          <w:sz w:val="24"/>
        </w:rPr>
        <w:t>答案要点：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①“</w:t>
      </w:r>
      <w:r w:rsidRPr="00355273">
        <w:rPr>
          <w:color w:val="FF0000"/>
          <w:sz w:val="24"/>
        </w:rPr>
        <w:t>红楼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既可以象征富贵官宦之家，又可以象征闺阁。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②“</w:t>
      </w:r>
      <w:r w:rsidRPr="00355273">
        <w:rPr>
          <w:color w:val="FF0000"/>
          <w:sz w:val="24"/>
        </w:rPr>
        <w:t>梦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象征了作家人生如梦的幻灭感。</w:t>
      </w:r>
    </w:p>
    <w:p w:rsid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③</w:t>
      </w:r>
      <w:r w:rsidRPr="00355273">
        <w:rPr>
          <w:color w:val="FF0000"/>
          <w:sz w:val="24"/>
        </w:rPr>
        <w:t>书名中的温柔富贵与梦幻泡影，是对全书贵族家庭之衰亡与红颜薄命之悲剧的整体概括。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【详解】（</w:t>
      </w:r>
      <w:r w:rsidRPr="00355273">
        <w:rPr>
          <w:color w:val="FF0000"/>
          <w:sz w:val="24"/>
        </w:rPr>
        <w:t>1</w:t>
      </w:r>
      <w:r w:rsidRPr="00355273">
        <w:rPr>
          <w:color w:val="FF0000"/>
          <w:sz w:val="24"/>
        </w:rPr>
        <w:t>）本题考查学生把握经典名著基本内容、情节的能力。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题目要求分析《石头记》《情僧录》《风月宝鉴》《金陵十二钗》这些书名与作品内容的关联。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lastRenderedPageBreak/>
        <w:t>《石头记》：这部小说在前几个章回里详细叙述了此书由来，有一块被女娲补天弃而未用的石头，搁置在青埂峰下。它因修炼之后已有灵性，能口吐人言，后又遇见一僧一道，求他们带它去红尘中经历了一番。红尘梦尽，这块石头回到青埂峰，石身记满它下凡经历后的种种事情。空空道人将这石头上记述的故事抄了下来，因此才有了这部小说。可见以《石头记》为名，是因为全书写了石头记录的自己红尘历劫的故事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《情僧录》：红楼梦开篇空空道人说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因空见色，由色生情，传情如色，自色入空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遂易名为《情僧录》。贾宝玉本是最多情、博情之人，但在经历了一系列家庭变故，以及黛玉香消玉殒之后，他看透了世间种种，最后出家做了和尚。以《情僧录》为名，是由于书中人物因情而参透世相，有助人解脱苦恼之意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《风月宝鉴》：风月宝鉴，是古典名著《红楼梦》中的一面镜子，出自第十二回：王熙凤毒设相思局，贾天祥正照风月鉴。再看看这风月宝鉴的出处，据红楼梦第十二回：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这物出自太虚幻境空灵殿上，警幻仙子所制，专治邪思妄动之症，有济世保生之功。所以带他到世上，单与那些聪明杰俊，风雅王孙等看照。千万不可照正面，只照他的背面，要紧，要紧！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，跛足道人这前半句话告诉了我们风月宝鉴的出处、制作者、功效，而后半句告诉我们他带风月宝鉴下凡的意义和禁忌，其实这段话另有深意。风月宝鉴的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正面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指男女情爱，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背面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告诫我们不要太过痴迷。可见以《风月宝鉴》为名，因其是小说中出现的道具，有规劝人去淫向善之意。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>
        <w:rPr>
          <w:color w:val="FF0000"/>
          <w:sz w:val="24"/>
        </w:rPr>
        <w:t>金陵十二钗</w:t>
      </w:r>
      <w:r w:rsidR="005D39C5" w:rsidRPr="00355273">
        <w:rPr>
          <w:color w:val="FF0000"/>
          <w:sz w:val="24"/>
        </w:rPr>
        <w:t>：金陵十二钗是中国古典小说《红楼梦》正册中的十二位女子，分别是：林黛玉、薛宝钗、贾元春、贾探春、史湘云、妙玉、贾迎春、贾惜春、王熙凤、贾巧姐、李纨、秦可卿。这十二个女子是小说的主要人物，且《红楼梦》一篇故事，按作者自己说来，是为了替闺阁立传，作者同情闺阁女儿的薄命，感慨</w:t>
      </w:r>
      <w:r w:rsidR="005D39C5" w:rsidRPr="00355273">
        <w:rPr>
          <w:color w:val="FF0000"/>
          <w:sz w:val="24"/>
        </w:rPr>
        <w:t>“</w:t>
      </w:r>
      <w:r w:rsidR="005D39C5" w:rsidRPr="00355273">
        <w:rPr>
          <w:color w:val="FF0000"/>
          <w:sz w:val="24"/>
        </w:rPr>
        <w:t>千红一哭、万艳同悲</w:t>
      </w:r>
      <w:r w:rsidR="005D39C5" w:rsidRPr="00355273">
        <w:rPr>
          <w:color w:val="FF0000"/>
          <w:sz w:val="24"/>
        </w:rPr>
        <w:t>”</w:t>
      </w:r>
      <w:r w:rsidR="005D39C5" w:rsidRPr="00355273">
        <w:rPr>
          <w:color w:val="FF0000"/>
          <w:sz w:val="24"/>
        </w:rPr>
        <w:t>，也赞同闺阁女儿的</w:t>
      </w:r>
      <w:r w:rsidR="005D39C5" w:rsidRPr="00355273">
        <w:rPr>
          <w:color w:val="FF0000"/>
          <w:sz w:val="24"/>
        </w:rPr>
        <w:t>“</w:t>
      </w:r>
      <w:r w:rsidR="005D39C5" w:rsidRPr="00355273">
        <w:rPr>
          <w:color w:val="FF0000"/>
          <w:sz w:val="24"/>
        </w:rPr>
        <w:t>风流</w:t>
      </w:r>
      <w:r w:rsidR="005D39C5" w:rsidRPr="00355273">
        <w:rPr>
          <w:color w:val="FF0000"/>
          <w:sz w:val="24"/>
        </w:rPr>
        <w:t>”</w:t>
      </w:r>
      <w:r w:rsidR="005D39C5" w:rsidRPr="00355273">
        <w:rPr>
          <w:color w:val="FF0000"/>
          <w:sz w:val="24"/>
        </w:rPr>
        <w:t>、</w:t>
      </w:r>
      <w:r w:rsidR="005D39C5" w:rsidRPr="00355273">
        <w:rPr>
          <w:color w:val="FF0000"/>
          <w:sz w:val="24"/>
        </w:rPr>
        <w:t>“</w:t>
      </w:r>
      <w:r w:rsidR="005D39C5" w:rsidRPr="00355273">
        <w:rPr>
          <w:color w:val="FF0000"/>
          <w:sz w:val="24"/>
        </w:rPr>
        <w:t>忠义</w:t>
      </w:r>
      <w:r w:rsidR="005D39C5" w:rsidRPr="00355273">
        <w:rPr>
          <w:color w:val="FF0000"/>
          <w:sz w:val="24"/>
        </w:rPr>
        <w:t>”</w:t>
      </w:r>
      <w:r w:rsidR="005D39C5" w:rsidRPr="00355273">
        <w:rPr>
          <w:color w:val="FF0000"/>
          <w:sz w:val="24"/>
        </w:rPr>
        <w:t>、</w:t>
      </w:r>
      <w:r w:rsidR="005D39C5" w:rsidRPr="00355273">
        <w:rPr>
          <w:color w:val="FF0000"/>
          <w:sz w:val="24"/>
        </w:rPr>
        <w:t>“</w:t>
      </w:r>
      <w:r w:rsidR="005D39C5" w:rsidRPr="00355273">
        <w:rPr>
          <w:color w:val="FF0000"/>
          <w:sz w:val="24"/>
        </w:rPr>
        <w:t>巾帼不让须眉</w:t>
      </w:r>
      <w:r w:rsidR="005D39C5" w:rsidRPr="00355273">
        <w:rPr>
          <w:color w:val="FF0000"/>
          <w:sz w:val="24"/>
        </w:rPr>
        <w:t>”</w:t>
      </w:r>
      <w:r>
        <w:rPr>
          <w:color w:val="FF0000"/>
          <w:sz w:val="24"/>
        </w:rPr>
        <w:t>。可见以</w:t>
      </w:r>
      <w:r>
        <w:rPr>
          <w:rFonts w:hint="eastAsia"/>
          <w:color w:val="FF0000"/>
          <w:sz w:val="24"/>
        </w:rPr>
        <w:t>“</w:t>
      </w:r>
      <w:r w:rsidR="005D39C5" w:rsidRPr="00355273">
        <w:rPr>
          <w:color w:val="FF0000"/>
          <w:sz w:val="24"/>
        </w:rPr>
        <w:t>金陵十二钗</w:t>
      </w:r>
      <w:r>
        <w:rPr>
          <w:rFonts w:hint="eastAsia"/>
          <w:color w:val="FF0000"/>
          <w:sz w:val="24"/>
        </w:rPr>
        <w:t>”</w:t>
      </w:r>
      <w:r w:rsidR="005D39C5" w:rsidRPr="00355273">
        <w:rPr>
          <w:color w:val="FF0000"/>
          <w:sz w:val="24"/>
        </w:rPr>
        <w:t>为名，因</w:t>
      </w:r>
      <w:r w:rsidR="005D39C5" w:rsidRPr="00355273">
        <w:rPr>
          <w:color w:val="FF0000"/>
          <w:sz w:val="24"/>
        </w:rPr>
        <w:t>“</w:t>
      </w:r>
      <w:r w:rsidR="005D39C5" w:rsidRPr="00355273">
        <w:rPr>
          <w:color w:val="FF0000"/>
          <w:sz w:val="24"/>
        </w:rPr>
        <w:t>十二钗</w:t>
      </w:r>
      <w:r w:rsidR="005D39C5" w:rsidRPr="00355273">
        <w:rPr>
          <w:color w:val="FF0000"/>
          <w:sz w:val="24"/>
        </w:rPr>
        <w:t>”</w:t>
      </w:r>
      <w:r w:rsidR="005D39C5" w:rsidRPr="00355273">
        <w:rPr>
          <w:color w:val="FF0000"/>
          <w:sz w:val="24"/>
        </w:rPr>
        <w:t>是小说主要人物，凸显</w:t>
      </w:r>
      <w:r w:rsidR="005D39C5" w:rsidRPr="00355273">
        <w:rPr>
          <w:color w:val="FF0000"/>
          <w:sz w:val="24"/>
        </w:rPr>
        <w:t>“</w:t>
      </w:r>
      <w:r w:rsidR="005D39C5" w:rsidRPr="00355273">
        <w:rPr>
          <w:color w:val="FF0000"/>
          <w:sz w:val="24"/>
        </w:rPr>
        <w:t>为闺阁立传</w:t>
      </w:r>
      <w:r w:rsidR="005D39C5" w:rsidRPr="00355273">
        <w:rPr>
          <w:color w:val="FF0000"/>
          <w:sz w:val="24"/>
        </w:rPr>
        <w:t>”</w:t>
      </w:r>
      <w:r w:rsidR="005D39C5" w:rsidRPr="00355273">
        <w:rPr>
          <w:color w:val="FF0000"/>
          <w:sz w:val="24"/>
        </w:rPr>
        <w:t>之意。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（</w:t>
      </w:r>
      <w:r w:rsidRPr="00355273">
        <w:rPr>
          <w:color w:val="FF0000"/>
          <w:sz w:val="24"/>
        </w:rPr>
        <w:t>2</w:t>
      </w:r>
      <w:r w:rsidRPr="00355273">
        <w:rPr>
          <w:color w:val="FF0000"/>
          <w:sz w:val="24"/>
        </w:rPr>
        <w:t>）本题考查学生对经典名著内容的把握能力。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分析《红楼梦》书名的合理性，需要将书名与书中内容关联。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首先解释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红楼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的含义。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红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在古代代表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女儿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，即女性；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楼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是深闺大宅；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红楼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是指住在深闺大宅中的女性，多指官宦人家的小姐。另外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红楼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与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朱楼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是近义词，古代的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红楼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是指富豪权贵人家妇女所居的华丽楼宇，如白居易《秦中吟议婚》中就有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红楼富家女，金缕绣罗襦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之句。而杜甫也有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朱门酒肉臭，路有冻死骨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。从字面上理解，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红楼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即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朱门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，都是富贵家庭的代名词。由此，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红楼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既可以象征富贵官宦之家，又可以象征闺阁。而《红楼梦》写了众多美好的女性形象，她们出身高贵，是官宦人家的小姐，她们才华横溢，能力出众，是</w:t>
      </w:r>
      <w:r w:rsidRPr="00355273">
        <w:rPr>
          <w:color w:val="FF0000"/>
          <w:sz w:val="24"/>
        </w:rPr>
        <w:lastRenderedPageBreak/>
        <w:t>作者倾尽心力歌颂的对象，然而她们的结局却逃过不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悲剧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二字；另外书中所写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四大家族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更是权势遮天的富贵大家族，故事正是写他们由盛而衰的必然命运。因此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红楼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涵盖了书中的主要内容和主要人物。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梦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则是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本书主旨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之所在。小说第五回写贾宝玉梦游太虚幻境，这是《红楼梦》全书的提示。贾宝玉在太虚幻境里翻阅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金陵十二钗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图册，听仙女们演唱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红楼梦十二支曲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，饮美酒，品香茗，跟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兼美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柔情缱绻，又有警幻仙姑和祖先之灵对他谆谆警戒，最后他落入万丈迷津，这正是贾宝玉一生的简要概括。世上繁华、深情终不过大梦一场，恍然一梦，情海幻变，这是人生的真相。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梦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象征了作家人生如梦的幻灭感。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红楼一梦，繁华终归于尽，书名中的温柔富贵与梦幻泡影，是对全书贵族家庭之衰亡与红颜薄命之悲剧的整体概括。</w:t>
      </w:r>
    </w:p>
    <w:p w:rsidR="001D0879" w:rsidRPr="00355273" w:rsidRDefault="00812C4C">
      <w:pPr>
        <w:shd w:val="clear" w:color="auto" w:fill="FFFFFF"/>
        <w:spacing w:line="360" w:lineRule="auto"/>
        <w:ind w:firstLine="420"/>
        <w:jc w:val="left"/>
        <w:textAlignment w:val="center"/>
        <w:rPr>
          <w:rFonts w:ascii="方正粗黑宋简体" w:eastAsia="方正粗黑宋简体" w:hAnsi="方正粗黑宋简体"/>
          <w:color w:val="FF0000"/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（2022·上海卷）</w:t>
      </w:r>
    </w:p>
    <w:p w:rsidR="001D0879" w:rsidRPr="00355273" w:rsidRDefault="00812C4C">
      <w:pPr>
        <w:shd w:val="clear" w:color="auto" w:fill="FFFFFF"/>
        <w:spacing w:line="360" w:lineRule="auto"/>
        <w:ind w:firstLine="420"/>
        <w:jc w:val="left"/>
        <w:textAlignment w:val="center"/>
        <w:rPr>
          <w:rFonts w:asciiTheme="minorEastAsia" w:hAnsiTheme="minorEastAsia" w:cs="楷体"/>
          <w:sz w:val="24"/>
        </w:rPr>
      </w:pPr>
      <w:r w:rsidRPr="00355273">
        <w:rPr>
          <w:rFonts w:asciiTheme="minorEastAsia" w:hAnsiTheme="minorEastAsia" w:cs="楷体" w:hint="eastAsia"/>
          <w:sz w:val="24"/>
        </w:rPr>
        <w:t>学校组织“《红楼梦》演出季”活动，某学生小组改编“宝玉挨打”的情节参加演出，他们力求台词符合原著中人物的身份与性格。以下台词最恰当的一项是（    ）（3分）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rFonts w:asciiTheme="minorEastAsia" w:hAnsiTheme="minorEastAsia" w:cs="楷体"/>
          <w:sz w:val="24"/>
        </w:rPr>
      </w:pPr>
      <w:r w:rsidRPr="00355273">
        <w:rPr>
          <w:rFonts w:asciiTheme="minorEastAsia" w:hAnsiTheme="minorEastAsia" w:cs="楷体" w:hint="eastAsia"/>
          <w:sz w:val="24"/>
        </w:rPr>
        <w:t>A.黛玉对宝玉说：早就对你说过，你真是执迷不悟啊！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rFonts w:asciiTheme="minorEastAsia" w:hAnsiTheme="minorEastAsia" w:cs="楷体"/>
          <w:sz w:val="24"/>
        </w:rPr>
      </w:pPr>
      <w:r w:rsidRPr="00355273">
        <w:rPr>
          <w:rFonts w:asciiTheme="minorEastAsia" w:hAnsiTheme="minorEastAsia" w:cs="楷体" w:hint="eastAsia"/>
          <w:sz w:val="24"/>
        </w:rPr>
        <w:t>B.宝钗对宝玉说：这次活该你挨打，就是自食其果！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rFonts w:asciiTheme="minorEastAsia" w:hAnsiTheme="minorEastAsia" w:cs="楷体"/>
          <w:sz w:val="24"/>
        </w:rPr>
      </w:pPr>
      <w:r w:rsidRPr="00355273">
        <w:rPr>
          <w:rFonts w:asciiTheme="minorEastAsia" w:hAnsiTheme="minorEastAsia" w:cs="楷体" w:hint="eastAsia"/>
          <w:sz w:val="24"/>
        </w:rPr>
        <w:t>C.贾母对贾政说：你想想，你父亲是怎么管教你的？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rFonts w:asciiTheme="minorEastAsia" w:hAnsiTheme="minorEastAsia" w:cs="楷体"/>
          <w:sz w:val="24"/>
        </w:rPr>
      </w:pPr>
      <w:r w:rsidRPr="00355273">
        <w:rPr>
          <w:rFonts w:asciiTheme="minorEastAsia" w:hAnsiTheme="minorEastAsia" w:cs="楷体" w:hint="eastAsia"/>
          <w:sz w:val="24"/>
        </w:rPr>
        <w:t>D.王夫人对贾政说：我现在就死给你看，一了百了！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rFonts w:ascii="楷体" w:eastAsia="楷体" w:hAnsi="楷体" w:cs="楷体"/>
          <w:sz w:val="24"/>
        </w:rPr>
      </w:pPr>
      <w:r w:rsidRPr="00355273">
        <w:rPr>
          <w:color w:val="FF0000"/>
          <w:sz w:val="24"/>
        </w:rPr>
        <w:t>【答案】</w:t>
      </w:r>
      <w:r w:rsidRPr="00355273">
        <w:rPr>
          <w:rFonts w:hint="eastAsia"/>
          <w:color w:val="FF0000"/>
          <w:sz w:val="24"/>
        </w:rPr>
        <w:t>C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（2022·天津卷）</w:t>
      </w:r>
      <w:r w:rsidRPr="00355273">
        <w:rPr>
          <w:sz w:val="24"/>
        </w:rPr>
        <w:t>阅读下面一段文字，完成下面小题。</w:t>
      </w:r>
    </w:p>
    <w:p w:rsidR="001D0879" w:rsidRPr="00355273" w:rsidRDefault="00812C4C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在立春之日的</w:t>
      </w:r>
      <w:r w:rsidRPr="00355273">
        <w:rPr>
          <w:sz w:val="24"/>
        </w:rPr>
        <w:t>“</w:t>
      </w:r>
      <w:r w:rsidRPr="00355273">
        <w:rPr>
          <w:rFonts w:ascii="楷体" w:eastAsia="楷体" w:hAnsi="楷体" w:cs="楷体"/>
          <w:sz w:val="24"/>
        </w:rPr>
        <w:t>一片雪花</w:t>
      </w:r>
      <w:r w:rsidRPr="00355273">
        <w:rPr>
          <w:sz w:val="24"/>
        </w:rPr>
        <w:t>”</w:t>
      </w:r>
      <w:r w:rsidRPr="00355273">
        <w:rPr>
          <w:rFonts w:ascii="楷体" w:eastAsia="楷体" w:hAnsi="楷体" w:cs="楷体"/>
          <w:sz w:val="24"/>
        </w:rPr>
        <w:t>中拉开帷幕，在（</w:t>
      </w:r>
      <w:r w:rsidRPr="00355273">
        <w:rPr>
          <w:rFonts w:ascii="Times New Roman" w:eastAsia="Times New Roman" w:hAnsi="Times New Roman" w:cs="Times New Roman"/>
          <w:kern w:val="0"/>
          <w:sz w:val="32"/>
          <w:szCs w:val="24"/>
        </w:rPr>
        <w:t>   </w:t>
      </w:r>
      <w:r w:rsidRPr="00355273">
        <w:rPr>
          <w:rFonts w:ascii="楷体" w:eastAsia="楷体" w:hAnsi="楷体" w:cs="楷体"/>
          <w:sz w:val="24"/>
        </w:rPr>
        <w:t>）的早春时节挥手道别。中国</w:t>
      </w:r>
      <w:r w:rsidRPr="00355273">
        <w:rPr>
          <w:sz w:val="24"/>
        </w:rPr>
        <w:t>“</w:t>
      </w:r>
      <w:r w:rsidRPr="00355273">
        <w:rPr>
          <w:rFonts w:ascii="楷体" w:eastAsia="楷体" w:hAnsi="楷体" w:cs="楷体"/>
          <w:sz w:val="24"/>
        </w:rPr>
        <w:t>言必信，行必果</w:t>
      </w:r>
      <w:r w:rsidRPr="00355273">
        <w:rPr>
          <w:sz w:val="24"/>
        </w:rPr>
        <w:t>”</w:t>
      </w:r>
      <w:r w:rsidRPr="00355273">
        <w:rPr>
          <w:rFonts w:ascii="楷体" w:eastAsia="楷体" w:hAnsi="楷体" w:cs="楷体"/>
          <w:sz w:val="24"/>
        </w:rPr>
        <w:t>，为世界奉献了一届（</w:t>
      </w:r>
      <w:r w:rsidRPr="00355273">
        <w:rPr>
          <w:rFonts w:ascii="Times New Roman" w:eastAsia="Times New Roman" w:hAnsi="Times New Roman" w:cs="Times New Roman"/>
          <w:kern w:val="0"/>
          <w:sz w:val="32"/>
          <w:szCs w:val="24"/>
        </w:rPr>
        <w:t>   </w:t>
      </w:r>
      <w:r w:rsidRPr="00355273">
        <w:rPr>
          <w:rFonts w:ascii="楷体" w:eastAsia="楷体" w:hAnsi="楷体" w:cs="楷体"/>
          <w:sz w:val="24"/>
        </w:rPr>
        <w:t>）、安全、精彩的冬奥盛会，也让世界看到了</w:t>
      </w:r>
      <w:r w:rsidRPr="00355273">
        <w:rPr>
          <w:sz w:val="24"/>
        </w:rPr>
        <w:t>“</w:t>
      </w:r>
      <w:r w:rsidRPr="00355273">
        <w:rPr>
          <w:rFonts w:ascii="楷体" w:eastAsia="楷体" w:hAnsi="楷体" w:cs="楷体"/>
          <w:sz w:val="24"/>
        </w:rPr>
        <w:t>一个坚韧不拔、欣欣向荣的中国</w:t>
      </w:r>
      <w:r w:rsidRPr="00355273">
        <w:rPr>
          <w:sz w:val="24"/>
        </w:rPr>
        <w:t>”</w:t>
      </w:r>
      <w:r w:rsidRPr="00355273">
        <w:rPr>
          <w:rFonts w:ascii="楷体" w:eastAsia="楷体" w:hAnsi="楷体" w:cs="楷体"/>
          <w:sz w:val="24"/>
        </w:rPr>
        <w:t>。在开、闭幕式上，观众们目睹了</w:t>
      </w:r>
      <w:r w:rsidRPr="00355273">
        <w:rPr>
          <w:sz w:val="24"/>
        </w:rPr>
        <w:t>“</w:t>
      </w:r>
      <w:r w:rsidRPr="00355273">
        <w:rPr>
          <w:rFonts w:ascii="楷体" w:eastAsia="楷体" w:hAnsi="楷体" w:cs="楷体"/>
          <w:sz w:val="24"/>
        </w:rPr>
        <w:t>黄河之水天上来</w:t>
      </w:r>
      <w:r w:rsidRPr="00355273">
        <w:rPr>
          <w:sz w:val="24"/>
        </w:rPr>
        <w:t>”</w:t>
      </w:r>
      <w:r w:rsidRPr="00355273">
        <w:rPr>
          <w:rFonts w:ascii="楷体" w:eastAsia="楷体" w:hAnsi="楷体" w:cs="楷体"/>
          <w:sz w:val="24"/>
        </w:rPr>
        <w:t>的震撼场景，感受了冰雪五环</w:t>
      </w:r>
      <w:r w:rsidRPr="00355273">
        <w:rPr>
          <w:sz w:val="24"/>
        </w:rPr>
        <w:t>“</w:t>
      </w:r>
      <w:r w:rsidRPr="00355273">
        <w:rPr>
          <w:rFonts w:ascii="楷体" w:eastAsia="楷体" w:hAnsi="楷体" w:cs="楷体"/>
          <w:sz w:val="24"/>
        </w:rPr>
        <w:t>破冰</w:t>
      </w:r>
      <w:r w:rsidRPr="00355273">
        <w:rPr>
          <w:sz w:val="24"/>
        </w:rPr>
        <w:t>”</w:t>
      </w:r>
      <w:r w:rsidRPr="00355273">
        <w:rPr>
          <w:rFonts w:ascii="楷体" w:eastAsia="楷体" w:hAnsi="楷体" w:cs="楷体"/>
          <w:sz w:val="24"/>
        </w:rPr>
        <w:t>而出的唯美意境，欣赏了冰鞋划过冰面的轻盈曼妙，见证了</w:t>
      </w:r>
      <w:r w:rsidRPr="00355273">
        <w:rPr>
          <w:sz w:val="24"/>
        </w:rPr>
        <w:t>“</w:t>
      </w:r>
      <w:r w:rsidRPr="00355273">
        <w:rPr>
          <w:rFonts w:ascii="楷体" w:eastAsia="楷体" w:hAnsi="楷体" w:cs="楷体"/>
          <w:sz w:val="24"/>
        </w:rPr>
        <w:t>折柳寄情</w:t>
      </w:r>
      <w:r w:rsidRPr="00355273">
        <w:rPr>
          <w:sz w:val="24"/>
        </w:rPr>
        <w:t>”</w:t>
      </w:r>
      <w:r w:rsidRPr="00355273">
        <w:rPr>
          <w:rFonts w:ascii="楷体" w:eastAsia="楷体" w:hAnsi="楷体" w:cs="楷体"/>
          <w:sz w:val="24"/>
        </w:rPr>
        <w:t>与中央光束联动演绎的浪漫缱绻……全新科技美学与中国文化艺术的完美结合，打造出空灵而又壮观的视觉盛宴。一场冰雪运动的盛会，也是一次精神力量的（</w:t>
      </w:r>
      <w:r w:rsidRPr="00355273">
        <w:rPr>
          <w:rFonts w:ascii="Times New Roman" w:eastAsia="Times New Roman" w:hAnsi="Times New Roman" w:cs="Times New Roman"/>
          <w:kern w:val="0"/>
          <w:sz w:val="32"/>
          <w:szCs w:val="24"/>
        </w:rPr>
        <w:t>   </w:t>
      </w:r>
      <w:r w:rsidRPr="00355273">
        <w:rPr>
          <w:rFonts w:ascii="楷体" w:eastAsia="楷体" w:hAnsi="楷体" w:cs="楷体"/>
          <w:sz w:val="24"/>
        </w:rPr>
        <w:t>）：从攻克尖端技术难题的科研团队，到挥洒汗水的冬奥场馆建设者；从助力冰雪运动推广的农民滑雪队，到热情迎接四海宾朋的志愿者……无数人的默默奉献，共同成就了奥运盛事。北京冬奥会成功举办的意义，</w:t>
      </w:r>
      <w:r w:rsidRPr="00355273">
        <w:rPr>
          <w:rFonts w:ascii="楷体" w:eastAsia="楷体" w:hAnsi="楷体" w:cs="楷体"/>
          <w:sz w:val="24"/>
          <w:u w:val="single"/>
        </w:rPr>
        <w:t xml:space="preserve"> </w:t>
      </w:r>
      <w:r w:rsidRPr="00355273">
        <w:rPr>
          <w:rFonts w:ascii="楷体" w:eastAsia="楷体" w:hAnsi="楷体" w:cs="楷体"/>
          <w:sz w:val="24"/>
        </w:rPr>
        <w:t>，为动荡不安的世界带来了信心和希望。</w:t>
      </w:r>
    </w:p>
    <w:p w:rsidR="001D0879" w:rsidRPr="00355273" w:rsidRDefault="00812C4C">
      <w:pPr>
        <w:shd w:val="clear" w:color="auto" w:fill="FFFFFF"/>
        <w:spacing w:line="360" w:lineRule="auto"/>
        <w:ind w:firstLine="420"/>
        <w:jc w:val="righ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（取材于《人民日报》、新华社的相关报道）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lastRenderedPageBreak/>
        <w:t>3</w:t>
      </w:r>
      <w:r w:rsidRPr="00355273">
        <w:rPr>
          <w:sz w:val="24"/>
        </w:rPr>
        <w:t>．下列与文段相关的文学、文化常识，有误的一项是（</w:t>
      </w:r>
      <w:r w:rsidRPr="00355273">
        <w:rPr>
          <w:rFonts w:ascii="Times New Roman" w:eastAsia="Times New Roman" w:hAnsi="Times New Roman" w:cs="Times New Roman"/>
          <w:kern w:val="0"/>
          <w:sz w:val="32"/>
          <w:szCs w:val="24"/>
        </w:rPr>
        <w:t>   </w:t>
      </w:r>
      <w:r w:rsidRPr="00355273">
        <w:rPr>
          <w:sz w:val="24"/>
        </w:rPr>
        <w:t>）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A</w:t>
      </w:r>
      <w:r w:rsidRPr="00355273">
        <w:rPr>
          <w:sz w:val="24"/>
        </w:rPr>
        <w:t>．《论语》是语录体散文，记录了孔子及其弟子的言行。</w:t>
      </w:r>
      <w:r w:rsidRPr="00355273">
        <w:rPr>
          <w:sz w:val="24"/>
        </w:rPr>
        <w:t>“</w:t>
      </w:r>
      <w:r w:rsidRPr="00355273">
        <w:rPr>
          <w:sz w:val="24"/>
        </w:rPr>
        <w:t>言必信，行必果</w:t>
      </w:r>
      <w:r w:rsidRPr="00355273">
        <w:rPr>
          <w:sz w:val="24"/>
        </w:rPr>
        <w:t>”“</w:t>
      </w:r>
      <w:r w:rsidRPr="00355273">
        <w:rPr>
          <w:sz w:val="24"/>
        </w:rPr>
        <w:t>人皆有不忍人之心</w:t>
      </w:r>
      <w:r w:rsidRPr="00355273">
        <w:rPr>
          <w:sz w:val="24"/>
        </w:rPr>
        <w:t>”</w:t>
      </w:r>
      <w:r w:rsidRPr="00355273">
        <w:rPr>
          <w:sz w:val="24"/>
        </w:rPr>
        <w:t>都出自《论语》。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B</w:t>
      </w:r>
      <w:r w:rsidRPr="00355273">
        <w:rPr>
          <w:sz w:val="24"/>
        </w:rPr>
        <w:t>．</w:t>
      </w:r>
      <w:r w:rsidRPr="00355273">
        <w:rPr>
          <w:sz w:val="24"/>
        </w:rPr>
        <w:t>“</w:t>
      </w:r>
      <w:r w:rsidRPr="00355273">
        <w:rPr>
          <w:sz w:val="24"/>
        </w:rPr>
        <w:t>欣欣向荣</w:t>
      </w:r>
      <w:r w:rsidRPr="00355273">
        <w:rPr>
          <w:sz w:val="24"/>
        </w:rPr>
        <w:t>”</w:t>
      </w:r>
      <w:r w:rsidRPr="00355273">
        <w:rPr>
          <w:sz w:val="24"/>
        </w:rPr>
        <w:t>语出东晋陶渊明《归去来兮辞》中的</w:t>
      </w:r>
      <w:r w:rsidRPr="00355273">
        <w:rPr>
          <w:sz w:val="24"/>
        </w:rPr>
        <w:t>“</w:t>
      </w:r>
      <w:r w:rsidRPr="00355273">
        <w:rPr>
          <w:sz w:val="24"/>
        </w:rPr>
        <w:t>木欣欣以向荣</w:t>
      </w:r>
      <w:r w:rsidRPr="00355273">
        <w:rPr>
          <w:sz w:val="24"/>
        </w:rPr>
        <w:t>”</w:t>
      </w:r>
      <w:r w:rsidRPr="00355273">
        <w:rPr>
          <w:sz w:val="24"/>
        </w:rPr>
        <w:t>。辞，古代的一种文体，一般要押韵。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C</w:t>
      </w:r>
      <w:r w:rsidRPr="00355273">
        <w:rPr>
          <w:sz w:val="24"/>
        </w:rPr>
        <w:t>．</w:t>
      </w:r>
      <w:r w:rsidRPr="00355273">
        <w:rPr>
          <w:sz w:val="24"/>
        </w:rPr>
        <w:t>“</w:t>
      </w:r>
      <w:r w:rsidRPr="00355273">
        <w:rPr>
          <w:sz w:val="24"/>
        </w:rPr>
        <w:t>黄河之水天上来</w:t>
      </w:r>
      <w:r w:rsidRPr="00355273">
        <w:rPr>
          <w:sz w:val="24"/>
        </w:rPr>
        <w:t>”</w:t>
      </w:r>
      <w:r w:rsidRPr="00355273">
        <w:rPr>
          <w:sz w:val="24"/>
        </w:rPr>
        <w:t>与</w:t>
      </w:r>
      <w:r w:rsidRPr="00355273">
        <w:rPr>
          <w:sz w:val="24"/>
        </w:rPr>
        <w:t>“</w:t>
      </w:r>
      <w:r w:rsidRPr="00355273">
        <w:rPr>
          <w:sz w:val="24"/>
        </w:rPr>
        <w:t>蜀道之难，难于上青天</w:t>
      </w:r>
      <w:r w:rsidRPr="00355273">
        <w:rPr>
          <w:sz w:val="24"/>
        </w:rPr>
        <w:t>”</w:t>
      </w:r>
      <w:r w:rsidRPr="00355273">
        <w:rPr>
          <w:sz w:val="24"/>
        </w:rPr>
        <w:t>都使用了夸张的手法，体现了李白诗歌的浪漫主义风格。</w:t>
      </w:r>
    </w:p>
    <w:p w:rsid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D</w:t>
      </w:r>
      <w:r w:rsidRPr="00355273">
        <w:rPr>
          <w:sz w:val="24"/>
        </w:rPr>
        <w:t>．</w:t>
      </w:r>
      <w:r w:rsidRPr="00355273">
        <w:rPr>
          <w:sz w:val="24"/>
        </w:rPr>
        <w:t>“</w:t>
      </w:r>
      <w:r w:rsidRPr="00355273">
        <w:rPr>
          <w:sz w:val="24"/>
        </w:rPr>
        <w:t>折柳寄情</w:t>
      </w:r>
      <w:r w:rsidRPr="00355273">
        <w:rPr>
          <w:sz w:val="24"/>
        </w:rPr>
        <w:t>”</w:t>
      </w:r>
      <w:r w:rsidRPr="00355273">
        <w:rPr>
          <w:sz w:val="24"/>
        </w:rPr>
        <w:t>寓含惜别怀远之意。</w:t>
      </w:r>
      <w:r w:rsidRPr="00355273">
        <w:rPr>
          <w:sz w:val="24"/>
        </w:rPr>
        <w:t>“</w:t>
      </w:r>
      <w:r w:rsidRPr="00355273">
        <w:rPr>
          <w:sz w:val="24"/>
        </w:rPr>
        <w:t>柳</w:t>
      </w:r>
      <w:r w:rsidRPr="00355273">
        <w:rPr>
          <w:sz w:val="24"/>
        </w:rPr>
        <w:t>”</w:t>
      </w:r>
      <w:r w:rsidRPr="00355273">
        <w:rPr>
          <w:sz w:val="24"/>
        </w:rPr>
        <w:t>与</w:t>
      </w:r>
      <w:r w:rsidRPr="00355273">
        <w:rPr>
          <w:sz w:val="24"/>
        </w:rPr>
        <w:t>“</w:t>
      </w:r>
      <w:r w:rsidRPr="00355273">
        <w:rPr>
          <w:sz w:val="24"/>
        </w:rPr>
        <w:t>留</w:t>
      </w:r>
      <w:r w:rsidRPr="00355273">
        <w:rPr>
          <w:sz w:val="24"/>
        </w:rPr>
        <w:t>”</w:t>
      </w:r>
      <w:r w:rsidRPr="00355273">
        <w:rPr>
          <w:sz w:val="24"/>
        </w:rPr>
        <w:t>谐音，古人离别时，有折柳枝相赠的风俗。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【答案】</w:t>
      </w:r>
      <w:r w:rsidRPr="00355273">
        <w:rPr>
          <w:color w:val="FF0000"/>
          <w:sz w:val="24"/>
        </w:rPr>
        <w:t xml:space="preserve">  3</w:t>
      </w:r>
      <w:r w:rsidRPr="00355273">
        <w:rPr>
          <w:color w:val="FF0000"/>
          <w:sz w:val="24"/>
        </w:rPr>
        <w:t>．</w:t>
      </w:r>
      <w:r w:rsidRPr="00355273">
        <w:rPr>
          <w:color w:val="FF0000"/>
          <w:sz w:val="24"/>
        </w:rPr>
        <w:t>A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【解析】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3</w:t>
      </w:r>
      <w:r w:rsidRPr="00355273">
        <w:rPr>
          <w:color w:val="FF0000"/>
          <w:sz w:val="24"/>
        </w:rPr>
        <w:t>．本题考查学生了解并掌握常见的文学文化常识的能力。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A.“</w:t>
      </w:r>
      <w:r w:rsidRPr="00355273">
        <w:rPr>
          <w:color w:val="FF0000"/>
          <w:sz w:val="24"/>
        </w:rPr>
        <w:t>都出自《论语》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错，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人皆有不忍人之心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出自《孟子》。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故选</w:t>
      </w:r>
      <w:r w:rsidRPr="00355273">
        <w:rPr>
          <w:color w:val="FF0000"/>
          <w:sz w:val="24"/>
        </w:rPr>
        <w:t>A</w:t>
      </w:r>
      <w:r w:rsidRPr="00355273">
        <w:rPr>
          <w:color w:val="FF0000"/>
          <w:sz w:val="24"/>
        </w:rPr>
        <w:t>。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（2022·天津卷）</w:t>
      </w:r>
      <w:r w:rsidRPr="00355273">
        <w:rPr>
          <w:sz w:val="24"/>
        </w:rPr>
        <w:t>21</w:t>
      </w:r>
      <w:r w:rsidRPr="00355273">
        <w:rPr>
          <w:sz w:val="24"/>
        </w:rPr>
        <w:t>．以下三幅图均取材于古典文学名著《红楼梦》，请从中选择一幅你喜欢的，指出其所涉及的人物和相关情节，并说明喜欢的理由。要求</w:t>
      </w:r>
      <w:r w:rsidRPr="00355273">
        <w:rPr>
          <w:sz w:val="24"/>
        </w:rPr>
        <w:t>100</w:t>
      </w:r>
      <w:r w:rsidRPr="00355273">
        <w:rPr>
          <w:sz w:val="24"/>
        </w:rPr>
        <w:t>字左右。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rFonts w:ascii="Times New Roman" w:eastAsia="Times New Roman" w:hAnsi="Times New Roman" w:cs="Times New Roman"/>
          <w:noProof/>
          <w:kern w:val="0"/>
          <w:sz w:val="32"/>
          <w:szCs w:val="24"/>
        </w:rPr>
        <w:drawing>
          <wp:inline distT="0" distB="0" distL="114300" distR="114300">
            <wp:extent cx="5276215" cy="2082165"/>
            <wp:effectExtent l="0" t="0" r="635" b="3810"/>
            <wp:docPr id="100005" name="图片 100005" descr="@@@04e8f64b-ec4c-4479-aef4-e743ce811c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@@@04e8f64b-ec4c-4479-aef4-e743ce811c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00" cy="20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【答案】</w:t>
      </w:r>
      <w:r w:rsidRPr="00355273">
        <w:rPr>
          <w:color w:val="FF0000"/>
          <w:sz w:val="24"/>
        </w:rPr>
        <w:t>①</w:t>
      </w:r>
      <w:r w:rsidRPr="00355273">
        <w:rPr>
          <w:color w:val="FF0000"/>
          <w:sz w:val="24"/>
        </w:rPr>
        <w:t>宝黛共读：宝玉自进入大观园后更恶读八股，于是僮儿焙茗给宝玉弄来禁书《西厢记》，宝玉欣喜若狂，他和黛玉一起在沁芳桥畔幽避之处偷读《西厢记》，并借西厢之恋，吐露心中之情。喜欢的理由：场景唯美，宝黛两人从此更加心意相通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②</w:t>
      </w:r>
      <w:r w:rsidRPr="00355273">
        <w:rPr>
          <w:color w:val="FF0000"/>
          <w:sz w:val="24"/>
        </w:rPr>
        <w:t>宝钗扑蝶：宝钗到潇湘馆想找黛玉玩，看到宝玉先进去了，为避嫌就往回走。看到两只玉蝴蝶非常可爱，就追上去想捉住玩耍，于是拿着团扇蹑手蹑脚地追逐蝴蝶。喜欢的理由：薛宝钗在滴翠亭附近赏春扑蝶的场景，表现了宝钗活泼的性格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③</w:t>
      </w:r>
      <w:r w:rsidRPr="00355273">
        <w:rPr>
          <w:color w:val="FF0000"/>
          <w:sz w:val="24"/>
        </w:rPr>
        <w:t>刘姥姥初入荣国府：刘姥姥因家计艰难，带着外孙板儿来贾府攀亲。来到贾府门前，</w:t>
      </w:r>
      <w:r w:rsidRPr="00355273">
        <w:rPr>
          <w:color w:val="FF0000"/>
          <w:sz w:val="24"/>
        </w:rPr>
        <w:lastRenderedPageBreak/>
        <w:t>刘姥姥蹭到角门前，称呼守门人为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太爷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，极力讨好，最后一位老者善意地告诉她周瑞的住所。喜欢的理由：写出了封建社会等级差别巨大以及刘姥姥的世故和精明。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【详解】本题考查学生对经典名著基本内容、人物形象的整体把握能力。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第一幅图是宝黛共读西厢记，在《红楼梦》第二十三回，相关情节是：那一日正当三月中浣，早饭后，宝玉携了一套《会真记》，走到沁芳闸桥边桃花底下一块石上坐着，展开《会真记》，从头细玩</w:t>
      </w:r>
      <w:r w:rsidRPr="00355273">
        <w:rPr>
          <w:color w:val="FF0000"/>
          <w:sz w:val="24"/>
        </w:rPr>
        <w:t>……</w:t>
      </w:r>
      <w:r w:rsidRPr="00355273">
        <w:rPr>
          <w:color w:val="FF0000"/>
          <w:sz w:val="24"/>
        </w:rPr>
        <w:t>只听背后有人说道：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你在这里作什么？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宝玉一回头，却是林黛玉来了</w:t>
      </w:r>
      <w:r w:rsidRPr="00355273">
        <w:rPr>
          <w:color w:val="FF0000"/>
          <w:sz w:val="24"/>
        </w:rPr>
        <w:t>……</w:t>
      </w:r>
      <w:r w:rsidRPr="00355273">
        <w:rPr>
          <w:color w:val="FF0000"/>
          <w:sz w:val="24"/>
        </w:rPr>
        <w:t>宝玉听了喜不自禁，笑道：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待我放下书，帮你来收拾。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黛玉道：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什么书？</w:t>
      </w:r>
      <w:r w:rsidRPr="00355273">
        <w:rPr>
          <w:color w:val="FF0000"/>
          <w:sz w:val="24"/>
        </w:rPr>
        <w:t>”……</w:t>
      </w:r>
      <w:r w:rsidRPr="00355273">
        <w:rPr>
          <w:color w:val="FF0000"/>
          <w:sz w:val="24"/>
        </w:rPr>
        <w:t>林黛玉把花具且都放下，接书来瞧，从头看去，越看越爱看，不到一顿饭工夫，将十六出俱已看完，自觉词藻警人，余香满口。虽看完了书，却只管出神，心内还默默记诵。</w:t>
      </w:r>
      <w:r w:rsidRPr="00355273">
        <w:rPr>
          <w:color w:val="FF0000"/>
          <w:sz w:val="24"/>
        </w:rPr>
        <w:t>……</w:t>
      </w:r>
      <w:r w:rsidRPr="00355273">
        <w:rPr>
          <w:color w:val="FF0000"/>
          <w:sz w:val="24"/>
        </w:rPr>
        <w:t>宝玉笑道：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我就是个</w:t>
      </w:r>
      <w:r w:rsidRPr="00355273">
        <w:rPr>
          <w:color w:val="FF0000"/>
          <w:sz w:val="24"/>
        </w:rPr>
        <w:t>‘</w:t>
      </w:r>
      <w:r w:rsidRPr="00355273">
        <w:rPr>
          <w:color w:val="FF0000"/>
          <w:sz w:val="24"/>
        </w:rPr>
        <w:t>多愁多病身</w:t>
      </w:r>
      <w:r w:rsidRPr="00355273">
        <w:rPr>
          <w:color w:val="FF0000"/>
          <w:sz w:val="24"/>
        </w:rPr>
        <w:t>’</w:t>
      </w:r>
      <w:r w:rsidRPr="00355273">
        <w:rPr>
          <w:color w:val="FF0000"/>
          <w:sz w:val="24"/>
        </w:rPr>
        <w:t>，你就是那</w:t>
      </w:r>
      <w:r w:rsidRPr="00355273">
        <w:rPr>
          <w:color w:val="FF0000"/>
          <w:sz w:val="24"/>
        </w:rPr>
        <w:t>‘</w:t>
      </w:r>
      <w:r w:rsidRPr="00355273">
        <w:rPr>
          <w:color w:val="FF0000"/>
          <w:sz w:val="24"/>
        </w:rPr>
        <w:t>倾国倾城貌</w:t>
      </w:r>
      <w:r w:rsidRPr="00355273">
        <w:rPr>
          <w:color w:val="FF0000"/>
          <w:sz w:val="24"/>
        </w:rPr>
        <w:t>’</w:t>
      </w:r>
      <w:r w:rsidRPr="00355273">
        <w:rPr>
          <w:color w:val="FF0000"/>
          <w:sz w:val="24"/>
        </w:rPr>
        <w:t>。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林黛玉听了，不觉带腮连耳通红，登时直竖起两道似蹙非蹙的眉，瞪了两只似睁非睁的眼，微腮带怒，薄面含嗔，指宝玉道：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你这该死的胡说！好好的把这淫词艳曲弄了来，还学了这些混话来欺负我。我告诉舅舅舅母去。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说到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欺负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两个字上，早又把眼睛圈儿红了，转身就走。宝玉着了急，向前拦住说道：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好妹妹，千万饶我这一遭，原是我说错了。若有心欺负你，明儿我掉在池子里，教个癞头鼋吞了去，变个大忘八，等你明儿做了</w:t>
      </w:r>
      <w:r w:rsidRPr="00355273">
        <w:rPr>
          <w:color w:val="FF0000"/>
          <w:sz w:val="24"/>
        </w:rPr>
        <w:t>‘</w:t>
      </w:r>
      <w:r w:rsidRPr="00355273">
        <w:rPr>
          <w:color w:val="FF0000"/>
          <w:sz w:val="24"/>
        </w:rPr>
        <w:t>一品夫人</w:t>
      </w:r>
      <w:r w:rsidRPr="00355273">
        <w:rPr>
          <w:color w:val="FF0000"/>
          <w:sz w:val="24"/>
        </w:rPr>
        <w:t>’</w:t>
      </w:r>
      <w:r w:rsidRPr="00355273">
        <w:rPr>
          <w:color w:val="FF0000"/>
          <w:sz w:val="24"/>
        </w:rPr>
        <w:t>病老归西的时候，我往你坟上替你驮一辈子的碑去。</w:t>
      </w:r>
      <w:r w:rsidRPr="00355273">
        <w:rPr>
          <w:color w:val="FF0000"/>
          <w:sz w:val="24"/>
        </w:rPr>
        <w:t>”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喜欢的理由：</w:t>
      </w:r>
      <w:r w:rsidRPr="00355273">
        <w:rPr>
          <w:color w:val="FF0000"/>
          <w:sz w:val="24"/>
        </w:rPr>
        <w:t>①</w:t>
      </w:r>
      <w:r w:rsidRPr="00355273">
        <w:rPr>
          <w:color w:val="FF0000"/>
          <w:sz w:val="24"/>
        </w:rPr>
        <w:t>这是很唯美浪漫的场景：沁芳闸桥边有大片的桃花，桥下流水潺潺，落花浮荡，融融泄泄。桃花林下面的石头上坐着一位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面若中秋之月，色如春晓之花，鬓若刀裁，眉如墨画，鼻如悬胆，睛若秋波。虽怒时而似笑，即瞋视而有情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的美少年。他正专注地读书。这时，在桃花雨中一位如姣花照水，弱柳扶风的姑娘走来了，二人共读西厢。这份唯美，难描难画。</w:t>
      </w:r>
      <w:r w:rsidRPr="00355273">
        <w:rPr>
          <w:color w:val="FF0000"/>
          <w:sz w:val="24"/>
        </w:rPr>
        <w:t>②</w:t>
      </w:r>
      <w:r w:rsidRPr="00355273">
        <w:rPr>
          <w:color w:val="FF0000"/>
          <w:sz w:val="24"/>
        </w:rPr>
        <w:t>共读西厢，让两颗年轻的心贴近了，让他们的灵魂找到了共鸣，他们成为了灵魂知己。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第二幅图是宝钗扑蝶，在《红楼梦》第第二十七回，相关情节是：宝钗逶迤往潇湘馆来。忽然抬头见宝玉进去了，宝钗便站住低头想了想：宝玉和林黛玉是从小儿一处长大，他兄妹间多有不避嫌疑之处，嘲笑喜怒无常；况且林黛玉素习猜忌，好弄小性儿的。此刻自己也跟了进去，一则宝玉不便，二则黛玉嫌疑。罢了，倒是回来的妙。想毕抽身回来。刚要寻别的姊妹去，忽见前面一双玉色蝴蝶，大如团扇，一上一下迎风翩跹，十分有趣。宝钗意欲扑了来玩耍，遂向袖中取出扇子来，向草地下来扑。只见那一双蝴蝶忽起忽落，来来往往，穿花度柳，将欲过河去了。倒引的宝钗蹑手蹑脚的，一直跟到池中滴翠亭上，香汗淋漓，娇喘细细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喜欢的理由：宝钗自来是以稳重端庄示人的，而这个情节却表现了宝钗的另一面，也是一个活泼可爱的小女儿。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lastRenderedPageBreak/>
        <w:t>第三幅是刘姥姥初入荣国府，在《红楼梦》第六回，相关情节是：次日天未明，刘姥姥带着才五六岁的板儿进城来，找至宁荣街。来至荣府大门前，只见一簇轿马，刘姥姥便不敢过去，掸了掸衣服，又教板儿几句话，然后蹭到角门前。只见几个挺胸叠肚指手画脚的人，坐在板凳上，说东谈西。刘姥姥只得蹭上来问：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太爷们纳福。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众人打量他一番，便问：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那来的？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刘姥姥陪笑道：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我找太太陪房周大爷，烦那位太爷替我请他老出来。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那些人听了，都不瞅睬，半日方说道：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你远远的在那墙角下等着，一会子他们有人就出来了。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内中有一老者说道：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不要误他的事，何故耍他。那周大爷已往南边去了。他在后一带住着，他娘子却在家。你从这边绕到后街上后门上去问就是了。</w:t>
      </w:r>
      <w:r w:rsidRPr="00355273">
        <w:rPr>
          <w:color w:val="FF0000"/>
          <w:sz w:val="24"/>
        </w:rPr>
        <w:t>”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喜欢的理由：贾府的奴才也比刘姥姥这样的乡下人高贵，凸显出封建社会的等级差别巨大；另外，此处刘姥姥的表现，如称守门人为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太爷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等体现了刘姥姥的世故和精明。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（2022·浙江卷）</w:t>
      </w:r>
      <w:r w:rsidRPr="00355273">
        <w:rPr>
          <w:sz w:val="24"/>
        </w:rPr>
        <w:t>阅读下面的材料，完成下面小题。</w:t>
      </w:r>
    </w:p>
    <w:p w:rsidR="001D0879" w:rsidRPr="00355273" w:rsidRDefault="00812C4C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子曰：</w:t>
      </w:r>
      <w:r w:rsidRPr="00355273">
        <w:rPr>
          <w:sz w:val="24"/>
        </w:rPr>
        <w:t>“</w:t>
      </w:r>
      <w:r w:rsidRPr="00355273">
        <w:rPr>
          <w:rFonts w:ascii="楷体" w:eastAsia="楷体" w:hAnsi="楷体" w:cs="楷体"/>
          <w:sz w:val="24"/>
        </w:rPr>
        <w:t>礼云礼云，玉帛云乎哉？乐云乐云；钟鼓云乎哉？</w:t>
      </w:r>
      <w:r w:rsidRPr="00355273">
        <w:rPr>
          <w:sz w:val="24"/>
        </w:rPr>
        <w:t>”</w:t>
      </w:r>
      <w:r w:rsidRPr="00355273">
        <w:rPr>
          <w:rFonts w:asciiTheme="minorEastAsia" w:hAnsiTheme="minorEastAsia" w:cs="楷体"/>
          <w:sz w:val="24"/>
        </w:rPr>
        <w:t>（《论语·阳货》）</w:t>
      </w:r>
    </w:p>
    <w:p w:rsidR="001D0879" w:rsidRPr="00355273" w:rsidRDefault="00812C4C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子曰：</w:t>
      </w:r>
      <w:r w:rsidRPr="00355273">
        <w:rPr>
          <w:sz w:val="24"/>
        </w:rPr>
        <w:t>“</w:t>
      </w:r>
      <w:r w:rsidRPr="00355273">
        <w:rPr>
          <w:rFonts w:ascii="楷体" w:eastAsia="楷体" w:hAnsi="楷体" w:cs="楷体"/>
          <w:sz w:val="24"/>
        </w:rPr>
        <w:t>人而不仁，如礼何？人而不仁，如乐何？</w:t>
      </w:r>
      <w:r w:rsidRPr="00355273">
        <w:rPr>
          <w:sz w:val="24"/>
        </w:rPr>
        <w:t>”</w:t>
      </w:r>
      <w:r w:rsidRPr="00355273">
        <w:rPr>
          <w:rFonts w:asciiTheme="minorEastAsia" w:hAnsiTheme="minorEastAsia" w:cs="楷体"/>
          <w:sz w:val="24"/>
        </w:rPr>
        <w:t>（《论语·八佾》）</w:t>
      </w:r>
    </w:p>
    <w:p w:rsidR="001D0879" w:rsidRPr="00355273" w:rsidRDefault="00812C4C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子与人歌而善</w:t>
      </w:r>
      <w:r w:rsidRPr="00355273">
        <w:rPr>
          <w:rFonts w:ascii="楷体" w:eastAsia="楷体" w:hAnsi="楷体" w:cs="楷体"/>
          <w:sz w:val="24"/>
          <w:vertAlign w:val="superscript"/>
        </w:rPr>
        <w:t>①</w:t>
      </w:r>
      <w:r w:rsidRPr="00355273">
        <w:rPr>
          <w:rFonts w:ascii="楷体" w:eastAsia="楷体" w:hAnsi="楷体" w:cs="楷体"/>
          <w:sz w:val="24"/>
        </w:rPr>
        <w:t>，必使反之</w:t>
      </w:r>
      <w:r w:rsidRPr="00355273">
        <w:rPr>
          <w:rFonts w:ascii="楷体" w:eastAsia="楷体" w:hAnsi="楷体" w:cs="楷体"/>
          <w:sz w:val="24"/>
          <w:vertAlign w:val="superscript"/>
        </w:rPr>
        <w:t>②</w:t>
      </w:r>
      <w:r w:rsidRPr="00355273">
        <w:rPr>
          <w:rFonts w:ascii="楷体" w:eastAsia="楷体" w:hAnsi="楷体" w:cs="楷体"/>
          <w:sz w:val="24"/>
        </w:rPr>
        <w:t>，而后和之。</w:t>
      </w:r>
      <w:r w:rsidRPr="00355273">
        <w:rPr>
          <w:rFonts w:asciiTheme="minorEastAsia" w:hAnsiTheme="minorEastAsia" w:cs="楷体"/>
          <w:sz w:val="24"/>
        </w:rPr>
        <w:t>（《论语·述而》）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【注】</w:t>
      </w:r>
      <w:r w:rsidRPr="00355273">
        <w:rPr>
          <w:sz w:val="24"/>
        </w:rPr>
        <w:t>①</w:t>
      </w:r>
      <w:r w:rsidRPr="00355273">
        <w:rPr>
          <w:sz w:val="24"/>
        </w:rPr>
        <w:t>善：唱得好。</w:t>
      </w:r>
      <w:r w:rsidRPr="00355273">
        <w:rPr>
          <w:sz w:val="24"/>
        </w:rPr>
        <w:t>②</w:t>
      </w:r>
      <w:r w:rsidRPr="00355273">
        <w:rPr>
          <w:sz w:val="24"/>
        </w:rPr>
        <w:t>反之：再唱一遍。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21</w:t>
      </w:r>
      <w:r w:rsidRPr="00355273">
        <w:rPr>
          <w:sz w:val="24"/>
        </w:rPr>
        <w:t>．概括说明第一则材料、第二则材料内涵的共性。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22</w:t>
      </w:r>
      <w:r w:rsidRPr="00355273">
        <w:rPr>
          <w:sz w:val="24"/>
        </w:rPr>
        <w:t>．（</w:t>
      </w:r>
      <w:r w:rsidRPr="00355273">
        <w:rPr>
          <w:sz w:val="24"/>
        </w:rPr>
        <w:t>1</w:t>
      </w:r>
      <w:r w:rsidRPr="00355273">
        <w:rPr>
          <w:sz w:val="24"/>
        </w:rPr>
        <w:t>）在《论语》的记载中，孔子爱好音乐，音乐修养很高，如第三则材料。另举一个有关孔子与音乐的例子。</w:t>
      </w:r>
    </w:p>
    <w:p w:rsid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（</w:t>
      </w:r>
      <w:r w:rsidRPr="00355273">
        <w:rPr>
          <w:sz w:val="24"/>
        </w:rPr>
        <w:t>2</w:t>
      </w:r>
      <w:r w:rsidRPr="00355273">
        <w:rPr>
          <w:sz w:val="24"/>
        </w:rPr>
        <w:t>）对第三则材料中孔子的做法进行多方面解读。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【答案】</w:t>
      </w:r>
      <w:r w:rsidRPr="00355273">
        <w:rPr>
          <w:color w:val="FF0000"/>
          <w:sz w:val="24"/>
        </w:rPr>
        <w:t>21</w:t>
      </w:r>
      <w:r w:rsidRPr="00355273">
        <w:rPr>
          <w:color w:val="FF0000"/>
          <w:sz w:val="24"/>
        </w:rPr>
        <w:t>．</w:t>
      </w:r>
      <w:r w:rsidRPr="00355273">
        <w:rPr>
          <w:color w:val="FF0000"/>
          <w:sz w:val="24"/>
        </w:rPr>
        <w:t>①</w:t>
      </w:r>
      <w:r w:rsidRPr="00355273">
        <w:rPr>
          <w:color w:val="FF0000"/>
          <w:sz w:val="24"/>
        </w:rPr>
        <w:t>这两则材料都反映出实质与形式的关系。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②</w:t>
      </w:r>
      <w:r w:rsidRPr="00355273">
        <w:rPr>
          <w:color w:val="FF0000"/>
          <w:sz w:val="24"/>
        </w:rPr>
        <w:t>仁是礼乐的核心，礼乐只是仁的外在表现，没有仁的礼乐徒具形式；礼乐的真正意义，不在于玉帛钟鼓等外在形式，而在于内在的根本精神。</w:t>
      </w:r>
      <w:r w:rsidRPr="00355273">
        <w:rPr>
          <w:color w:val="FF0000"/>
          <w:sz w:val="24"/>
        </w:rPr>
        <w:t xml:space="preserve">    22</w:t>
      </w:r>
      <w:r w:rsidRPr="00355273">
        <w:rPr>
          <w:color w:val="FF0000"/>
          <w:sz w:val="24"/>
        </w:rPr>
        <w:t>．（</w:t>
      </w:r>
      <w:r w:rsidRPr="00355273">
        <w:rPr>
          <w:color w:val="FF0000"/>
          <w:sz w:val="24"/>
        </w:rPr>
        <w:t>1</w:t>
      </w:r>
      <w:r w:rsidRPr="00355273">
        <w:rPr>
          <w:color w:val="FF0000"/>
          <w:sz w:val="24"/>
        </w:rPr>
        <w:t>）示例：</w:t>
      </w:r>
      <w:r w:rsidRPr="00355273">
        <w:rPr>
          <w:color w:val="FF0000"/>
          <w:sz w:val="24"/>
        </w:rPr>
        <w:t>①</w:t>
      </w:r>
      <w:r w:rsidRPr="00355273">
        <w:rPr>
          <w:color w:val="FF0000"/>
          <w:sz w:val="24"/>
        </w:rPr>
        <w:t>击磬（于卫）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②</w:t>
      </w:r>
      <w:r w:rsidRPr="00355273">
        <w:rPr>
          <w:color w:val="FF0000"/>
          <w:sz w:val="24"/>
        </w:rPr>
        <w:t>子曰：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吾自卫反鲁，然后乐正，《雅》《颂》各得其所。</w:t>
      </w:r>
      <w:r w:rsidRPr="00355273">
        <w:rPr>
          <w:color w:val="FF0000"/>
          <w:sz w:val="24"/>
        </w:rPr>
        <w:t>”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③</w:t>
      </w:r>
      <w:r w:rsidRPr="00355273">
        <w:rPr>
          <w:color w:val="FF0000"/>
          <w:sz w:val="24"/>
        </w:rPr>
        <w:t>子之武城，闻弦歌之声。夫子莞尔而笑曰；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割鸡焉用牛刀？</w:t>
      </w:r>
      <w:r w:rsidRPr="00355273">
        <w:rPr>
          <w:color w:val="FF0000"/>
          <w:sz w:val="24"/>
        </w:rPr>
        <w:t>”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（</w:t>
      </w:r>
      <w:r w:rsidRPr="00355273">
        <w:rPr>
          <w:color w:val="FF0000"/>
          <w:sz w:val="24"/>
        </w:rPr>
        <w:t>2</w:t>
      </w:r>
      <w:r w:rsidRPr="00355273">
        <w:rPr>
          <w:color w:val="FF0000"/>
          <w:sz w:val="24"/>
        </w:rPr>
        <w:t>）</w:t>
      </w:r>
      <w:r w:rsidRPr="00355273">
        <w:rPr>
          <w:color w:val="FF0000"/>
          <w:sz w:val="24"/>
        </w:rPr>
        <w:t>①</w:t>
      </w:r>
      <w:r w:rsidRPr="00355273">
        <w:rPr>
          <w:color w:val="FF0000"/>
          <w:sz w:val="24"/>
        </w:rPr>
        <w:t>修身。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歌而善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，孔子不掩人之善，择善而从，体现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唯仁者能好人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②</w:t>
      </w:r>
      <w:r w:rsidRPr="00355273">
        <w:rPr>
          <w:color w:val="FF0000"/>
          <w:sz w:val="24"/>
        </w:rPr>
        <w:t>善学。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反之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，唱得好就请对方再唱一遍，切磋琢磨，增进技艺。学无常师。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③</w:t>
      </w:r>
      <w:r w:rsidRPr="00355273">
        <w:rPr>
          <w:color w:val="FF0000"/>
          <w:sz w:val="24"/>
        </w:rPr>
        <w:t>遵礼。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和之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体现了孔子对他人的尊重，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礼以行之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依于仁，游于艺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。</w:t>
      </w:r>
    </w:p>
    <w:p w:rsid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④</w:t>
      </w:r>
      <w:r w:rsidRPr="00355273">
        <w:rPr>
          <w:color w:val="FF0000"/>
          <w:sz w:val="24"/>
        </w:rPr>
        <w:t>君子风范。唱歌这件小事再现了孔子虚心谦恭的仁者形象，展现出孔子气象从容的君子风范。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【解析】</w:t>
      </w:r>
      <w:r w:rsidRPr="00355273">
        <w:rPr>
          <w:color w:val="FF0000"/>
          <w:sz w:val="24"/>
        </w:rPr>
        <w:t>21</w:t>
      </w:r>
      <w:r w:rsidRPr="00355273">
        <w:rPr>
          <w:color w:val="FF0000"/>
          <w:sz w:val="24"/>
        </w:rPr>
        <w:t>．本题考查学生名著阅读的能力。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lastRenderedPageBreak/>
        <w:t>第一则材料的意思是：礼呀礼呀，仅仅说的是玉器和丝帛吗？乐呀乐呀，仅仅说的是钟鼓等乐器吗？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孔子针对春秋时期权贵奢侈成风，礼乐流于玉帛钟鼓等形式而失去了原有的实质内容等现象，发出了深深地慨叹。孔子教导人们不要专注于这些外在的形式而忽略了其实质。在那样一个天下无道、礼崩乐坏的春秋时代，孔子希冀用礼乐教化重建良好的社会秩序，但缺少了这样的认识，以玉帛钟鼓为表现的礼乐教化就会成空洞的形式，没有了内涵蕴义，就不是孔子心中的礼乐了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第二则材料的意思是：做人如果没有仁德，怎么对待礼仪制度呢？做人如果没有仁德，怎么对待音乐呢？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礼与乐都是制度文明，而仁则是人们内心的道德规范，是人文的基础。所以，乐必须反映人们的仁德。乐是表达人们思想情感的一种形式，在古代，它也是礼的一部分。礼与乐都是外在的表现。这里，孔子指出礼、乐的核心与根本是仁，没有仁德的人，根本谈不上什么礼、乐的问题。仁是孔子学说的中心，它来自固有的道德，是礼乐所由之本。礼讲谦让敬人，乐须八音和谐，无相夺伦。一个人没有仁的本质，则无谦让敬人、和谐无夺等美德，即便行礼奏乐，也不具有实质意义。所以，人而不仁，礼对他有什么用？人而不仁，乐对他有什么用？这里即是说不仁之人，是用不了礼乐的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可见第一、二则材料的共性是：都反映出实质与形式的关系。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22</w:t>
      </w:r>
      <w:r w:rsidRPr="00355273">
        <w:rPr>
          <w:color w:val="FF0000"/>
          <w:sz w:val="24"/>
        </w:rPr>
        <w:t>．本题考查学生识记经典名著内容，并对其进行多方面解读的能力。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（</w:t>
      </w:r>
      <w:r w:rsidRPr="00355273">
        <w:rPr>
          <w:color w:val="FF0000"/>
          <w:sz w:val="24"/>
        </w:rPr>
        <w:t>1</w:t>
      </w:r>
      <w:r w:rsidRPr="00355273">
        <w:rPr>
          <w:color w:val="FF0000"/>
          <w:sz w:val="24"/>
        </w:rPr>
        <w:t>）《论语》中记载孔子与音乐的例子有很多。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比如击磬</w:t>
      </w:r>
      <w:r w:rsidRPr="00355273">
        <w:rPr>
          <w:color w:val="FF0000"/>
          <w:sz w:val="24"/>
        </w:rPr>
        <w:t>(</w:t>
      </w:r>
      <w:r w:rsidRPr="00355273">
        <w:rPr>
          <w:color w:val="FF0000"/>
          <w:sz w:val="24"/>
        </w:rPr>
        <w:t>于卫</w:t>
      </w:r>
      <w:r w:rsidRPr="00355273">
        <w:rPr>
          <w:color w:val="FF0000"/>
          <w:sz w:val="24"/>
        </w:rPr>
        <w:t>)</w:t>
      </w:r>
      <w:r w:rsidRPr="00355273">
        <w:rPr>
          <w:color w:val="FF0000"/>
          <w:sz w:val="24"/>
        </w:rPr>
        <w:t>：孔子在卫国，一次正在敲击磬，有一位背扛草筐的人从门前走过说：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这个击磬的人有心思啊！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一会儿又说：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声音硁硁的，真可鄙呀，没有人了解自己，就只为自己就是了。（好像涉水一样）水深就穿着衣服趟过去，水浅就撩起衣服趟过去。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孔子说：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说得真干脆，没有什么可以责问他了。</w:t>
      </w:r>
      <w:r w:rsidRPr="00355273">
        <w:rPr>
          <w:color w:val="FF0000"/>
          <w:sz w:val="24"/>
        </w:rPr>
        <w:t>”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比如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子之武城</w:t>
      </w:r>
      <w:r w:rsidRPr="00355273">
        <w:rPr>
          <w:color w:val="FF0000"/>
          <w:sz w:val="24"/>
        </w:rPr>
        <w:t>,</w:t>
      </w:r>
      <w:r w:rsidRPr="00355273">
        <w:rPr>
          <w:color w:val="FF0000"/>
          <w:sz w:val="24"/>
        </w:rPr>
        <w:t>闻弦歌之声。夫子莞尔而笑曰：</w:t>
      </w:r>
      <w:r w:rsidRPr="00355273">
        <w:rPr>
          <w:color w:val="FF0000"/>
          <w:sz w:val="24"/>
        </w:rPr>
        <w:t>‘</w:t>
      </w:r>
      <w:r w:rsidRPr="00355273">
        <w:rPr>
          <w:color w:val="FF0000"/>
          <w:sz w:val="24"/>
        </w:rPr>
        <w:t>割鸡焉用牛刀？</w:t>
      </w:r>
      <w:r w:rsidRPr="00355273">
        <w:rPr>
          <w:color w:val="FF0000"/>
          <w:sz w:val="24"/>
        </w:rPr>
        <w:t>’”</w:t>
      </w:r>
      <w:r w:rsidRPr="00355273">
        <w:rPr>
          <w:color w:val="FF0000"/>
          <w:sz w:val="24"/>
        </w:rPr>
        <w:t>，意思是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孔子到武城，听见弹琴唱歌的声音。孔子微笑着说：</w:t>
      </w:r>
      <w:r w:rsidRPr="00355273">
        <w:rPr>
          <w:color w:val="FF0000"/>
          <w:sz w:val="24"/>
        </w:rPr>
        <w:t>‘</w:t>
      </w:r>
      <w:r w:rsidRPr="00355273">
        <w:rPr>
          <w:color w:val="FF0000"/>
          <w:sz w:val="24"/>
        </w:rPr>
        <w:t>杀鸡何必用宰牛的刀呢？</w:t>
      </w:r>
      <w:r w:rsidRPr="00355273">
        <w:rPr>
          <w:color w:val="FF0000"/>
          <w:sz w:val="24"/>
        </w:rPr>
        <w:t>’”</w:t>
      </w:r>
      <w:r w:rsidRPr="00355273">
        <w:rPr>
          <w:color w:val="FF0000"/>
          <w:sz w:val="24"/>
        </w:rPr>
        <w:t>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比如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子曰：</w:t>
      </w:r>
      <w:r w:rsidRPr="00355273">
        <w:rPr>
          <w:color w:val="FF0000"/>
          <w:sz w:val="24"/>
        </w:rPr>
        <w:t>‘</w:t>
      </w:r>
      <w:r w:rsidRPr="00355273">
        <w:rPr>
          <w:color w:val="FF0000"/>
          <w:sz w:val="24"/>
        </w:rPr>
        <w:t>吾自卫反鲁，然后乐正，《雅》《颂》各得其所。</w:t>
      </w:r>
      <w:r w:rsidRPr="00355273">
        <w:rPr>
          <w:color w:val="FF0000"/>
          <w:sz w:val="24"/>
        </w:rPr>
        <w:t>’”</w:t>
      </w:r>
      <w:r w:rsidRPr="00355273">
        <w:rPr>
          <w:color w:val="FF0000"/>
          <w:sz w:val="24"/>
        </w:rPr>
        <w:t>，意思是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孔子说：</w:t>
      </w:r>
      <w:r w:rsidRPr="00355273">
        <w:rPr>
          <w:color w:val="FF0000"/>
          <w:sz w:val="24"/>
        </w:rPr>
        <w:t>‘</w:t>
      </w:r>
      <w:r w:rsidRPr="00355273">
        <w:rPr>
          <w:color w:val="FF0000"/>
          <w:sz w:val="24"/>
        </w:rPr>
        <w:t>我从卫国回到鲁国，才把音乐进行了整理，《雅》和《颂》都有了适当的位置。</w:t>
      </w:r>
      <w:r w:rsidRPr="00355273">
        <w:rPr>
          <w:color w:val="FF0000"/>
          <w:sz w:val="24"/>
        </w:rPr>
        <w:t>’”</w:t>
      </w:r>
      <w:r w:rsidRPr="00355273">
        <w:rPr>
          <w:color w:val="FF0000"/>
          <w:sz w:val="24"/>
        </w:rPr>
        <w:t>等等。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（</w:t>
      </w:r>
      <w:r w:rsidRPr="00355273">
        <w:rPr>
          <w:color w:val="FF0000"/>
          <w:sz w:val="24"/>
        </w:rPr>
        <w:t>2</w:t>
      </w:r>
      <w:r w:rsidRPr="00355273">
        <w:rPr>
          <w:color w:val="FF0000"/>
          <w:sz w:val="24"/>
        </w:rPr>
        <w:t>）第三则材料的意思是：孔子与别人一起唱歌，如果唱得好，一定请他再唱一遍，然后自己又和他一起唱。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孔子在和人一起唱歌的时侯，总是充满善意，让人先唱，尽量让人家开心。他唱了后鼓掌</w:t>
      </w:r>
      <w:r w:rsidRPr="00355273">
        <w:rPr>
          <w:color w:val="FF0000"/>
          <w:sz w:val="24"/>
        </w:rPr>
        <w:lastRenderedPageBreak/>
        <w:t>再让他唱一遍，这时，孔子才和着人家合唱。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歌而善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，孔子不掩人之善，择善而从，体现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唯仁者能好人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，这是其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修身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的体现。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必使反之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，请他再唱一遍是想细致学习，切磋琢磨，增进技艺。这是孔子谦虚、善学的体现。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孔子主张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以道为志向，以德为根据，以仁为依靠，而游憩于礼、乐、射、御、书、数六艺之中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和之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体现了孔子对他人的尊重、鼓励。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孔子行善，融于平常，唱歌这件小事再现了孔子虚心谦恭的仁者形象，展现出孔子气象从容的君子风范。</w:t>
      </w:r>
    </w:p>
    <w:p w:rsidR="001D0879" w:rsidRPr="00355273" w:rsidRDefault="00812C4C">
      <w:pPr>
        <w:spacing w:line="360" w:lineRule="auto"/>
        <w:textAlignment w:val="center"/>
        <w:rPr>
          <w:rFonts w:ascii="Times New Roman" w:eastAsia="黑体" w:hAnsi="Times New Roman" w:cs="Times New Roman"/>
          <w:color w:val="C00000"/>
          <w:sz w:val="24"/>
        </w:rPr>
      </w:pPr>
      <w:r w:rsidRPr="00355273">
        <w:rPr>
          <w:rFonts w:ascii="Times New Roman" w:hAnsi="Times New Roman" w:cs="Times New Roman" w:hint="eastAsia"/>
          <w:noProof/>
          <w:color w:val="FF0000"/>
          <w:sz w:val="24"/>
        </w:rPr>
        <w:drawing>
          <wp:inline distT="0" distB="0" distL="114300" distR="114300">
            <wp:extent cx="2245360" cy="365760"/>
            <wp:effectExtent l="0" t="0" r="2540" b="15240"/>
            <wp:docPr id="10" name="图片 10" descr="2021真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真题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79" w:rsidRPr="00355273" w:rsidRDefault="00812C4C">
      <w:pPr>
        <w:jc w:val="left"/>
        <w:textAlignment w:val="center"/>
        <w:rPr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（2021·北京卷）</w:t>
      </w:r>
      <w:r w:rsidRPr="00355273">
        <w:rPr>
          <w:sz w:val="24"/>
        </w:rPr>
        <w:t>阅读下面《论语》中的文字，回答问题。</w:t>
      </w:r>
    </w:p>
    <w:p w:rsidR="001D0879" w:rsidRPr="00355273" w:rsidRDefault="00812C4C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子曰：“由也！女闻六言</w:t>
      </w:r>
      <w:r w:rsidRPr="00355273">
        <w:rPr>
          <w:rFonts w:ascii="楷体" w:eastAsia="楷体" w:hAnsi="楷体" w:cs="楷体"/>
          <w:sz w:val="24"/>
          <w:vertAlign w:val="superscript"/>
        </w:rPr>
        <w:t>【注】</w:t>
      </w:r>
      <w:r w:rsidRPr="00355273">
        <w:rPr>
          <w:rFonts w:ascii="楷体" w:eastAsia="楷体" w:hAnsi="楷体" w:cs="楷体"/>
          <w:sz w:val="24"/>
        </w:rPr>
        <w:t>六蔽矣乎？”对曰：“未也。”</w:t>
      </w:r>
    </w:p>
    <w:p w:rsidR="001D0879" w:rsidRPr="00355273" w:rsidRDefault="00812C4C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“居！吾语女。好仁不好学，其蔽也愚；好知不好学，其蔽也荡；好信不好学，其蔽也贼；好直不好学，其蔽也绞；好勇不好学，其蔽也乱；好刚不好学，其蔽也狂。”</w:t>
      </w:r>
    </w:p>
    <w:p w:rsidR="001D0879" w:rsidRPr="00355273" w:rsidRDefault="00812C4C">
      <w:pPr>
        <w:shd w:val="clear" w:color="auto" w:fill="FFFFFF"/>
        <w:spacing w:line="360" w:lineRule="auto"/>
        <w:jc w:val="right"/>
        <w:textAlignment w:val="center"/>
        <w:rPr>
          <w:rFonts w:asciiTheme="minorEastAsia" w:hAnsiTheme="minorEastAsia" w:cs="楷体"/>
          <w:sz w:val="24"/>
        </w:rPr>
      </w:pPr>
      <w:r w:rsidRPr="00355273">
        <w:rPr>
          <w:rFonts w:asciiTheme="minorEastAsia" w:hAnsiTheme="minorEastAsia" w:cs="楷体"/>
          <w:sz w:val="24"/>
        </w:rPr>
        <w:t>（《阳货》）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【注】言：德。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孔子为什么把学习与道德修养联系在一起？请从</w:t>
      </w:r>
      <w:r w:rsidRPr="00355273">
        <w:rPr>
          <w:sz w:val="24"/>
        </w:rPr>
        <w:t>“</w:t>
      </w:r>
      <w:r w:rsidRPr="00355273">
        <w:rPr>
          <w:sz w:val="24"/>
        </w:rPr>
        <w:t>六言六蔽</w:t>
      </w:r>
      <w:r w:rsidRPr="00355273">
        <w:rPr>
          <w:sz w:val="24"/>
        </w:rPr>
        <w:t>”</w:t>
      </w:r>
      <w:r w:rsidRPr="00355273">
        <w:rPr>
          <w:sz w:val="24"/>
        </w:rPr>
        <w:t>中任选两个，用自己的话加以解释。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【答案】</w:t>
      </w:r>
      <w:r w:rsidRPr="00355273">
        <w:rPr>
          <w:color w:val="FF0000"/>
          <w:sz w:val="24"/>
        </w:rPr>
        <w:t>①</w:t>
      </w:r>
      <w:r w:rsidRPr="00355273">
        <w:rPr>
          <w:color w:val="FF0000"/>
          <w:sz w:val="24"/>
        </w:rPr>
        <w:t>通过学习可以加强或提升道德修养，如果不学习就会产生各种弊病。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②“</w:t>
      </w:r>
      <w:r w:rsidRPr="00355273">
        <w:rPr>
          <w:color w:val="FF0000"/>
          <w:sz w:val="24"/>
        </w:rPr>
        <w:t>好仁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二句：追求仁德而不喜好学习，它的弊病是憨傻易欺。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好知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二句：喜好聪慧却不喜好学习，它的弊病是放荡无守。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好信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二句：讲求诚信却不喜好学习，它的弊病是带来伤害。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好直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二句：讲求直率而不喜好学习，它的弊病是尖刻伤人。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好勇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二句：追求勇敢却不喜好学习，它的弊病是好斗作乱。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好刚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二句：喜好刚强却不喜好学习，它的弊病是狂妄自大。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（答出其中的两个即可）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【详解】本题考查学生对名著内容、观点的理解把握能力。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第一问，根据原文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好仁不好学，其蔽也愚；好知不好学，其蔽也荡；好信不好学，其蔽也贼；好直不好学，其蔽也绞；好勇不好学，其蔽也乱；好刚不好学，其蔽也狂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可知，只有品德而不爱好学习，就会有六种弊病；而如果爱好学习，也能够帮助人更好地实践道德。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第二问，注意关键词：其弊，它的弊病；知，智慧；荡，放荡；信，诚信；贼，危害亲人；</w:t>
      </w:r>
      <w:r w:rsidRPr="00355273">
        <w:rPr>
          <w:color w:val="FF0000"/>
          <w:sz w:val="24"/>
        </w:rPr>
        <w:lastRenderedPageBreak/>
        <w:t>绞，说话尖刻；乱，犯上作乱；狂，狂妄自大。学生选择自己熟悉的一句进行解释即可。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参考译文：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rFonts w:ascii="楷体" w:eastAsia="楷体" w:hAnsi="楷体" w:cs="楷体"/>
          <w:color w:val="FF0000"/>
          <w:sz w:val="24"/>
        </w:rPr>
        <w:t>孔子说：“由呀，你听说过六种品德和六种弊病了吗？”子路回答说：“没有。”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rFonts w:ascii="楷体" w:eastAsia="楷体" w:hAnsi="楷体" w:cs="楷体"/>
          <w:color w:val="FF0000"/>
          <w:sz w:val="24"/>
        </w:rPr>
        <w:t>孔子说：“坐下，我告诉你。爱好仁德而不爱好学习，它的弊病是受人愚弄；爱好智慧而不爱好学习，它的弊病是行为放荡；爱好诚信而不爱好学习，它的弊病是危害亲人；爱好直率却不爱好学习，它的弊病是说话尖刻；爱好勇敢却不爱好学习，它的弊病是犯上作乱；爱好刚强却不爱好学习，它的弊病是狂妄自大。”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（2021·北京卷）</w:t>
      </w:r>
      <w:r w:rsidRPr="00355273">
        <w:rPr>
          <w:sz w:val="24"/>
        </w:rPr>
        <w:t>16</w:t>
      </w:r>
      <w:r w:rsidRPr="00355273">
        <w:rPr>
          <w:sz w:val="24"/>
        </w:rPr>
        <w:t>．根据要求，回答问题。</w:t>
      </w:r>
    </w:p>
    <w:p w:rsidR="001D0879" w:rsidRPr="00355273" w:rsidRDefault="00812C4C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《红楼梦》第十三回，秦可卿去世前向王熙凤托梦，说道：</w:t>
      </w:r>
    </w:p>
    <w:p w:rsidR="001D0879" w:rsidRPr="00355273" w:rsidRDefault="00812C4C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若目今以为荣华不绝，不思后日，终非长策。眼见不日又有一件</w:t>
      </w:r>
      <w:r w:rsidRPr="00355273">
        <w:rPr>
          <w:rFonts w:ascii="楷体" w:eastAsia="楷体" w:hAnsi="楷体" w:cs="楷体"/>
          <w:sz w:val="24"/>
          <w:em w:val="dot"/>
        </w:rPr>
        <w:t>非常喜事</w:t>
      </w:r>
      <w:r w:rsidRPr="00355273">
        <w:rPr>
          <w:rFonts w:ascii="楷体" w:eastAsia="楷体" w:hAnsi="楷体" w:cs="楷体"/>
          <w:sz w:val="24"/>
        </w:rPr>
        <w:t>，真是烈火烹油、鲜花着锦之盛。</w:t>
      </w:r>
      <w:r w:rsidRPr="00355273">
        <w:rPr>
          <w:rFonts w:ascii="楷体" w:eastAsia="楷体" w:hAnsi="楷体" w:cs="楷体"/>
          <w:sz w:val="24"/>
          <w:u w:val="single"/>
        </w:rPr>
        <w:t>要知道，也不过是瞬息的繁华，一时的欢乐，万不可忘了那“盛筵必散”的俗语。……我与婶子好了一场，临别赠你两句话，须要记着：三春去后诸芳尽，各自须寻各自门。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(1)</w:t>
      </w:r>
      <w:r w:rsidRPr="00355273">
        <w:rPr>
          <w:sz w:val="24"/>
        </w:rPr>
        <w:t>这里说的</w:t>
      </w:r>
      <w:r w:rsidRPr="00355273">
        <w:rPr>
          <w:sz w:val="24"/>
        </w:rPr>
        <w:t>“</w:t>
      </w:r>
      <w:r w:rsidRPr="00355273">
        <w:rPr>
          <w:sz w:val="24"/>
        </w:rPr>
        <w:t>非常喜事</w:t>
      </w:r>
      <w:r w:rsidRPr="00355273">
        <w:rPr>
          <w:sz w:val="24"/>
        </w:rPr>
        <w:t>”</w:t>
      </w:r>
      <w:r w:rsidRPr="00355273">
        <w:rPr>
          <w:sz w:val="24"/>
        </w:rPr>
        <w:t>在小说中指什么？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(2)</w:t>
      </w:r>
      <w:r w:rsidRPr="00355273">
        <w:rPr>
          <w:sz w:val="24"/>
        </w:rPr>
        <w:t>画线的部分与小说后续情节有何关系？请结合原著，举例说明。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【答案】</w:t>
      </w:r>
      <w:r w:rsidRPr="00355273">
        <w:rPr>
          <w:color w:val="FF0000"/>
          <w:sz w:val="24"/>
        </w:rPr>
        <w:t>(1)</w:t>
      </w:r>
      <w:r w:rsidRPr="00355273">
        <w:rPr>
          <w:color w:val="FF0000"/>
          <w:sz w:val="24"/>
        </w:rPr>
        <w:t>元妃省亲（贾元春才选凤藻宫）</w:t>
      </w:r>
    </w:p>
    <w:p w:rsid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(2)</w:t>
      </w:r>
      <w:r w:rsidRPr="00355273">
        <w:rPr>
          <w:color w:val="FF0000"/>
          <w:sz w:val="24"/>
        </w:rPr>
        <w:t>是小说后续情节发展的暗示，暗示了青春少女的红颜薄命以及封建家族走向崩溃的悲剧。例如小说写林黛玉泪尽而亡、贾府最后被抄家等。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【详解】（</w:t>
      </w:r>
      <w:r w:rsidRPr="00355273">
        <w:rPr>
          <w:color w:val="FF0000"/>
          <w:sz w:val="24"/>
        </w:rPr>
        <w:t>1</w:t>
      </w:r>
      <w:r w:rsidRPr="00355273">
        <w:rPr>
          <w:color w:val="FF0000"/>
          <w:sz w:val="24"/>
        </w:rPr>
        <w:t>）本题考查学生对经典名著基本内容的把握能力。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这段话出自《红楼梦》第十三回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秦可卿香消玉殒，王熙凤大权在握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，这是秦可卿临终时托梦给王熙凤时所说的话。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非常喜事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是指贾元春晋封为妃，皇帝恩准元春省亲。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（</w:t>
      </w:r>
      <w:r w:rsidRPr="00355273">
        <w:rPr>
          <w:color w:val="FF0000"/>
          <w:sz w:val="24"/>
        </w:rPr>
        <w:t>2</w:t>
      </w:r>
      <w:r w:rsidRPr="00355273">
        <w:rPr>
          <w:color w:val="FF0000"/>
          <w:sz w:val="24"/>
        </w:rPr>
        <w:t>）本题考查学生对经典名著基本内容、情节等的整体把握能力。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这句话是秦可卿临终给王熙凤的提醒，暗示贾府将走向衰败。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盛筵必散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暗示贾府会盛极必衰的的命运。而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三春去后诸芳尽，各自须寻各自门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三春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有人认为指贾家的三个女，迎春嫁的不如意，后被折磨致死，探春远嫁，惜春出家，这三春离开贾府，贾府已经没落不堪了，再加上唯一显赫的元春病逝，贾府更是彻底落败，这才有了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三春去后诸芳尽，各自须寻各自门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的说法。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芳菲尽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也包括大观园所有女子的悲惨命运，比如黛玉泪尽而逝等。因此秦可卿这句话是小说后续情节发展的暗示，暗示了青春少女的红颜薄命以及封建家族走向崩溃的悲剧。</w:t>
      </w:r>
    </w:p>
    <w:p w:rsidR="001D0879" w:rsidRPr="00355273" w:rsidRDefault="00812C4C">
      <w:pPr>
        <w:textAlignment w:val="center"/>
        <w:rPr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（2021·天津卷）</w:t>
      </w:r>
      <w:r w:rsidRPr="00355273">
        <w:rPr>
          <w:sz w:val="24"/>
        </w:rPr>
        <w:t>阅读下面一段文字，完成下面小题。</w:t>
      </w:r>
    </w:p>
    <w:p w:rsidR="001D0879" w:rsidRPr="00355273" w:rsidRDefault="00812C4C" w:rsidP="00355273">
      <w:pPr>
        <w:shd w:val="clear" w:color="auto" w:fill="FFFFFF"/>
        <w:spacing w:line="360" w:lineRule="auto"/>
        <w:ind w:firstLineChars="200" w:firstLine="48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古往今来，最使人们感到（</w:t>
      </w:r>
      <w:r w:rsidRPr="00355273">
        <w:rPr>
          <w:rFonts w:ascii="Times New Roman" w:eastAsia="Times New Roman" w:hAnsi="Times New Roman" w:cs="Times New Roman"/>
          <w:kern w:val="0"/>
          <w:sz w:val="32"/>
          <w:szCs w:val="24"/>
        </w:rPr>
        <w:t>   </w:t>
      </w:r>
      <w:r w:rsidRPr="00355273">
        <w:rPr>
          <w:rFonts w:ascii="楷体" w:eastAsia="楷体" w:hAnsi="楷体" w:cs="楷体"/>
          <w:sz w:val="24"/>
        </w:rPr>
        <w:t>）莫测的客观存在就是时间了。尽管在物理学家和哲学家那</w:t>
      </w:r>
      <w:r w:rsidRPr="00355273">
        <w:rPr>
          <w:rFonts w:ascii="楷体" w:eastAsia="楷体" w:hAnsi="楷体" w:cs="楷体"/>
          <w:sz w:val="24"/>
        </w:rPr>
        <w:lastRenderedPageBreak/>
        <w:t>里，空间也是一个缠夹不清的概念，但对于普通人来说，空间毕竟是容易感觉和理解的。时间则不同了，它究竟是什么东西呀？看不见，摸不着，却又无处不在。它（</w:t>
      </w:r>
      <w:r w:rsidRPr="00355273">
        <w:rPr>
          <w:rFonts w:ascii="Times New Roman" w:eastAsia="Times New Roman" w:hAnsi="Times New Roman" w:cs="Times New Roman"/>
          <w:kern w:val="0"/>
          <w:sz w:val="32"/>
          <w:szCs w:val="24"/>
        </w:rPr>
        <w:t>   </w:t>
      </w:r>
      <w:r w:rsidRPr="00355273">
        <w:rPr>
          <w:rFonts w:ascii="楷体" w:eastAsia="楷体" w:hAnsi="楷体" w:cs="楷体"/>
          <w:sz w:val="24"/>
        </w:rPr>
        <w:t>），却又千金难买。伏尔泰在哲理小说《查第格》中编了一个谜语：“世界上哪样东西是最长的又是最短的，最快的又是最慢的，最能分割的又是最广大的，最不受重视又是最受惋惜的；没有它，什么事都做不成，它使一切渺小的东西归于消灭，使一切伟大的东西生命不绝？”谜底就是“时间”。在时间的各项性质中，___________。孔子在河边叹息说：“逝者如斯夫，不舍昼夜！”后代的诗人也（</w:t>
      </w:r>
      <w:r w:rsidRPr="00355273">
        <w:rPr>
          <w:rFonts w:ascii="Times New Roman" w:eastAsia="Times New Roman" w:hAnsi="Times New Roman" w:cs="Times New Roman"/>
          <w:kern w:val="0"/>
          <w:sz w:val="32"/>
          <w:szCs w:val="24"/>
        </w:rPr>
        <w:t>   </w:t>
      </w:r>
      <w:r w:rsidRPr="00355273">
        <w:rPr>
          <w:rFonts w:ascii="楷体" w:eastAsia="楷体" w:hAnsi="楷体" w:cs="楷体"/>
          <w:sz w:val="24"/>
        </w:rPr>
        <w:t>）地用滔滔东流的河水来比喻时间。唐代的韩琮甚至认为只要听听流水的声音就能感受到时间的消逝：“行人莫听宫前水，流尽年光是此声！”</w:t>
      </w:r>
    </w:p>
    <w:p w:rsidR="001D0879" w:rsidRPr="00355273" w:rsidRDefault="00812C4C">
      <w:pPr>
        <w:shd w:val="clear" w:color="auto" w:fill="FFFFFF"/>
        <w:spacing w:line="360" w:lineRule="auto"/>
        <w:ind w:firstLine="420"/>
        <w:jc w:val="right"/>
        <w:textAlignment w:val="center"/>
        <w:rPr>
          <w:rFonts w:asciiTheme="minorEastAsia" w:hAnsiTheme="minorEastAsia" w:cs="楷体"/>
          <w:sz w:val="24"/>
        </w:rPr>
      </w:pPr>
      <w:r w:rsidRPr="00355273">
        <w:rPr>
          <w:rFonts w:asciiTheme="minorEastAsia" w:hAnsiTheme="minorEastAsia" w:cs="楷体"/>
          <w:sz w:val="24"/>
        </w:rPr>
        <w:t>（选自《莫砺锋诗话》，有删节）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3</w:t>
      </w:r>
      <w:r w:rsidRPr="00355273">
        <w:rPr>
          <w:sz w:val="24"/>
        </w:rPr>
        <w:t>．下列与</w:t>
      </w:r>
      <w:r w:rsidRPr="00355273">
        <w:rPr>
          <w:sz w:val="24"/>
        </w:rPr>
        <w:t>“</w:t>
      </w:r>
      <w:r w:rsidRPr="00355273">
        <w:rPr>
          <w:sz w:val="24"/>
        </w:rPr>
        <w:t>时间</w:t>
      </w:r>
      <w:r w:rsidRPr="00355273">
        <w:rPr>
          <w:sz w:val="24"/>
        </w:rPr>
        <w:t>”</w:t>
      </w:r>
      <w:r w:rsidRPr="00355273">
        <w:rPr>
          <w:sz w:val="24"/>
        </w:rPr>
        <w:t>相关的表述，</w:t>
      </w:r>
      <w:r w:rsidRPr="00355273">
        <w:rPr>
          <w:sz w:val="24"/>
          <w:em w:val="dot"/>
        </w:rPr>
        <w:t>有误</w:t>
      </w:r>
      <w:r w:rsidRPr="00355273">
        <w:rPr>
          <w:sz w:val="24"/>
        </w:rPr>
        <w:t>的一项是（</w:t>
      </w:r>
      <w:r w:rsidRPr="00355273">
        <w:rPr>
          <w:rFonts w:ascii="Times New Roman" w:eastAsia="Times New Roman" w:hAnsi="Times New Roman" w:cs="Times New Roman"/>
          <w:kern w:val="0"/>
          <w:sz w:val="32"/>
          <w:szCs w:val="24"/>
        </w:rPr>
        <w:t>   </w:t>
      </w:r>
      <w:r w:rsidRPr="00355273">
        <w:rPr>
          <w:sz w:val="24"/>
        </w:rPr>
        <w:t>）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A</w:t>
      </w:r>
      <w:r w:rsidRPr="00355273">
        <w:rPr>
          <w:sz w:val="24"/>
        </w:rPr>
        <w:t>．</w:t>
      </w:r>
      <w:r w:rsidRPr="00355273">
        <w:rPr>
          <w:sz w:val="24"/>
        </w:rPr>
        <w:t>“</w:t>
      </w:r>
      <w:r w:rsidRPr="00355273">
        <w:rPr>
          <w:sz w:val="24"/>
        </w:rPr>
        <w:t>逝者如斯夫，不舍昼夜</w:t>
      </w:r>
      <w:r w:rsidRPr="00355273">
        <w:rPr>
          <w:sz w:val="24"/>
        </w:rPr>
        <w:t>”</w:t>
      </w:r>
      <w:r w:rsidRPr="00355273">
        <w:rPr>
          <w:sz w:val="24"/>
        </w:rPr>
        <w:t>出自语录体散文《论语》，孔子用这句话抒发了对时间流逝、永不停歇的感慨。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B</w:t>
      </w:r>
      <w:r w:rsidRPr="00355273">
        <w:rPr>
          <w:sz w:val="24"/>
        </w:rPr>
        <w:t>．《逍遥游》中的</w:t>
      </w:r>
      <w:r w:rsidRPr="00355273">
        <w:rPr>
          <w:sz w:val="24"/>
        </w:rPr>
        <w:t>“</w:t>
      </w:r>
      <w:r w:rsidRPr="00355273">
        <w:rPr>
          <w:sz w:val="24"/>
        </w:rPr>
        <w:t>朝菌不知晦朔，蟪蛄不知春秋</w:t>
      </w:r>
      <w:r w:rsidRPr="00355273">
        <w:rPr>
          <w:sz w:val="24"/>
        </w:rPr>
        <w:t>”</w:t>
      </w:r>
      <w:r w:rsidRPr="00355273">
        <w:rPr>
          <w:sz w:val="24"/>
        </w:rPr>
        <w:t>，揭示出生命长短的相对性。</w:t>
      </w:r>
      <w:r w:rsidRPr="00355273">
        <w:rPr>
          <w:sz w:val="24"/>
        </w:rPr>
        <w:t>“</w:t>
      </w:r>
      <w:r w:rsidRPr="00355273">
        <w:rPr>
          <w:sz w:val="24"/>
        </w:rPr>
        <w:t>晦</w:t>
      </w:r>
      <w:r w:rsidRPr="00355273">
        <w:rPr>
          <w:sz w:val="24"/>
        </w:rPr>
        <w:t>”“</w:t>
      </w:r>
      <w:r w:rsidRPr="00355273">
        <w:rPr>
          <w:sz w:val="24"/>
        </w:rPr>
        <w:t>朔</w:t>
      </w:r>
      <w:r w:rsidRPr="00355273">
        <w:rPr>
          <w:sz w:val="24"/>
        </w:rPr>
        <w:t>”</w:t>
      </w:r>
      <w:r w:rsidRPr="00355273">
        <w:rPr>
          <w:sz w:val="24"/>
        </w:rPr>
        <w:t>分别指阴历每月第一天和最后一天。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C</w:t>
      </w:r>
      <w:r w:rsidRPr="00355273">
        <w:rPr>
          <w:sz w:val="24"/>
        </w:rPr>
        <w:t>．《孔雀东南飞》中的</w:t>
      </w:r>
      <w:r w:rsidRPr="00355273">
        <w:rPr>
          <w:sz w:val="24"/>
        </w:rPr>
        <w:t>“</w:t>
      </w:r>
      <w:r w:rsidRPr="00355273">
        <w:rPr>
          <w:sz w:val="24"/>
        </w:rPr>
        <w:t>奄奄黄昏后，寂寂人定初</w:t>
      </w:r>
      <w:r w:rsidRPr="00355273">
        <w:rPr>
          <w:sz w:val="24"/>
        </w:rPr>
        <w:t>”</w:t>
      </w:r>
      <w:r w:rsidRPr="00355273">
        <w:rPr>
          <w:sz w:val="24"/>
        </w:rPr>
        <w:t>两句，写出了由天色已暗到夜深人静的时间变化。</w:t>
      </w:r>
    </w:p>
    <w:p w:rsid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D</w:t>
      </w:r>
      <w:r w:rsidRPr="00355273">
        <w:rPr>
          <w:sz w:val="24"/>
        </w:rPr>
        <w:t>．《滕王阁序》中</w:t>
      </w:r>
      <w:r w:rsidRPr="00355273">
        <w:rPr>
          <w:sz w:val="24"/>
        </w:rPr>
        <w:t>“</w:t>
      </w:r>
      <w:r w:rsidRPr="00355273">
        <w:rPr>
          <w:sz w:val="24"/>
        </w:rPr>
        <w:t>东隅已逝，桑榆非晚</w:t>
      </w:r>
      <w:r w:rsidRPr="00355273">
        <w:rPr>
          <w:sz w:val="24"/>
        </w:rPr>
        <w:t>”</w:t>
      </w:r>
      <w:r w:rsidRPr="00355273">
        <w:rPr>
          <w:sz w:val="24"/>
        </w:rPr>
        <w:t>的意思是：虽然时光已逝，但珍惜将来，为时不晚。</w:t>
      </w:r>
      <w:r w:rsidRPr="00355273">
        <w:rPr>
          <w:sz w:val="24"/>
        </w:rPr>
        <w:t>“</w:t>
      </w:r>
      <w:r w:rsidRPr="00355273">
        <w:rPr>
          <w:sz w:val="24"/>
        </w:rPr>
        <w:t>东隅</w:t>
      </w:r>
      <w:r w:rsidRPr="00355273">
        <w:rPr>
          <w:sz w:val="24"/>
        </w:rPr>
        <w:t>”“</w:t>
      </w:r>
      <w:r w:rsidRPr="00355273">
        <w:rPr>
          <w:sz w:val="24"/>
        </w:rPr>
        <w:t>桑榆</w:t>
      </w:r>
      <w:r w:rsidRPr="00355273">
        <w:rPr>
          <w:sz w:val="24"/>
        </w:rPr>
        <w:t>”</w:t>
      </w:r>
      <w:r w:rsidRPr="00355273">
        <w:rPr>
          <w:sz w:val="24"/>
        </w:rPr>
        <w:t>分别表示早、晚。</w:t>
      </w:r>
    </w:p>
    <w:p w:rsid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【答案】</w:t>
      </w:r>
      <w:r w:rsidRPr="00355273">
        <w:rPr>
          <w:color w:val="FF0000"/>
          <w:sz w:val="24"/>
        </w:rPr>
        <w:t xml:space="preserve">  3</w:t>
      </w:r>
      <w:r w:rsidRPr="00355273">
        <w:rPr>
          <w:color w:val="FF0000"/>
          <w:sz w:val="24"/>
        </w:rPr>
        <w:t>．</w:t>
      </w:r>
      <w:r w:rsidRPr="00355273">
        <w:rPr>
          <w:color w:val="FF0000"/>
          <w:sz w:val="24"/>
        </w:rPr>
        <w:t>B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【分析】</w:t>
      </w:r>
    </w:p>
    <w:p w:rsidR="001D0879" w:rsidRPr="00355273" w:rsidRDefault="00812C4C">
      <w:pPr>
        <w:shd w:val="clear" w:color="auto" w:fill="F2F2F2"/>
        <w:spacing w:line="360" w:lineRule="auto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3</w:t>
      </w:r>
      <w:r w:rsidRPr="00355273">
        <w:rPr>
          <w:color w:val="FF0000"/>
          <w:sz w:val="24"/>
        </w:rPr>
        <w:t>．本题考查学生对相关文学文化常识的识记能力。</w:t>
      </w:r>
    </w:p>
    <w:p w:rsidR="001D0879" w:rsidRPr="00355273" w:rsidRDefault="00812C4C" w:rsidP="00355273">
      <w:pPr>
        <w:shd w:val="clear" w:color="auto" w:fill="F2F2F2"/>
        <w:spacing w:line="360" w:lineRule="auto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B. “</w:t>
      </w:r>
      <w:r w:rsidRPr="00355273">
        <w:rPr>
          <w:color w:val="FF0000"/>
          <w:sz w:val="24"/>
        </w:rPr>
        <w:t>朔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是阴历每月第一天，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晦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是阴历每月最后一天。选项表述反了。</w:t>
      </w:r>
    </w:p>
    <w:p w:rsidR="001D0879" w:rsidRPr="00355273" w:rsidRDefault="00812C4C" w:rsidP="00355273">
      <w:pPr>
        <w:shd w:val="clear" w:color="auto" w:fill="F2F2F2"/>
        <w:spacing w:line="360" w:lineRule="auto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故选</w:t>
      </w:r>
      <w:r w:rsidRPr="00355273">
        <w:rPr>
          <w:color w:val="FF0000"/>
          <w:sz w:val="24"/>
        </w:rPr>
        <w:t>B</w:t>
      </w:r>
      <w:r w:rsidRPr="00355273">
        <w:rPr>
          <w:color w:val="FF0000"/>
          <w:sz w:val="24"/>
        </w:rPr>
        <w:t>。</w:t>
      </w:r>
    </w:p>
    <w:p w:rsidR="001D0879" w:rsidRPr="00355273" w:rsidRDefault="00812C4C" w:rsidP="00355273">
      <w:pPr>
        <w:spacing w:line="360" w:lineRule="auto"/>
        <w:textAlignment w:val="center"/>
        <w:rPr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（2021·天津卷）</w:t>
      </w:r>
      <w:r w:rsidRPr="00355273">
        <w:rPr>
          <w:sz w:val="24"/>
        </w:rPr>
        <w:t>23</w:t>
      </w:r>
      <w:r w:rsidRPr="00355273">
        <w:rPr>
          <w:sz w:val="24"/>
        </w:rPr>
        <w:t>．校文学社拟从《论语》《三国演义》《红楼梦》中选取一个场景拍摄视频短剧。假如你是导演，会选取哪部书中的哪个经典场景？请说明理由。要求</w:t>
      </w:r>
      <w:r w:rsidRPr="00355273">
        <w:rPr>
          <w:sz w:val="24"/>
        </w:rPr>
        <w:t>100</w:t>
      </w:r>
      <w:r w:rsidRPr="00355273">
        <w:rPr>
          <w:sz w:val="24"/>
        </w:rPr>
        <w:t>字左右。</w:t>
      </w:r>
    </w:p>
    <w:p w:rsidR="001D0879" w:rsidRPr="00355273" w:rsidRDefault="00812C4C" w:rsidP="00355273">
      <w:pPr>
        <w:shd w:val="clear" w:color="auto" w:fill="F2F2F2"/>
        <w:spacing w:line="360" w:lineRule="auto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【答案】场景：林黛玉进贾府</w:t>
      </w:r>
    </w:p>
    <w:p w:rsidR="001D0879" w:rsidRPr="00355273" w:rsidRDefault="00812C4C" w:rsidP="00355273">
      <w:pPr>
        <w:shd w:val="clear" w:color="auto" w:fill="F2F2F2"/>
        <w:spacing w:line="360" w:lineRule="auto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原因：黛玉进贾府，是一部宏篇巨制红楼梦的开端，随着黛玉的进入，贾府的背景，人物一一陈现在我们面前；这也是黛玉下凡还泪，其美丽的悲剧一生之开端；通过对黛玉进府过程的描写，贾府繁紊礼节，奢侈排场的弊端一览无余。同时也是黛玉与宝玉的第一次相会。</w:t>
      </w:r>
    </w:p>
    <w:p w:rsidR="001D0879" w:rsidRPr="00355273" w:rsidRDefault="00812C4C">
      <w:pPr>
        <w:shd w:val="clear" w:color="auto" w:fill="F2F2F2"/>
        <w:spacing w:line="360" w:lineRule="auto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lastRenderedPageBreak/>
        <w:t>【详解】本题考查学生对经典名著基本内容、人物形象、情节等的整体把握能力。</w:t>
      </w:r>
    </w:p>
    <w:p w:rsidR="001D0879" w:rsidRPr="00355273" w:rsidRDefault="00812C4C">
      <w:pPr>
        <w:shd w:val="clear" w:color="auto" w:fill="F2F2F2"/>
        <w:spacing w:line="360" w:lineRule="auto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作为导演，从三部经典作品中选取哪个场景拍摄，要看对这部作品的整体把握能力，如果没有对作品的全面把握和深层理解，是选不好这个场景的。换句话说，这个场景要么能够体现人物的典型性格，展现人物的精神品质，要么在整部作品中的地位举足轻重，对主题起到揭示作用，或对情节的展现或转折起到关键性的作用。选《论语》，可以选择《子路、曾皙、冉有、公西华侍坐》这个场景，这个场景一是能够展现孔子循循善诱的教学风格，二是能够通过曾点的理想看出孔子的政治理想。比如选择《红楼梦》，可以选择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黛玉葬花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这个场景，因为它将黛玉的性格，她的心思还有独有的诗人气质表现出来，更展现了黛玉精神的洁净，也暗示着宝黛爱情的悲剧结局以及贾府的悲剧结局。比如选择《三国演义》，可以选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火烧赤壁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，这一场景既体现出诸葛亮和周瑜的才华，也标志着孙刘联盟正式形成，三足鼎立的局面趋于稳定。</w:t>
      </w:r>
    </w:p>
    <w:p w:rsidR="001D0879" w:rsidRPr="00355273" w:rsidRDefault="00812C4C">
      <w:pPr>
        <w:textAlignment w:val="center"/>
        <w:rPr>
          <w:sz w:val="24"/>
        </w:rPr>
      </w:pPr>
      <w:r w:rsidRPr="00355273">
        <w:rPr>
          <w:rFonts w:ascii="方正粗黑宋简体" w:eastAsia="方正粗黑宋简体" w:hAnsi="方正粗黑宋简体" w:hint="eastAsia"/>
          <w:color w:val="FF0000"/>
          <w:sz w:val="24"/>
        </w:rPr>
        <w:t>（2021·浙江卷）</w:t>
      </w:r>
      <w:r w:rsidRPr="00355273">
        <w:rPr>
          <w:sz w:val="24"/>
        </w:rPr>
        <w:t>根据《</w:t>
      </w:r>
      <w:r w:rsidRPr="00355273">
        <w:rPr>
          <w:sz w:val="24"/>
        </w:rPr>
        <w:t>&lt;</w:t>
      </w:r>
      <w:r w:rsidRPr="00355273">
        <w:rPr>
          <w:sz w:val="24"/>
        </w:rPr>
        <w:t>论语</w:t>
      </w:r>
      <w:r w:rsidRPr="00355273">
        <w:rPr>
          <w:sz w:val="24"/>
        </w:rPr>
        <w:t>&gt;</w:t>
      </w:r>
      <w:r w:rsidRPr="00355273">
        <w:rPr>
          <w:sz w:val="24"/>
        </w:rPr>
        <w:t>选读》所学，结合下面材料，完成下面小题。</w:t>
      </w:r>
    </w:p>
    <w:p w:rsidR="001D0879" w:rsidRPr="00355273" w:rsidRDefault="00812C4C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樊迟问仁，子曰：“爱人。”</w:t>
      </w:r>
      <w:r w:rsidRPr="00355273">
        <w:rPr>
          <w:rFonts w:asciiTheme="minorEastAsia" w:hAnsiTheme="minorEastAsia" w:cs="楷体"/>
          <w:sz w:val="24"/>
        </w:rPr>
        <w:t>（《论语·颜渊》）</w:t>
      </w:r>
    </w:p>
    <w:p w:rsidR="001D0879" w:rsidRPr="00355273" w:rsidRDefault="00812C4C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子贡曰：“君子亦有恶乎？” 子曰：“有恶，恶称人恶者，恶居下流而讪上者，恶勇而无礼者，恶果敢而窒者。”</w:t>
      </w:r>
      <w:r w:rsidRPr="00355273">
        <w:rPr>
          <w:rFonts w:asciiTheme="minorEastAsia" w:hAnsiTheme="minorEastAsia" w:cs="楷体"/>
          <w:sz w:val="24"/>
        </w:rPr>
        <w:t>（《论语·阳货》）</w:t>
      </w:r>
    </w:p>
    <w:p w:rsidR="001D0879" w:rsidRPr="00355273" w:rsidRDefault="00812C4C">
      <w:pPr>
        <w:shd w:val="clear" w:color="auto" w:fill="FFFFFF"/>
        <w:spacing w:line="360" w:lineRule="auto"/>
        <w:ind w:firstLine="420"/>
        <w:jc w:val="left"/>
        <w:textAlignment w:val="center"/>
        <w:rPr>
          <w:sz w:val="24"/>
        </w:rPr>
      </w:pPr>
      <w:r w:rsidRPr="00355273">
        <w:rPr>
          <w:rFonts w:ascii="楷体" w:eastAsia="楷体" w:hAnsi="楷体" w:cs="楷体"/>
          <w:sz w:val="24"/>
        </w:rPr>
        <w:t>子曰：“唯仁者能好人，能恶人。”</w:t>
      </w:r>
      <w:r w:rsidRPr="00355273">
        <w:rPr>
          <w:rFonts w:asciiTheme="minorEastAsia" w:hAnsiTheme="minorEastAsia" w:cs="楷体"/>
          <w:sz w:val="24"/>
        </w:rPr>
        <w:t>（《论语·里仁》）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21</w:t>
      </w:r>
      <w:r w:rsidRPr="00355273">
        <w:rPr>
          <w:sz w:val="24"/>
        </w:rPr>
        <w:t>．（</w:t>
      </w:r>
      <w:r w:rsidRPr="00355273">
        <w:rPr>
          <w:sz w:val="24"/>
        </w:rPr>
        <w:t>1</w:t>
      </w:r>
      <w:r w:rsidRPr="00355273">
        <w:rPr>
          <w:sz w:val="24"/>
        </w:rPr>
        <w:t>）第一则材料中，孔子教育弟子要爱人：在</w:t>
      </w:r>
      <w:r w:rsidRPr="00355273">
        <w:rPr>
          <w:sz w:val="24"/>
        </w:rPr>
        <w:t>“</w:t>
      </w:r>
      <w:r w:rsidRPr="00355273">
        <w:rPr>
          <w:sz w:val="24"/>
        </w:rPr>
        <w:t>颜渊，季路侍</w:t>
      </w:r>
      <w:r w:rsidRPr="00355273">
        <w:rPr>
          <w:sz w:val="24"/>
        </w:rPr>
        <w:t>”</w:t>
      </w:r>
      <w:r w:rsidRPr="00355273">
        <w:rPr>
          <w:sz w:val="24"/>
        </w:rPr>
        <w:t>章中，孔子表达了自己</w:t>
      </w:r>
      <w:r w:rsidRPr="00355273">
        <w:rPr>
          <w:sz w:val="24"/>
        </w:rPr>
        <w:t>“</w:t>
      </w:r>
      <w:r w:rsidRPr="00355273">
        <w:rPr>
          <w:sz w:val="24"/>
        </w:rPr>
        <w:t>爱人</w:t>
      </w:r>
      <w:r w:rsidRPr="00355273">
        <w:rPr>
          <w:sz w:val="24"/>
        </w:rPr>
        <w:t>”</w:t>
      </w:r>
      <w:r w:rsidRPr="00355273">
        <w:rPr>
          <w:sz w:val="24"/>
        </w:rPr>
        <w:t>的志向，其具体内容是什么？</w:t>
      </w:r>
    </w:p>
    <w:p w:rsidR="001D0879" w:rsidRP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（</w:t>
      </w:r>
      <w:r w:rsidRPr="00355273">
        <w:rPr>
          <w:sz w:val="24"/>
        </w:rPr>
        <w:t>2</w:t>
      </w:r>
      <w:r w:rsidRPr="00355273">
        <w:rPr>
          <w:sz w:val="24"/>
        </w:rPr>
        <w:t>）第二则材料中，孔子说憎恶四种人，另举一个孔子</w:t>
      </w:r>
      <w:r w:rsidRPr="00355273">
        <w:rPr>
          <w:sz w:val="24"/>
        </w:rPr>
        <w:t>“</w:t>
      </w:r>
      <w:r w:rsidRPr="00355273">
        <w:rPr>
          <w:sz w:val="24"/>
        </w:rPr>
        <w:t>恶人</w:t>
      </w:r>
      <w:r w:rsidRPr="00355273">
        <w:rPr>
          <w:sz w:val="24"/>
        </w:rPr>
        <w:t>”</w:t>
      </w:r>
      <w:r w:rsidRPr="00355273">
        <w:rPr>
          <w:sz w:val="24"/>
        </w:rPr>
        <w:t>的例子。</w:t>
      </w:r>
    </w:p>
    <w:p w:rsidR="00355273" w:rsidRDefault="00812C4C">
      <w:pPr>
        <w:shd w:val="clear" w:color="auto" w:fill="FFFFFF"/>
        <w:spacing w:line="360" w:lineRule="auto"/>
        <w:jc w:val="left"/>
        <w:textAlignment w:val="center"/>
        <w:rPr>
          <w:sz w:val="24"/>
        </w:rPr>
      </w:pPr>
      <w:r w:rsidRPr="00355273">
        <w:rPr>
          <w:sz w:val="24"/>
        </w:rPr>
        <w:t>22</w:t>
      </w:r>
      <w:r w:rsidRPr="00355273">
        <w:rPr>
          <w:sz w:val="24"/>
        </w:rPr>
        <w:t>．有观点认为，第三则材料中的</w:t>
      </w:r>
      <w:r w:rsidRPr="00355273">
        <w:rPr>
          <w:sz w:val="24"/>
        </w:rPr>
        <w:t>“</w:t>
      </w:r>
      <w:r w:rsidRPr="00355273">
        <w:rPr>
          <w:sz w:val="24"/>
        </w:rPr>
        <w:t>能好人，能恶人</w:t>
      </w:r>
      <w:r w:rsidRPr="00355273">
        <w:rPr>
          <w:sz w:val="24"/>
        </w:rPr>
        <w:t>”</w:t>
      </w:r>
      <w:r w:rsidRPr="00355273">
        <w:rPr>
          <w:sz w:val="24"/>
        </w:rPr>
        <w:t>，就是</w:t>
      </w:r>
      <w:r w:rsidRPr="00355273">
        <w:rPr>
          <w:sz w:val="24"/>
        </w:rPr>
        <w:t>“</w:t>
      </w:r>
      <w:r w:rsidRPr="00355273">
        <w:rPr>
          <w:sz w:val="24"/>
        </w:rPr>
        <w:t>能够使人有好名，能够使人有恶名</w:t>
      </w:r>
      <w:r w:rsidRPr="00355273">
        <w:rPr>
          <w:sz w:val="24"/>
        </w:rPr>
        <w:t>”</w:t>
      </w:r>
      <w:r w:rsidRPr="00355273">
        <w:rPr>
          <w:sz w:val="24"/>
        </w:rPr>
        <w:t>。试举例分析。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【答案】</w:t>
      </w:r>
      <w:r w:rsidRPr="00355273">
        <w:rPr>
          <w:color w:val="FF0000"/>
          <w:sz w:val="24"/>
        </w:rPr>
        <w:t>21</w:t>
      </w:r>
      <w:r w:rsidRPr="00355273">
        <w:rPr>
          <w:color w:val="FF0000"/>
          <w:sz w:val="24"/>
        </w:rPr>
        <w:t>．（</w:t>
      </w:r>
      <w:r w:rsidRPr="00355273">
        <w:rPr>
          <w:color w:val="FF0000"/>
          <w:sz w:val="24"/>
        </w:rPr>
        <w:t>1</w:t>
      </w:r>
      <w:r w:rsidRPr="00355273">
        <w:rPr>
          <w:color w:val="FF0000"/>
          <w:sz w:val="24"/>
        </w:rPr>
        <w:t>）老者安之，朋友信之，少者怀之。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（</w:t>
      </w:r>
      <w:r w:rsidRPr="00355273">
        <w:rPr>
          <w:color w:val="FF0000"/>
          <w:sz w:val="24"/>
        </w:rPr>
        <w:t>2</w:t>
      </w:r>
      <w:r w:rsidRPr="00355273">
        <w:rPr>
          <w:color w:val="FF0000"/>
          <w:sz w:val="24"/>
        </w:rPr>
        <w:t>）如：</w:t>
      </w:r>
      <w:r w:rsidRPr="00355273">
        <w:rPr>
          <w:color w:val="FF0000"/>
          <w:sz w:val="24"/>
        </w:rPr>
        <w:t>①</w:t>
      </w:r>
      <w:r w:rsidRPr="00355273">
        <w:rPr>
          <w:color w:val="FF0000"/>
          <w:sz w:val="24"/>
        </w:rPr>
        <w:t>乡原，德之贼也，</w:t>
      </w:r>
      <w:r w:rsidRPr="00355273">
        <w:rPr>
          <w:color w:val="FF0000"/>
          <w:sz w:val="24"/>
        </w:rPr>
        <w:t>②</w:t>
      </w:r>
      <w:r w:rsidRPr="00355273">
        <w:rPr>
          <w:color w:val="FF0000"/>
          <w:sz w:val="24"/>
        </w:rPr>
        <w:t>巧言令色，鲜矣仁。</w:t>
      </w:r>
      <w:r w:rsidRPr="00355273">
        <w:rPr>
          <w:color w:val="FF0000"/>
          <w:sz w:val="24"/>
        </w:rPr>
        <w:t xml:space="preserve">    22</w:t>
      </w:r>
      <w:r w:rsidRPr="00355273">
        <w:rPr>
          <w:color w:val="FF0000"/>
          <w:sz w:val="24"/>
        </w:rPr>
        <w:t>．仁者评定某人品质的好与坏，都可以被普遍认同，这样的评判具有道德权威性，会成为历史的定论。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如：孔子对管仲的评价，一方面批评他生活奢侈，行为越礼，否定他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知礼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；一方面又肯定管仲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一匡天下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的贡献，评定他是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仁者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。</w:t>
      </w:r>
    </w:p>
    <w:p w:rsid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又如：孔子称赞伯夷、叔齐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求仁得仁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，为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古之贤人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；批评季氏僭越礼制，开启了祸端。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【分析】</w:t>
      </w:r>
      <w:r w:rsidRPr="00355273">
        <w:rPr>
          <w:color w:val="FF0000"/>
          <w:sz w:val="24"/>
        </w:rPr>
        <w:t>21</w:t>
      </w:r>
      <w:r w:rsidRPr="00355273">
        <w:rPr>
          <w:color w:val="FF0000"/>
          <w:sz w:val="24"/>
        </w:rPr>
        <w:t>．（</w:t>
      </w:r>
      <w:r w:rsidRPr="00355273">
        <w:rPr>
          <w:color w:val="FF0000"/>
          <w:sz w:val="24"/>
        </w:rPr>
        <w:t>1</w:t>
      </w:r>
      <w:r w:rsidRPr="00355273">
        <w:rPr>
          <w:color w:val="FF0000"/>
          <w:sz w:val="24"/>
        </w:rPr>
        <w:t>）本题考查学生默写常见的名句名篇的能力。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颜渊、季路侍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章中相关内容为：子路曰：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愿闻子之志。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子曰：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老者安之，朋友信之，少者怀之。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故此处应填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老者安之，朋友信之，少者怀之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（</w:t>
      </w:r>
      <w:r w:rsidRPr="00355273">
        <w:rPr>
          <w:color w:val="FF0000"/>
          <w:sz w:val="24"/>
        </w:rPr>
        <w:t>2</w:t>
      </w:r>
      <w:r w:rsidRPr="00355273">
        <w:rPr>
          <w:color w:val="FF0000"/>
          <w:sz w:val="24"/>
        </w:rPr>
        <w:t>）本题考查学生名著阅读的能力。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lastRenderedPageBreak/>
        <w:t>“</w:t>
      </w:r>
      <w:r w:rsidRPr="00355273">
        <w:rPr>
          <w:color w:val="FF0000"/>
          <w:sz w:val="24"/>
        </w:rPr>
        <w:t>恶人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即厌恶别人。此处可理解为孔子认为不好的否定的人或者事。比如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小人穷斯滥矣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，小人遭受困厄就会胡作非为；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乡原，德之贼也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，不分是非的老好人，是道德的破坏者；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巧言令色，鲜矣仁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，花言巧语，装出和颜悦色的样子，这种人的仁心就很少了。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22</w:t>
      </w:r>
      <w:r w:rsidRPr="00355273">
        <w:rPr>
          <w:color w:val="FF0000"/>
          <w:sz w:val="24"/>
        </w:rPr>
        <w:t>．本题考查学生理解文章内容，分析相关观点的能力。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观点是讲仁爱的人，能够使人有好名声，使人有恶名声。可理解为仁者本身有号召力，能得到人们的信服。故此仁者评定某人品质的好与坏，都可以被普遍认同。这样的评判具有道德权威性，会成为历史的定论。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比如孔子评定颜回，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贤哉，回也！一箪食，一瓢饮，在陋巷，人不堪其忧，回也不改其乐。贤哉，回也！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称赞颜回贤德；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孔子评论子产说：在他身上体现了君子的四种道德准则：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他约束自己行为谦恭严谨，他事奉君主敬业负责，他爱护百姓以实惠，他调度百姓遵循法度。</w:t>
      </w:r>
      <w:r w:rsidRPr="00355273">
        <w:rPr>
          <w:color w:val="FF0000"/>
          <w:sz w:val="24"/>
        </w:rPr>
        <w:t xml:space="preserve">” </w:t>
      </w:r>
      <w:r w:rsidRPr="00355273">
        <w:rPr>
          <w:color w:val="FF0000"/>
          <w:sz w:val="24"/>
        </w:rPr>
        <w:t>说明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君子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决不是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老好人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的称谓，更是做实事、会做事、做好事的代名词；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color w:val="FF0000"/>
          <w:sz w:val="24"/>
        </w:rPr>
      </w:pPr>
      <w:r w:rsidRPr="00355273">
        <w:rPr>
          <w:color w:val="FF0000"/>
          <w:sz w:val="24"/>
        </w:rPr>
        <w:t>孔子对管仲的评价，一方面说，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管氏有三归，官事不摄，焉得俭</w:t>
      </w:r>
      <w:r w:rsidRPr="00355273">
        <w:rPr>
          <w:color w:val="FF0000"/>
          <w:sz w:val="24"/>
        </w:rPr>
        <w:t>……</w:t>
      </w:r>
      <w:r w:rsidRPr="00355273">
        <w:rPr>
          <w:color w:val="FF0000"/>
          <w:sz w:val="24"/>
        </w:rPr>
        <w:t>邦君树塞门，管氏亦树塞门。邦君为两君之好，有反坫，管氏亦有反坫。管氏而知礼，孰不知礼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，批评他生活奢侈，行为越礼</w:t>
      </w:r>
      <w:r w:rsidRPr="00355273">
        <w:rPr>
          <w:color w:val="FF0000"/>
          <w:sz w:val="24"/>
        </w:rPr>
        <w:t>,</w:t>
      </w:r>
      <w:r w:rsidRPr="00355273">
        <w:rPr>
          <w:color w:val="FF0000"/>
          <w:sz w:val="24"/>
        </w:rPr>
        <w:t>否定他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知礼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；一方面说，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桓公九合诸侯，不以兵车，管仲之力也。如其仁，如其仁。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此为肯定管仲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一匡天下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的贡献，评定他是</w:t>
      </w:r>
      <w:r w:rsidRPr="00355273">
        <w:rPr>
          <w:color w:val="FF0000"/>
          <w:sz w:val="24"/>
        </w:rPr>
        <w:t>“</w:t>
      </w:r>
      <w:r w:rsidRPr="00355273">
        <w:rPr>
          <w:color w:val="FF0000"/>
          <w:sz w:val="24"/>
        </w:rPr>
        <w:t>仁者</w:t>
      </w:r>
      <w:r w:rsidRPr="00355273">
        <w:rPr>
          <w:color w:val="FF0000"/>
          <w:sz w:val="24"/>
        </w:rPr>
        <w:t>”</w:t>
      </w:r>
      <w:r w:rsidRPr="00355273">
        <w:rPr>
          <w:color w:val="FF0000"/>
          <w:sz w:val="24"/>
        </w:rPr>
        <w:t>。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rFonts w:ascii="楷体" w:eastAsia="楷体" w:hAnsi="楷体" w:cs="楷体"/>
          <w:color w:val="FF0000"/>
          <w:sz w:val="24"/>
        </w:rPr>
      </w:pPr>
      <w:r w:rsidRPr="00355273">
        <w:rPr>
          <w:rFonts w:ascii="楷体" w:eastAsia="楷体" w:hAnsi="楷体" w:cs="楷体"/>
          <w:color w:val="FF0000"/>
          <w:sz w:val="24"/>
        </w:rPr>
        <w:t>参考译文：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rFonts w:ascii="楷体" w:eastAsia="楷体" w:hAnsi="楷体" w:cs="楷体"/>
          <w:color w:val="FF0000"/>
          <w:sz w:val="24"/>
        </w:rPr>
      </w:pPr>
      <w:r w:rsidRPr="00355273">
        <w:rPr>
          <w:rFonts w:ascii="楷体" w:eastAsia="楷体" w:hAnsi="楷体" w:cs="楷体"/>
          <w:color w:val="FF0000"/>
          <w:sz w:val="24"/>
        </w:rPr>
        <w:t>  樊迟问什么是仁。孔子说：“爱别人。”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480"/>
        <w:jc w:val="left"/>
        <w:textAlignment w:val="center"/>
        <w:rPr>
          <w:rFonts w:ascii="楷体" w:eastAsia="楷体" w:hAnsi="楷体" w:cs="楷体"/>
          <w:color w:val="FF0000"/>
          <w:sz w:val="24"/>
        </w:rPr>
      </w:pPr>
      <w:r w:rsidRPr="00355273">
        <w:rPr>
          <w:rFonts w:ascii="楷体" w:eastAsia="楷体" w:hAnsi="楷体" w:cs="楷体"/>
          <w:color w:val="FF0000"/>
          <w:sz w:val="24"/>
        </w:rPr>
        <w:t>  子贡说：“君子也有厌恶的事吗?”孔子说：“有厌恶的事。厌恶宣扬别人坏处的人，厌恶身居下位而诽谤在上者的人，厌恶勇敢而不懂礼节的人，厌恶固执而又不通事理的人。”</w:t>
      </w:r>
    </w:p>
    <w:p w:rsidR="001D0879" w:rsidRPr="00355273" w:rsidRDefault="00812C4C" w:rsidP="00355273">
      <w:pPr>
        <w:shd w:val="clear" w:color="auto" w:fill="F2F2F2"/>
        <w:spacing w:line="360" w:lineRule="auto"/>
        <w:ind w:firstLineChars="200" w:firstLine="640"/>
        <w:jc w:val="left"/>
        <w:textAlignment w:val="center"/>
        <w:rPr>
          <w:color w:val="FF0000"/>
          <w:sz w:val="24"/>
        </w:rPr>
        <w:sectPr w:rsidR="001D0879" w:rsidRPr="00355273">
          <w:pgSz w:w="11906" w:h="16838"/>
          <w:pgMar w:top="1417" w:right="1077" w:bottom="1417" w:left="1077" w:header="708" w:footer="708" w:gutter="0"/>
          <w:cols w:space="708"/>
        </w:sectPr>
      </w:pPr>
      <w:r w:rsidRPr="00355273">
        <w:rPr>
          <w:rFonts w:ascii="Times New Roman" w:eastAsia="Times New Roman" w:hAnsi="Times New Roman" w:cs="Times New Roman"/>
          <w:color w:val="FF0000"/>
          <w:kern w:val="0"/>
          <w:sz w:val="32"/>
          <w:szCs w:val="24"/>
        </w:rPr>
        <w:t>  </w:t>
      </w:r>
      <w:r w:rsidRPr="00355273">
        <w:rPr>
          <w:rFonts w:ascii="楷体" w:eastAsia="楷体" w:hAnsi="楷体" w:cs="楷体"/>
          <w:color w:val="FF0000"/>
          <w:sz w:val="24"/>
        </w:rPr>
        <w:t>孔子说：“只有讲仁爱的人，才能够正确地喜爱某人、厌恶某人。”</w:t>
      </w:r>
    </w:p>
    <w:p w:rsidR="00D1463B" w:rsidRDefault="00D1463B" w:rsidP="00CD6B71">
      <w:bookmarkStart w:id="0" w:name="_GoBack"/>
      <w:bookmarkEnd w:id="0"/>
    </w:p>
    <w:sectPr w:rsidR="00D1463B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10F3" w:rsidRDefault="00812C4C">
      <w:r>
        <w:separator/>
      </w:r>
    </w:p>
  </w:endnote>
  <w:endnote w:type="continuationSeparator" w:id="0">
    <w:p w:rsidR="00CE10F3" w:rsidRDefault="00812C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方正粗黑宋简体">
    <w:altName w:val="微软雅黑"/>
    <w:charset w:val="86"/>
    <w:family w:val="auto"/>
    <w:pitch w:val="variable"/>
    <w:sig w:usb0="A00002BF" w:usb1="184F6CFA" w:usb2="00000012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10F3" w:rsidRDefault="00812C4C">
      <w:r>
        <w:separator/>
      </w:r>
    </w:p>
  </w:footnote>
  <w:footnote w:type="continuationSeparator" w:id="0">
    <w:p w:rsidR="00CE10F3" w:rsidRDefault="00812C4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2310"/>
  <w:drawingGridHorizontalSpacing w:val="105"/>
  <w:drawingGridVerticalSpacing w:val="156"/>
  <w:noPunctuationKerning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AzNzdiYjI3ZTk2OGRkZmE1NDI1NGUwMzc5NjgxZGQifQ=="/>
  </w:docVars>
  <w:rsids>
    <w:rsidRoot w:val="00A843D3"/>
    <w:rsid w:val="00111792"/>
    <w:rsid w:val="00190124"/>
    <w:rsid w:val="001D0879"/>
    <w:rsid w:val="00355273"/>
    <w:rsid w:val="003A3A8B"/>
    <w:rsid w:val="004151FC"/>
    <w:rsid w:val="005D39C5"/>
    <w:rsid w:val="00812C4C"/>
    <w:rsid w:val="0085603E"/>
    <w:rsid w:val="00967161"/>
    <w:rsid w:val="009A07AF"/>
    <w:rsid w:val="00A843D3"/>
    <w:rsid w:val="00B735A2"/>
    <w:rsid w:val="00BC0F9D"/>
    <w:rsid w:val="00C02FC6"/>
    <w:rsid w:val="00CD6B71"/>
    <w:rsid w:val="00CE10F3"/>
    <w:rsid w:val="00D1463B"/>
    <w:rsid w:val="00DD0412"/>
    <w:rsid w:val="00E60A9C"/>
    <w:rsid w:val="00EB3030"/>
    <w:rsid w:val="00F7113A"/>
    <w:rsid w:val="00FD5936"/>
    <w:rsid w:val="014D3085"/>
    <w:rsid w:val="01D2770D"/>
    <w:rsid w:val="025C34C7"/>
    <w:rsid w:val="0523333A"/>
    <w:rsid w:val="0CF602B9"/>
    <w:rsid w:val="10B97633"/>
    <w:rsid w:val="113A3C3F"/>
    <w:rsid w:val="178E7306"/>
    <w:rsid w:val="190A3122"/>
    <w:rsid w:val="1A4B621C"/>
    <w:rsid w:val="1A952EBF"/>
    <w:rsid w:val="1BA72735"/>
    <w:rsid w:val="246758CC"/>
    <w:rsid w:val="28E02C7E"/>
    <w:rsid w:val="2B8A6CBF"/>
    <w:rsid w:val="2BB31EE6"/>
    <w:rsid w:val="37895702"/>
    <w:rsid w:val="3868247E"/>
    <w:rsid w:val="3BCB453B"/>
    <w:rsid w:val="3CD17AE9"/>
    <w:rsid w:val="3EBB3F1E"/>
    <w:rsid w:val="40DF303D"/>
    <w:rsid w:val="417E204F"/>
    <w:rsid w:val="4B5F30FB"/>
    <w:rsid w:val="4D0E7126"/>
    <w:rsid w:val="4DE61C08"/>
    <w:rsid w:val="4ED67027"/>
    <w:rsid w:val="520A564B"/>
    <w:rsid w:val="57B11454"/>
    <w:rsid w:val="63903DE6"/>
    <w:rsid w:val="683034C1"/>
    <w:rsid w:val="6DB72DDF"/>
    <w:rsid w:val="707D6D2F"/>
    <w:rsid w:val="7ACD6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3"/>
    </o:shapelayout>
  </w:shapeDefaults>
  <w:decimalSymbol w:val="."/>
  <w:listSeparator w:val=","/>
  <w15:docId w15:val="{E0089F83-5E6B-4AED-AD7C-1085EAFF1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if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3"/>
    <customShpInfo spid="_x0000_s1026"/>
    <customShpInfo spid="_x0000_s3074"/>
    <customShpInfo spid="_x0000_s307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1632</Words>
  <Characters>9306</Characters>
  <Application>Microsoft Office Word</Application>
  <DocSecurity>0</DocSecurity>
  <Lines>77</Lines>
  <Paragraphs>21</Paragraphs>
  <ScaleCrop>false</ScaleCrop>
  <Manager>加微信：Minzimin001</Manager>
  <Company>加微信：Minzimin001</Company>
  <LinksUpToDate>false</LinksUpToDate>
  <CharactersWithSpaces>10917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加微信：Minzimin001</dc:title>
  <dc:subject>加微信：Minzimin001</dc:subject>
  <dc:creator>加微信：Minzimin001</dc:creator>
  <cp:keywords>加微信：Minzimin001</cp:keywords>
  <dc:description>加微信：Minzimin001</dc:description>
  <cp:lastModifiedBy>win7-zhh</cp:lastModifiedBy>
  <cp:revision>11</cp:revision>
  <dcterms:created xsi:type="dcterms:W3CDTF">2022-06-29T09:34:00Z</dcterms:created>
  <dcterms:modified xsi:type="dcterms:W3CDTF">2023-06-28T07:06:00Z</dcterms:modified>
  <cp:category>加微信：Minzimin001</cp:category>
</cp:coreProperties>
</file>