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阿里巴巴普惠体" w:hAnsi="阿里巴巴普惠体" w:eastAsia="阿里巴巴普惠体" w:cs="阿里巴巴普惠体"/>
          <w:b/>
          <w:bCs/>
          <w:strike w:val="0"/>
          <w:dstrike w:val="0"/>
          <w:color w:val="FF0000"/>
          <w:sz w:val="48"/>
          <w:szCs w:val="48"/>
          <w:u w:val="single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b/>
          <w:bCs/>
          <w:strike w:val="0"/>
          <w:dstrike w:val="0"/>
          <w:color w:val="FF0000"/>
          <w:sz w:val="48"/>
          <w:szCs w:val="48"/>
          <w:u w:val="single"/>
          <w:lang w:val="en-US" w:eastAsia="zh-CN"/>
        </w:rPr>
        <w:t>高中数学二级结论资料集使用说明</w:t>
      </w:r>
    </w:p>
    <w:p>
      <w:pPr>
        <w:numPr>
          <w:numId w:val="0"/>
        </w:numPr>
        <w:ind w:firstLine="600" w:firstLineChars="200"/>
        <w:rPr>
          <w:rFonts w:hint="eastAsia" w:ascii="阿里巴巴普惠体" w:hAnsi="阿里巴巴普惠体" w:eastAsia="阿里巴巴普惠体" w:cs="阿里巴巴普惠体"/>
          <w:sz w:val="30"/>
          <w:szCs w:val="30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color w:val="FF0000"/>
          <w:sz w:val="30"/>
          <w:szCs w:val="30"/>
          <w:lang w:val="en-US" w:eastAsia="zh-CN"/>
        </w:rPr>
        <w:t>文件夹1.</w:t>
      </w:r>
      <w:r>
        <w:rPr>
          <w:rFonts w:hint="eastAsia" w:ascii="阿里巴巴普惠体" w:hAnsi="阿里巴巴普惠体" w:eastAsia="阿里巴巴普惠体" w:cs="阿里巴巴普惠体"/>
          <w:color w:val="FF0000"/>
          <w:sz w:val="30"/>
          <w:szCs w:val="30"/>
          <w:lang w:val="en-US" w:eastAsia="zh-CN"/>
        </w:rPr>
        <w:t>高中数学常用二级结论（多版本，共123页）</w:t>
      </w:r>
      <w:r>
        <w:rPr>
          <w:rFonts w:hint="eastAsia" w:ascii="阿里巴巴普惠体" w:hAnsi="阿里巴巴普惠体" w:eastAsia="阿里巴巴普惠体" w:cs="阿里巴巴普惠体"/>
          <w:color w:val="FF0000"/>
          <w:sz w:val="30"/>
          <w:szCs w:val="30"/>
          <w:lang w:val="en-US" w:eastAsia="zh-CN"/>
        </w:rPr>
        <w:t>：</w:t>
      </w:r>
      <w:r>
        <w:rPr>
          <w:rFonts w:hint="eastAsia" w:ascii="阿里巴巴普惠体" w:hAnsi="阿里巴巴普惠体" w:eastAsia="阿里巴巴普惠体" w:cs="阿里巴巴普惠体"/>
          <w:sz w:val="30"/>
          <w:szCs w:val="30"/>
          <w:lang w:val="en-US" w:eastAsia="zh-CN"/>
        </w:rPr>
        <w:t>包括两个版本高中数学二级结论综合文档，分别55条和34条，有重复结论，但不冲突，建议两个文档都要背。第三个文件：《高中数学常用公式大全及常用结论》，是教科书中的公式结论集，是基础资料，可以起到查漏补缺的作用。两个应用小专题，可以了解到使用二级结论解题的大体思路，以及自己对二级结论使用的熟悉程度。</w:t>
      </w:r>
    </w:p>
    <w:p>
      <w:pPr>
        <w:numPr>
          <w:numId w:val="0"/>
        </w:numPr>
        <w:ind w:firstLine="600" w:firstLineChars="200"/>
        <w:rPr>
          <w:rFonts w:hint="eastAsia" w:ascii="阿里巴巴普惠体" w:hAnsi="阿里巴巴普惠体" w:eastAsia="阿里巴巴普惠体" w:cs="阿里巴巴普惠体"/>
          <w:sz w:val="30"/>
          <w:szCs w:val="30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color w:val="FF0000"/>
          <w:sz w:val="30"/>
          <w:szCs w:val="30"/>
          <w:lang w:val="en-US" w:eastAsia="zh-CN"/>
        </w:rPr>
        <w:t>文件夹2.专题二级结论（共82页）：</w:t>
      </w:r>
      <w:r>
        <w:rPr>
          <w:rFonts w:hint="eastAsia" w:ascii="阿里巴巴普惠体" w:hAnsi="阿里巴巴普惠体" w:eastAsia="阿里巴巴普惠体" w:cs="阿里巴巴普惠体"/>
          <w:sz w:val="30"/>
          <w:szCs w:val="30"/>
          <w:lang w:val="en-US" w:eastAsia="zh-CN"/>
        </w:rPr>
        <w:t>包括高考中频繁使用到的：抛物线二级结论、双曲线二级结论、椭圆二级结论、立体几何二级结论，三角函数二级结论等专题二级结论。建议追求120+分数的同学熟记这些结论。</w:t>
      </w:r>
    </w:p>
    <w:p>
      <w:pPr>
        <w:numPr>
          <w:numId w:val="0"/>
        </w:numPr>
        <w:ind w:leftChars="0" w:firstLine="600" w:firstLineChars="200"/>
        <w:rPr>
          <w:rFonts w:hint="eastAsia" w:ascii="阿里巴巴普惠体" w:hAnsi="阿里巴巴普惠体" w:eastAsia="阿里巴巴普惠体" w:cs="阿里巴巴普惠体"/>
          <w:sz w:val="30"/>
          <w:szCs w:val="30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color w:val="FF0000"/>
          <w:sz w:val="30"/>
          <w:szCs w:val="30"/>
          <w:lang w:val="en-US" w:eastAsia="zh-CN"/>
        </w:rPr>
        <w:t>文件夹3.经典二级结论解读与应用训练</w:t>
      </w:r>
      <w:r>
        <w:rPr>
          <w:rFonts w:hint="eastAsia" w:ascii="阿里巴巴普惠体" w:hAnsi="阿里巴巴普惠体" w:eastAsia="阿里巴巴普惠体" w:cs="阿里巴巴普惠体"/>
          <w:sz w:val="30"/>
          <w:szCs w:val="30"/>
          <w:lang w:val="en-US" w:eastAsia="zh-CN"/>
        </w:rPr>
        <w:t>（15个专题，</w:t>
      </w:r>
      <w:r>
        <w:rPr>
          <w:rFonts w:hint="eastAsia" w:ascii="阿里巴巴普惠体" w:hAnsi="阿里巴巴普惠体" w:eastAsia="阿里巴巴普惠体" w:cs="阿里巴巴普惠体"/>
          <w:color w:val="00B0F0"/>
          <w:sz w:val="30"/>
          <w:szCs w:val="30"/>
          <w:lang w:val="en-US" w:eastAsia="zh-CN"/>
        </w:rPr>
        <w:t>Word版</w:t>
      </w:r>
      <w:r>
        <w:rPr>
          <w:rFonts w:hint="eastAsia" w:ascii="阿里巴巴普惠体" w:hAnsi="阿里巴巴普惠体" w:eastAsia="阿里巴巴普惠体" w:cs="阿里巴巴普惠体"/>
          <w:sz w:val="30"/>
          <w:szCs w:val="30"/>
          <w:lang w:val="en-US" w:eastAsia="zh-CN"/>
        </w:rPr>
        <w:t>，原卷+解析，共127页）</w:t>
      </w:r>
      <w:r>
        <w:rPr>
          <w:rFonts w:hint="eastAsia" w:ascii="阿里巴巴普惠体" w:hAnsi="阿里巴巴普惠体" w:eastAsia="阿里巴巴普惠体" w:cs="阿里巴巴普惠体"/>
          <w:sz w:val="30"/>
          <w:szCs w:val="30"/>
          <w:lang w:val="en-US" w:eastAsia="zh-CN"/>
        </w:rPr>
        <w:t>：此文档注重二级结论的解读和实际应用练习。</w:t>
      </w:r>
    </w:p>
    <w:p>
      <w:pPr>
        <w:numPr>
          <w:numId w:val="0"/>
        </w:numPr>
        <w:ind w:leftChars="0" w:firstLine="600" w:firstLineChars="200"/>
        <w:rPr>
          <w:rFonts w:hint="eastAsia" w:ascii="阿里巴巴普惠体" w:hAnsi="阿里巴巴普惠体" w:eastAsia="阿里巴巴普惠体" w:cs="阿里巴巴普惠体"/>
          <w:sz w:val="30"/>
          <w:szCs w:val="30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color w:val="FF0000"/>
          <w:sz w:val="30"/>
          <w:szCs w:val="30"/>
          <w:lang w:val="en-US" w:eastAsia="zh-CN"/>
        </w:rPr>
        <w:t>文件夹4.二级结论快速解题-训练讲解</w:t>
      </w:r>
      <w:r>
        <w:rPr>
          <w:rFonts w:hint="eastAsia" w:ascii="阿里巴巴普惠体" w:hAnsi="阿里巴巴普惠体" w:eastAsia="阿里巴巴普惠体" w:cs="阿里巴巴普惠体"/>
          <w:sz w:val="30"/>
          <w:szCs w:val="30"/>
          <w:lang w:val="en-US" w:eastAsia="zh-CN"/>
        </w:rPr>
        <w:t>（</w:t>
      </w:r>
      <w:r>
        <w:rPr>
          <w:rFonts w:hint="eastAsia" w:ascii="阿里巴巴普惠体" w:hAnsi="阿里巴巴普惠体" w:eastAsia="阿里巴巴普惠体" w:cs="阿里巴巴普惠体"/>
          <w:color w:val="00B0F0"/>
          <w:sz w:val="30"/>
          <w:szCs w:val="30"/>
          <w:lang w:val="en-US" w:eastAsia="zh-CN"/>
        </w:rPr>
        <w:t>Word版</w:t>
      </w:r>
      <w:r>
        <w:rPr>
          <w:rFonts w:hint="eastAsia" w:ascii="阿里巴巴普惠体" w:hAnsi="阿里巴巴普惠体" w:eastAsia="阿里巴巴普惠体" w:cs="阿里巴巴普惠体"/>
          <w:sz w:val="30"/>
          <w:szCs w:val="30"/>
          <w:lang w:val="en-US" w:eastAsia="zh-CN"/>
        </w:rPr>
        <w:t>，17个专题，原卷版+解析版，共218页）</w:t>
      </w:r>
      <w:r>
        <w:rPr>
          <w:rFonts w:hint="eastAsia" w:ascii="阿里巴巴普惠体" w:hAnsi="阿里巴巴普惠体" w:eastAsia="阿里巴巴普惠体" w:cs="阿里巴巴普惠体"/>
          <w:sz w:val="30"/>
          <w:szCs w:val="30"/>
          <w:lang w:val="en-US" w:eastAsia="zh-CN"/>
        </w:rPr>
        <w:t>：此文档注重二级结论解题的训练实操。</w:t>
      </w:r>
    </w:p>
    <w:p>
      <w:pPr>
        <w:numPr>
          <w:numId w:val="0"/>
        </w:numPr>
        <w:rPr>
          <w:rFonts w:hint="default" w:ascii="阿里巴巴普惠体" w:hAnsi="阿里巴巴普惠体" w:eastAsia="阿里巴巴普惠体" w:cs="阿里巴巴普惠体"/>
          <w:sz w:val="30"/>
          <w:szCs w:val="30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sz w:val="30"/>
          <w:szCs w:val="30"/>
          <w:lang w:val="en-US" w:eastAsia="zh-CN"/>
        </w:rPr>
        <w:t xml:space="preserve">                 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青云简">
    <w:panose1 w:val="00020600040101010101"/>
    <w:charset w:val="86"/>
    <w:family w:val="auto"/>
    <w:pitch w:val="default"/>
    <w:sig w:usb0="8000001F" w:usb1="1A0F781A" w:usb2="00000016" w:usb3="00000000" w:csb0="0004009F" w:csb1="DFD70000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阿里巴巴普惠体">
    <w:panose1 w:val="00020600040101010101"/>
    <w:charset w:val="86"/>
    <w:family w:val="auto"/>
    <w:pitch w:val="default"/>
    <w:sig w:usb0="A00002FF" w:usb1="7ACF7CFB" w:usb2="0000001E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000000"/>
    <w:rsid w:val="3AC17ECF"/>
    <w:rsid w:val="514D0134"/>
    <w:rsid w:val="5B6D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391</Words>
  <Characters>415</Characters>
  <Lines>0</Lines>
  <Paragraphs>0</Paragraphs>
  <TotalTime>20</TotalTime>
  <ScaleCrop>false</ScaleCrop>
  <LinksUpToDate>false</LinksUpToDate>
  <CharactersWithSpaces>415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2022-11-21T02:38:57Z</dcterms:created>
  <dc:creator>Administrator</dc:creator>
  <cp:lastModifiedBy>昵称</cp:lastModifiedBy>
  <dcterms:modified xsi:type="dcterms:W3CDTF">2022-11-21T02:59:24Z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C7286CBEA86A45A8A499A69B227121E7</vt:lpwstr>
  </property>
</Properties>
</file>