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5.0 -->
  <w:body>
    <w:p>
      <w:pPr>
        <w:pStyle w:val="Heading2"/>
        <w:snapToGrid w:val="0"/>
        <w:jc w:val="center"/>
        <w:rPr>
          <w:rFonts w:cs="Times New Roman" w:hint="eastAsia"/>
          <w:sz w:val="40"/>
          <w:szCs w:val="40"/>
          <w:lang w:val="en-US" w:eastAsia="zh-CN"/>
        </w:rPr>
      </w:pPr>
      <w:r>
        <w:rPr>
          <w:rFonts w:cs="Times New Roman" w:hint="eastAsia"/>
          <w:sz w:val="40"/>
          <w:szCs w:val="40"/>
          <w:lang w:val="en-US" w:eastAsia="zh-CN"/>
        </w:rPr>
        <w:t>串联电路和并联电路</w:t>
      </w:r>
    </w:p>
    <w:p>
      <w:pPr>
        <w:pStyle w:val="Heading2"/>
        <w:tabs>
          <w:tab w:val="left" w:pos="3402"/>
        </w:tabs>
        <w:snapToGrid w:val="0"/>
        <w:spacing w:line="360" w:lineRule="auto"/>
        <w:jc w:val="both"/>
        <w:rPr>
          <w:rFonts w:ascii="Times New Roman" w:hAnsi="Times New Roman" w:cs="Times New Roman" w:hint="eastAsia"/>
          <w:lang w:val="en-US" w:eastAsia="zh-CN"/>
        </w:rPr>
      </w:pPr>
      <w:r>
        <w:rPr>
          <w:rFonts w:ascii="Times New Roman" w:hAnsi="Times New Roman" w:cs="Times New Roman" w:hint="eastAsia"/>
          <w:lang w:val="en-US" w:eastAsia="zh-CN"/>
        </w:rPr>
        <w:t>知识点一：串联和并联电路的特点　限流电路与分压电路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一、串联电路和并联电路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1．串联电路：把几个导体或用电器依次首尾连接，接入电路的连接方式，如图甲所示．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2．并联电路：把几个导体或用电器的一端连在一起，另一端也连在一起，再将两端接入电路的连接方式，如图乙所示．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2552700" cy="638175"/>
            <wp:effectExtent l="0" t="0" r="571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二、串联电路、并联电路的特点</w:t>
      </w:r>
    </w:p>
    <w:tbl>
      <w:tblPr>
        <w:tblStyle w:val="TableNormal"/>
        <w:tblW w:w="84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3626"/>
        <w:gridCol w:w="3626"/>
      </w:tblGrid>
      <w:tr>
        <w:tblPrEx>
          <w:tblW w:w="8488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6" w:type="dxa"/>
            <w:tcBorders>
              <w:tl2br w:val="single" w:sz="4" w:space="0" w:color="auto"/>
            </w:tcBorders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62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串联电路</w:t>
            </w:r>
          </w:p>
        </w:tc>
        <w:tc>
          <w:tcPr>
            <w:tcW w:w="362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hAnsi="宋体" w:cs="宋体"/>
              </w:rPr>
            </w:pPr>
            <w:r>
              <w:rPr>
                <w:rFonts w:ascii="Times New Roman" w:hAnsi="Times New Roman" w:cs="Times New Roman"/>
              </w:rPr>
              <w:t>并联电路</w:t>
            </w:r>
          </w:p>
        </w:tc>
      </w:tr>
      <w:tr>
        <w:tblPrEx>
          <w:tblW w:w="8488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电流关系</w:t>
            </w:r>
          </w:p>
        </w:tc>
        <w:tc>
          <w:tcPr>
            <w:tcW w:w="362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各处电流</w:t>
            </w:r>
            <w:r>
              <w:rPr>
                <w:rFonts w:ascii="Times New Roman" w:hAnsi="Times New Roman" w:cs="Times New Roman"/>
                <w:u w:val="single"/>
              </w:rPr>
              <w:t>相等</w:t>
            </w:r>
            <w:r>
              <w:rPr>
                <w:rFonts w:ascii="Times New Roman" w:hAnsi="Times New Roman" w:cs="Times New Roman"/>
              </w:rPr>
              <w:t>，即</w:t>
            </w:r>
            <w:r>
              <w:rPr>
                <w:rFonts w:ascii="Times New Roman" w:hAnsi="Times New Roman" w:cs="Times New Roman"/>
                <w:i/>
              </w:rPr>
              <w:t>I</w:t>
            </w:r>
            <w:r>
              <w:rPr>
                <w:rFonts w:ascii="Times New Roman" w:hAnsi="Times New Roman" w:cs="Times New Roman"/>
              </w:rPr>
              <w:t>＝</w:t>
            </w:r>
            <w:r>
              <w:rPr>
                <w:rFonts w:ascii="Times New Roman" w:hAnsi="Times New Roman" w:cs="Times New Roman"/>
                <w:i/>
                <w:u w:val="single"/>
              </w:rPr>
              <w:t>I</w:t>
            </w:r>
            <w:r>
              <w:rPr>
                <w:rFonts w:ascii="Times New Roman" w:hAnsi="Times New Roman" w:cs="Times New Roman"/>
                <w:u w:val="single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u w:val="single"/>
              </w:rPr>
              <w:t>＝</w:t>
            </w:r>
            <w:r>
              <w:rPr>
                <w:rFonts w:ascii="Times New Roman" w:hAnsi="Times New Roman" w:cs="Times New Roman"/>
                <w:i/>
                <w:u w:val="single"/>
              </w:rPr>
              <w:t>I</w:t>
            </w:r>
            <w:r>
              <w:rPr>
                <w:rFonts w:ascii="Times New Roman" w:hAnsi="Times New Roman" w:cs="Times New Roman"/>
                <w:u w:val="single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u w:val="single"/>
              </w:rPr>
              <w:t>＝</w:t>
            </w:r>
            <w:r>
              <w:rPr>
                <w:rFonts w:hAnsi="宋体" w:cs="Times New Roman"/>
                <w:u w:val="single"/>
              </w:rPr>
              <w:t>…</w:t>
            </w:r>
            <w:r>
              <w:rPr>
                <w:rFonts w:ascii="Times New Roman" w:hAnsi="Times New Roman" w:cs="Times New Roman"/>
                <w:u w:val="single"/>
              </w:rPr>
              <w:t>＝</w:t>
            </w:r>
            <w:r>
              <w:rPr>
                <w:rFonts w:ascii="Times New Roman" w:hAnsi="Times New Roman" w:cs="Times New Roman"/>
                <w:i/>
                <w:u w:val="single"/>
              </w:rPr>
              <w:t>I</w:t>
            </w:r>
            <w:r>
              <w:rPr>
                <w:rFonts w:ascii="Times New Roman" w:hAnsi="Times New Roman" w:cs="Times New Roman"/>
                <w:i/>
                <w:u w:val="single"/>
                <w:vertAlign w:val="subscript"/>
              </w:rPr>
              <w:t>n</w:t>
            </w:r>
          </w:p>
        </w:tc>
        <w:tc>
          <w:tcPr>
            <w:tcW w:w="362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hAnsi="宋体" w:cs="宋体"/>
              </w:rPr>
            </w:pPr>
            <w:r>
              <w:rPr>
                <w:rFonts w:ascii="Times New Roman" w:hAnsi="Times New Roman" w:cs="Times New Roman"/>
              </w:rPr>
              <w:t>总电流等于各支路电流</w:t>
            </w:r>
            <w:r>
              <w:rPr>
                <w:rFonts w:ascii="Times New Roman" w:hAnsi="Times New Roman" w:cs="Times New Roman"/>
                <w:u w:val="single"/>
              </w:rPr>
              <w:t>之和</w:t>
            </w:r>
            <w:r>
              <w:rPr>
                <w:rFonts w:ascii="Times New Roman" w:hAnsi="Times New Roman" w:cs="Times New Roman"/>
              </w:rPr>
              <w:t>，即</w:t>
            </w:r>
            <w:r>
              <w:rPr>
                <w:rFonts w:ascii="Times New Roman" w:hAnsi="Times New Roman" w:cs="Times New Roman"/>
                <w:i/>
              </w:rPr>
              <w:t>I</w:t>
            </w:r>
            <w:r>
              <w:rPr>
                <w:rFonts w:ascii="Times New Roman" w:hAnsi="Times New Roman" w:cs="Times New Roman"/>
              </w:rPr>
              <w:t>＝</w:t>
            </w:r>
            <w:r>
              <w:rPr>
                <w:rFonts w:ascii="Times New Roman" w:hAnsi="Times New Roman" w:cs="Times New Roman"/>
                <w:i/>
                <w:u w:val="single"/>
              </w:rPr>
              <w:t>I</w:t>
            </w:r>
            <w:r>
              <w:rPr>
                <w:rFonts w:ascii="Times New Roman" w:hAnsi="Times New Roman" w:cs="Times New Roman"/>
                <w:u w:val="single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u w:val="single"/>
              </w:rPr>
              <w:t>＋</w:t>
            </w:r>
            <w:r>
              <w:rPr>
                <w:rFonts w:ascii="Times New Roman" w:hAnsi="Times New Roman" w:cs="Times New Roman"/>
                <w:i/>
                <w:u w:val="single"/>
              </w:rPr>
              <w:t>I</w:t>
            </w:r>
            <w:r>
              <w:rPr>
                <w:rFonts w:ascii="Times New Roman" w:hAnsi="Times New Roman" w:cs="Times New Roman"/>
                <w:u w:val="single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u w:val="single"/>
              </w:rPr>
              <w:t>＋</w:t>
            </w:r>
            <w:r>
              <w:rPr>
                <w:rFonts w:hAnsi="宋体" w:cs="Times New Roman"/>
                <w:u w:val="single"/>
              </w:rPr>
              <w:t>…</w:t>
            </w:r>
            <w:r>
              <w:rPr>
                <w:rFonts w:ascii="Times New Roman" w:hAnsi="Times New Roman" w:cs="Times New Roman"/>
                <w:u w:val="single"/>
              </w:rPr>
              <w:t>＋</w:t>
            </w:r>
            <w:r>
              <w:rPr>
                <w:rFonts w:ascii="Times New Roman" w:hAnsi="Times New Roman" w:cs="Times New Roman"/>
                <w:i/>
                <w:u w:val="single"/>
              </w:rPr>
              <w:t>I</w:t>
            </w:r>
            <w:r>
              <w:rPr>
                <w:rFonts w:ascii="Times New Roman" w:hAnsi="Times New Roman" w:cs="Times New Roman"/>
                <w:i/>
                <w:u w:val="single"/>
                <w:vertAlign w:val="subscript"/>
              </w:rPr>
              <w:t>n</w:t>
            </w:r>
          </w:p>
        </w:tc>
      </w:tr>
      <w:tr>
        <w:tblPrEx>
          <w:tblW w:w="8488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电压关系</w:t>
            </w:r>
          </w:p>
        </w:tc>
        <w:tc>
          <w:tcPr>
            <w:tcW w:w="362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总电压等于各部分电压</w:t>
            </w:r>
            <w:r>
              <w:rPr>
                <w:rFonts w:ascii="Times New Roman" w:hAnsi="Times New Roman" w:cs="Times New Roman"/>
                <w:u w:val="single"/>
              </w:rPr>
              <w:t>之和</w:t>
            </w:r>
            <w:r>
              <w:rPr>
                <w:rFonts w:ascii="Times New Roman" w:hAnsi="Times New Roman" w:cs="Times New Roman"/>
              </w:rPr>
              <w:t>，即</w:t>
            </w:r>
            <w:r>
              <w:rPr>
                <w:rFonts w:ascii="Times New Roman" w:hAnsi="Times New Roman" w:cs="Times New Roman"/>
                <w:i/>
              </w:rPr>
              <w:t>U</w:t>
            </w:r>
            <w:r>
              <w:rPr>
                <w:rFonts w:ascii="Times New Roman" w:hAnsi="Times New Roman" w:cs="Times New Roman"/>
              </w:rPr>
              <w:t>＝</w:t>
            </w:r>
            <w:r>
              <w:rPr>
                <w:rFonts w:ascii="Times New Roman" w:hAnsi="Times New Roman" w:cs="Times New Roman"/>
                <w:i/>
                <w:u w:val="single"/>
              </w:rPr>
              <w:t>U</w:t>
            </w:r>
            <w:r>
              <w:rPr>
                <w:rFonts w:ascii="Times New Roman" w:hAnsi="Times New Roman" w:cs="Times New Roman"/>
                <w:u w:val="single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u w:val="single"/>
              </w:rPr>
              <w:t>＋</w:t>
            </w:r>
            <w:r>
              <w:rPr>
                <w:rFonts w:ascii="Times New Roman" w:hAnsi="Times New Roman" w:cs="Times New Roman"/>
                <w:i/>
                <w:u w:val="single"/>
              </w:rPr>
              <w:t>U</w:t>
            </w:r>
            <w:r>
              <w:rPr>
                <w:rFonts w:ascii="Times New Roman" w:hAnsi="Times New Roman" w:cs="Times New Roman"/>
                <w:u w:val="single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u w:val="single"/>
              </w:rPr>
              <w:t>＋</w:t>
            </w:r>
            <w:r>
              <w:rPr>
                <w:rFonts w:hAnsi="宋体" w:cs="Times New Roman"/>
                <w:u w:val="single"/>
              </w:rPr>
              <w:t>…</w:t>
            </w:r>
            <w:r>
              <w:rPr>
                <w:rFonts w:ascii="Times New Roman" w:hAnsi="Times New Roman" w:cs="Times New Roman"/>
                <w:u w:val="single"/>
              </w:rPr>
              <w:t>＋</w:t>
            </w:r>
            <w:r>
              <w:rPr>
                <w:rFonts w:ascii="Times New Roman" w:hAnsi="Times New Roman" w:cs="Times New Roman"/>
                <w:i/>
                <w:u w:val="single"/>
              </w:rPr>
              <w:t>U</w:t>
            </w:r>
            <w:r>
              <w:rPr>
                <w:rFonts w:ascii="Times New Roman" w:hAnsi="Times New Roman" w:cs="Times New Roman"/>
                <w:i/>
                <w:u w:val="single"/>
                <w:vertAlign w:val="subscript"/>
              </w:rPr>
              <w:t>n</w:t>
            </w:r>
          </w:p>
        </w:tc>
        <w:tc>
          <w:tcPr>
            <w:tcW w:w="362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各支路两端电压</w:t>
            </w:r>
            <w:r>
              <w:rPr>
                <w:rFonts w:ascii="Times New Roman" w:hAnsi="Times New Roman" w:cs="Times New Roman"/>
                <w:u w:val="single"/>
              </w:rPr>
              <w:t>相等</w:t>
            </w:r>
            <w:r>
              <w:rPr>
                <w:rFonts w:ascii="Times New Roman" w:hAnsi="Times New Roman" w:cs="Times New Roman"/>
              </w:rPr>
              <w:t>，即</w:t>
            </w:r>
            <w:r>
              <w:rPr>
                <w:rFonts w:ascii="Times New Roman" w:hAnsi="Times New Roman" w:cs="Times New Roman"/>
                <w:i/>
              </w:rPr>
              <w:t>U</w:t>
            </w:r>
            <w:r>
              <w:rPr>
                <w:rFonts w:ascii="Times New Roman" w:hAnsi="Times New Roman" w:cs="Times New Roman"/>
              </w:rPr>
              <w:t>＝</w:t>
            </w:r>
            <w:r>
              <w:rPr>
                <w:rFonts w:ascii="Times New Roman" w:hAnsi="Times New Roman" w:cs="Times New Roman"/>
                <w:i/>
                <w:u w:val="single"/>
              </w:rPr>
              <w:t>U</w:t>
            </w:r>
            <w:r>
              <w:rPr>
                <w:rFonts w:ascii="Times New Roman" w:hAnsi="Times New Roman" w:cs="Times New Roman"/>
                <w:u w:val="single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u w:val="single"/>
              </w:rPr>
              <w:t>＝</w:t>
            </w:r>
            <w:r>
              <w:rPr>
                <w:rFonts w:ascii="Times New Roman" w:hAnsi="Times New Roman" w:cs="Times New Roman"/>
                <w:i/>
                <w:u w:val="single"/>
              </w:rPr>
              <w:t>U</w:t>
            </w:r>
            <w:r>
              <w:rPr>
                <w:rFonts w:ascii="Times New Roman" w:hAnsi="Times New Roman" w:cs="Times New Roman"/>
                <w:u w:val="single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u w:val="single"/>
              </w:rPr>
              <w:t>＝</w:t>
            </w:r>
            <w:r>
              <w:rPr>
                <w:rFonts w:hAnsi="宋体" w:cs="Times New Roman"/>
                <w:u w:val="single"/>
              </w:rPr>
              <w:t>…</w:t>
            </w:r>
            <w:r>
              <w:rPr>
                <w:rFonts w:ascii="Times New Roman" w:hAnsi="Times New Roman" w:cs="Times New Roman"/>
                <w:u w:val="single"/>
              </w:rPr>
              <w:t>＝</w:t>
            </w:r>
            <w:r>
              <w:rPr>
                <w:rFonts w:ascii="Times New Roman" w:hAnsi="Times New Roman" w:cs="Times New Roman"/>
                <w:i/>
                <w:u w:val="single"/>
              </w:rPr>
              <w:t>U</w:t>
            </w:r>
            <w:r>
              <w:rPr>
                <w:rFonts w:ascii="Times New Roman" w:hAnsi="Times New Roman" w:cs="Times New Roman"/>
                <w:i/>
                <w:u w:val="single"/>
                <w:vertAlign w:val="subscript"/>
              </w:rPr>
              <w:t>n</w:t>
            </w:r>
          </w:p>
        </w:tc>
      </w:tr>
      <w:tr>
        <w:tblPrEx>
          <w:tblW w:w="8488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电阻关系</w:t>
            </w:r>
          </w:p>
        </w:tc>
        <w:tc>
          <w:tcPr>
            <w:tcW w:w="362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总电阻等于各部分电阻</w:t>
            </w:r>
            <w:r>
              <w:rPr>
                <w:rFonts w:ascii="Times New Roman" w:hAnsi="Times New Roman" w:cs="Times New Roman"/>
                <w:u w:val="single"/>
              </w:rPr>
              <w:t>之和</w:t>
            </w:r>
            <w:r>
              <w:rPr>
                <w:rFonts w:ascii="Times New Roman" w:hAnsi="Times New Roman" w:cs="Times New Roman"/>
              </w:rPr>
              <w:t>，即</w:t>
            </w:r>
            <w:r>
              <w:rPr>
                <w:rFonts w:ascii="Times New Roman" w:hAnsi="Times New Roman" w:cs="Times New Roman"/>
                <w:i/>
              </w:rPr>
              <w:t>R</w:t>
            </w:r>
            <w:r>
              <w:rPr>
                <w:rFonts w:ascii="Times New Roman" w:hAnsi="Times New Roman" w:cs="Times New Roman"/>
              </w:rPr>
              <w:t>＝</w:t>
            </w:r>
            <w:r>
              <w:rPr>
                <w:rFonts w:ascii="Times New Roman" w:hAnsi="Times New Roman" w:cs="Times New Roman"/>
                <w:i/>
                <w:u w:val="single"/>
              </w:rPr>
              <w:t>R</w:t>
            </w:r>
            <w:r>
              <w:rPr>
                <w:rFonts w:ascii="Times New Roman" w:hAnsi="Times New Roman" w:cs="Times New Roman"/>
                <w:u w:val="single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u w:val="single"/>
              </w:rPr>
              <w:t>＋</w:t>
            </w:r>
            <w:r>
              <w:rPr>
                <w:rFonts w:ascii="Times New Roman" w:hAnsi="Times New Roman" w:cs="Times New Roman"/>
                <w:i/>
                <w:u w:val="single"/>
              </w:rPr>
              <w:t>R</w:t>
            </w:r>
            <w:r>
              <w:rPr>
                <w:rFonts w:ascii="Times New Roman" w:hAnsi="Times New Roman" w:cs="Times New Roman"/>
                <w:u w:val="single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u w:val="single"/>
              </w:rPr>
              <w:t>＋</w:t>
            </w:r>
            <w:r>
              <w:rPr>
                <w:rFonts w:hAnsi="宋体" w:cs="Times New Roman"/>
                <w:u w:val="single"/>
              </w:rPr>
              <w:t>…</w:t>
            </w:r>
            <w:r>
              <w:rPr>
                <w:rFonts w:ascii="Times New Roman" w:hAnsi="Times New Roman" w:cs="Times New Roman"/>
                <w:u w:val="single"/>
              </w:rPr>
              <w:t>＋</w:t>
            </w:r>
            <w:r>
              <w:rPr>
                <w:rFonts w:ascii="Times New Roman" w:hAnsi="Times New Roman" w:cs="Times New Roman"/>
                <w:i/>
                <w:u w:val="single"/>
              </w:rPr>
              <w:t>R</w:t>
            </w:r>
            <w:r>
              <w:rPr>
                <w:rFonts w:ascii="Times New Roman" w:hAnsi="Times New Roman" w:cs="Times New Roman"/>
                <w:i/>
                <w:u w:val="single"/>
                <w:vertAlign w:val="subscript"/>
              </w:rPr>
              <w:t>n</w:t>
            </w:r>
          </w:p>
        </w:tc>
        <w:tc>
          <w:tcPr>
            <w:tcW w:w="362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总电阻的倒数等于各支路电阻</w:t>
            </w:r>
            <w:r>
              <w:rPr>
                <w:rFonts w:ascii="Times New Roman" w:hAnsi="Times New Roman" w:cs="Times New Roman"/>
                <w:u w:val="single"/>
              </w:rPr>
              <w:t>倒数之和</w:t>
            </w:r>
            <w:r>
              <w:rPr>
                <w:rFonts w:ascii="Times New Roman" w:hAnsi="Times New Roman" w:cs="Times New Roman"/>
              </w:rPr>
              <w:t>，即</w:t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begin"/>
            </w:r>
            <w:r>
              <w:rPr>
                <w:rFonts w:ascii="宋体-方正超大字符集" w:eastAsia="宋体-方正超大字符集" w:hAnsi="宋体-方正超大字符集" w:cs="宋体-方正超大字符集" w:hint="eastAsia"/>
              </w:rPr>
              <w:instrText>eq \</w:instrText>
            </w:r>
            <w:r>
              <w:rPr>
                <w:rFonts w:ascii="Times New Roman" w:hAnsi="Times New Roman" w:cs="Times New Roman"/>
              </w:rPr>
              <w:instrText>f(1</w:instrText>
            </w:r>
            <w:r>
              <w:rPr>
                <w:rFonts w:ascii="Times New Roman" w:hAnsi="Times New Roman" w:cs="Times New Roman"/>
                <w:i/>
              </w:rPr>
              <w:instrText>,R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separate"/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end"/>
            </w:r>
            <w:r>
              <w:rPr>
                <w:rFonts w:ascii="Times New Roman" w:hAnsi="Times New Roman" w:cs="Times New Roman"/>
              </w:rPr>
              <w:t>＝</w:t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begin"/>
            </w:r>
            <w:r>
              <w:rPr>
                <w:rFonts w:ascii="宋体-方正超大字符集" w:eastAsia="宋体-方正超大字符集" w:hAnsi="宋体-方正超大字符集" w:cs="宋体-方正超大字符集" w:hint="eastAsia"/>
              </w:rPr>
              <w:instrText>eq \</w:instrText>
            </w:r>
            <w:r>
              <w:rPr>
                <w:rFonts w:ascii="Times New Roman" w:hAnsi="Times New Roman" w:cs="Times New Roman"/>
              </w:rPr>
              <w:instrText>f(1</w:instrText>
            </w:r>
            <w:r>
              <w:rPr>
                <w:rFonts w:ascii="Times New Roman" w:hAnsi="Times New Roman" w:cs="Times New Roman"/>
                <w:i/>
              </w:rPr>
              <w:instrText>,R</w:instrText>
            </w:r>
            <w:r>
              <w:rPr>
                <w:rFonts w:ascii="Times New Roman" w:hAnsi="Times New Roman" w:cs="Times New Roman"/>
                <w:vertAlign w:val="subscript"/>
              </w:rPr>
              <w:instrText>1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separate"/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end"/>
            </w:r>
            <w:r>
              <w:rPr>
                <w:rFonts w:ascii="Times New Roman" w:hAnsi="Times New Roman" w:cs="Times New Roman"/>
              </w:rPr>
              <w:t>＋</w:t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begin"/>
            </w:r>
            <w:r>
              <w:rPr>
                <w:rFonts w:ascii="宋体-方正超大字符集" w:eastAsia="宋体-方正超大字符集" w:hAnsi="宋体-方正超大字符集" w:cs="宋体-方正超大字符集" w:hint="eastAsia"/>
              </w:rPr>
              <w:instrText>eq \</w:instrText>
            </w:r>
            <w:r>
              <w:rPr>
                <w:rFonts w:ascii="Times New Roman" w:hAnsi="Times New Roman" w:cs="Times New Roman"/>
              </w:rPr>
              <w:instrText>f(1</w:instrText>
            </w:r>
            <w:r>
              <w:rPr>
                <w:rFonts w:ascii="Times New Roman" w:hAnsi="Times New Roman" w:cs="Times New Roman"/>
                <w:i/>
              </w:rPr>
              <w:instrText>,R</w:instrText>
            </w:r>
            <w:r>
              <w:rPr>
                <w:rFonts w:ascii="Times New Roman" w:hAnsi="Times New Roman" w:cs="Times New Roman"/>
                <w:vertAlign w:val="subscript"/>
              </w:rPr>
              <w:instrText>2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separate"/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end"/>
            </w:r>
            <w:r>
              <w:rPr>
                <w:rFonts w:ascii="Times New Roman" w:hAnsi="Times New Roman" w:cs="Times New Roman"/>
              </w:rPr>
              <w:t>＋</w:t>
            </w:r>
            <w:r>
              <w:rPr>
                <w:rFonts w:hAnsi="宋体" w:cs="Times New Roman"/>
              </w:rPr>
              <w:t>…</w:t>
            </w:r>
            <w:r>
              <w:rPr>
                <w:rFonts w:ascii="Times New Roman" w:hAnsi="Times New Roman" w:cs="Times New Roman"/>
              </w:rPr>
              <w:t>＋</w:t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begin"/>
            </w:r>
            <w:r>
              <w:rPr>
                <w:rFonts w:ascii="宋体-方正超大字符集" w:eastAsia="宋体-方正超大字符集" w:hAnsi="宋体-方正超大字符集" w:cs="宋体-方正超大字符集" w:hint="eastAsia"/>
              </w:rPr>
              <w:instrText>eq \</w:instrText>
            </w:r>
            <w:r>
              <w:rPr>
                <w:rFonts w:ascii="Times New Roman" w:hAnsi="Times New Roman" w:cs="Times New Roman"/>
              </w:rPr>
              <w:instrText>f(1</w:instrText>
            </w:r>
            <w:r>
              <w:rPr>
                <w:rFonts w:ascii="Times New Roman" w:hAnsi="Times New Roman" w:cs="Times New Roman"/>
                <w:i/>
              </w:rPr>
              <w:instrText>,R</w:instrText>
            </w:r>
            <w:r>
              <w:rPr>
                <w:rFonts w:ascii="Times New Roman" w:hAnsi="Times New Roman" w:cs="Times New Roman"/>
                <w:i/>
                <w:vertAlign w:val="subscript"/>
              </w:rPr>
              <w:instrText>n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separate"/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end"/>
            </w:r>
          </w:p>
        </w:tc>
      </w:tr>
    </w:tbl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Heading2"/>
        <w:snapToGrid w:val="0"/>
        <w:jc w:val="both"/>
        <w:rPr>
          <w:rFonts w:ascii="Arial" w:hAnsi="Arial" w:hint="eastAsia"/>
          <w:lang w:val="en-US" w:eastAsia="zh-CN"/>
        </w:rPr>
      </w:pPr>
      <w:r>
        <w:rPr>
          <w:rFonts w:ascii="Arial" w:hAnsi="Arial" w:hint="eastAsia"/>
          <w:lang w:val="en-US" w:eastAsia="zh-CN"/>
        </w:rPr>
        <w:t>技巧点拨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一、对串、并联电路的理解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串联电路中的电压分配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串联电路中各电阻两端的电压跟它们的阻值成正比，即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  <w:i/>
        </w:rPr>
        <w:instrText>U</w:instrText>
      </w:r>
      <w:r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  <w:i/>
        </w:rPr>
        <w:instrText>,R</w:instrText>
      </w:r>
      <w:r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  <w:i/>
        </w:rPr>
        <w:instrText>U</w:instrText>
      </w:r>
      <w:r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  <w:i/>
        </w:rPr>
        <w:instrText>,R</w:instrText>
      </w:r>
      <w:r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hAnsi="宋体" w:cs="Times New Roman"/>
        </w:rPr>
        <w:t>…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  <w:i/>
        </w:rPr>
        <w:instrText>U</w:instrText>
      </w:r>
      <w:r>
        <w:rPr>
          <w:rFonts w:ascii="Times New Roman" w:hAnsi="Times New Roman" w:cs="Times New Roman"/>
          <w:i/>
          <w:vertAlign w:val="subscript"/>
        </w:rPr>
        <w:instrText>n</w:instrText>
      </w:r>
      <w:r>
        <w:rPr>
          <w:rFonts w:ascii="Times New Roman" w:hAnsi="Times New Roman" w:cs="Times New Roman"/>
          <w:i/>
        </w:rPr>
        <w:instrText>,R</w:instrText>
      </w:r>
      <w:r>
        <w:rPr>
          <w:rFonts w:ascii="Times New Roman" w:hAnsi="Times New Roman" w:cs="Times New Roman"/>
          <w:i/>
          <w:vertAlign w:val="subscript"/>
        </w:rPr>
        <w:instrText>n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  <w:i/>
        </w:rPr>
        <w:instrText>U,R</w:instrText>
      </w:r>
      <w:r>
        <w:rPr>
          <w:rFonts w:ascii="Times New Roman" w:hAnsi="Times New Roman" w:cs="Times New Roman"/>
          <w:vertAlign w:val="subscript"/>
        </w:rPr>
        <w:instrText>总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</w:t>
      </w:r>
      <w:r>
        <w:rPr>
          <w:rFonts w:ascii="Times New Roman" w:eastAsia="黑体" w:hAnsi="Times New Roman" w:cs="Times New Roman"/>
        </w:rPr>
        <w:t>并联电路中的电流分配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并联电路中通过各支路电阻的电流跟它们的阻值成反比，即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＝</w:t>
      </w:r>
      <w:r>
        <w:rPr>
          <w:rFonts w:hAnsi="宋体" w:cs="Times New Roman"/>
        </w:rPr>
        <w:t>…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  <w:vertAlign w:val="subscript"/>
        </w:rPr>
        <w:t>总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vertAlign w:val="subscript"/>
        </w:rPr>
        <w:t>总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串、并联电路总电阻的比较</w:t>
      </w:r>
    </w:p>
    <w:tbl>
      <w:tblPr>
        <w:tblStyle w:val="TableNormal"/>
        <w:tblW w:w="81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4219"/>
        <w:gridCol w:w="2871"/>
      </w:tblGrid>
      <w:tr>
        <w:tblPrEx>
          <w:tblW w:w="8116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4219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串联电路的总电阻</w:t>
            </w:r>
            <w:r>
              <w:rPr>
                <w:rFonts w:ascii="Times New Roman" w:hAnsi="Times New Roman" w:cs="Times New Roman"/>
                <w:i/>
              </w:rPr>
              <w:t>R</w:t>
            </w:r>
            <w:r>
              <w:rPr>
                <w:rFonts w:ascii="Times New Roman" w:hAnsi="Times New Roman" w:cs="Times New Roman"/>
                <w:vertAlign w:val="subscript"/>
              </w:rPr>
              <w:t>总</w:t>
            </w:r>
          </w:p>
        </w:tc>
        <w:tc>
          <w:tcPr>
            <w:tcW w:w="2871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并联电路的总电阻</w:t>
            </w:r>
            <w:r>
              <w:rPr>
                <w:rFonts w:ascii="Times New Roman" w:hAnsi="Times New Roman" w:cs="Times New Roman"/>
                <w:i/>
              </w:rPr>
              <w:t>R</w:t>
            </w:r>
            <w:r>
              <w:rPr>
                <w:rFonts w:ascii="Times New Roman" w:hAnsi="Times New Roman" w:cs="Times New Roman"/>
                <w:vertAlign w:val="subscript"/>
              </w:rPr>
              <w:t>总</w:t>
            </w:r>
          </w:p>
        </w:tc>
      </w:tr>
      <w:tr>
        <w:tblPrEx>
          <w:tblW w:w="8116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6" w:type="dxa"/>
            <w:vMerge w:val="restart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不</w:t>
            </w:r>
          </w:p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同</w:t>
            </w:r>
          </w:p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点</w:t>
            </w:r>
          </w:p>
        </w:tc>
        <w:tc>
          <w:tcPr>
            <w:tcW w:w="4219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</w:t>
            </w:r>
            <w:r>
              <w:rPr>
                <w:rFonts w:ascii="Times New Roman" w:hAnsi="Times New Roman" w:cs="Times New Roman"/>
              </w:rPr>
              <w:t>个相同电阻</w:t>
            </w:r>
            <w:r>
              <w:rPr>
                <w:rFonts w:ascii="Times New Roman" w:hAnsi="Times New Roman" w:cs="Times New Roman"/>
                <w:i/>
              </w:rPr>
              <w:t>R</w:t>
            </w:r>
            <w:r>
              <w:rPr>
                <w:rFonts w:ascii="Times New Roman" w:hAnsi="Times New Roman" w:cs="Times New Roman"/>
              </w:rPr>
              <w:t>串联，总电阻</w:t>
            </w:r>
            <w:r>
              <w:rPr>
                <w:rFonts w:ascii="Times New Roman" w:hAnsi="Times New Roman" w:cs="Times New Roman"/>
                <w:i/>
              </w:rPr>
              <w:t>R</w:t>
            </w:r>
            <w:r>
              <w:rPr>
                <w:rFonts w:ascii="Times New Roman" w:hAnsi="Times New Roman" w:cs="Times New Roman"/>
                <w:vertAlign w:val="subscript"/>
              </w:rPr>
              <w:t>总</w:t>
            </w:r>
            <w:r>
              <w:rPr>
                <w:rFonts w:ascii="Times New Roman" w:hAnsi="Times New Roman" w:cs="Times New Roman"/>
              </w:rPr>
              <w:t>＝</w:t>
            </w:r>
            <w:r>
              <w:rPr>
                <w:rFonts w:ascii="Times New Roman" w:hAnsi="Times New Roman" w:cs="Times New Roman"/>
                <w:i/>
              </w:rPr>
              <w:t>nR</w:t>
            </w:r>
          </w:p>
        </w:tc>
        <w:tc>
          <w:tcPr>
            <w:tcW w:w="2871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</w:t>
            </w:r>
            <w:r>
              <w:rPr>
                <w:rFonts w:ascii="Times New Roman" w:hAnsi="Times New Roman" w:cs="Times New Roman"/>
              </w:rPr>
              <w:t>个相同电阻</w:t>
            </w:r>
            <w:r>
              <w:rPr>
                <w:rFonts w:ascii="Times New Roman" w:hAnsi="Times New Roman" w:cs="Times New Roman"/>
                <w:i/>
              </w:rPr>
              <w:t>R</w:t>
            </w:r>
            <w:r>
              <w:rPr>
                <w:rFonts w:ascii="Times New Roman" w:hAnsi="Times New Roman" w:cs="Times New Roman"/>
              </w:rPr>
              <w:t>并联，总电阻</w:t>
            </w:r>
            <w:r>
              <w:rPr>
                <w:rFonts w:ascii="Times New Roman" w:hAnsi="Times New Roman" w:cs="Times New Roman"/>
                <w:i/>
              </w:rPr>
              <w:t>R</w:t>
            </w:r>
            <w:r>
              <w:rPr>
                <w:rFonts w:ascii="Times New Roman" w:hAnsi="Times New Roman" w:cs="Times New Roman"/>
                <w:vertAlign w:val="subscript"/>
              </w:rPr>
              <w:t>总</w:t>
            </w:r>
            <w:r>
              <w:rPr>
                <w:rFonts w:ascii="Times New Roman" w:hAnsi="Times New Roman" w:cs="Times New Roman"/>
              </w:rPr>
              <w:t>＝</w:t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begin"/>
            </w:r>
            <w:r>
              <w:rPr>
                <w:rFonts w:ascii="宋体-方正超大字符集" w:eastAsia="宋体-方正超大字符集" w:hAnsi="宋体-方正超大字符集" w:cs="宋体-方正超大字符集" w:hint="eastAsia"/>
              </w:rPr>
              <w:instrText>eq \</w:instrText>
            </w:r>
            <w:r>
              <w:rPr>
                <w:rFonts w:ascii="Times New Roman" w:hAnsi="Times New Roman" w:cs="Times New Roman"/>
              </w:rPr>
              <w:instrText>f(</w:instrText>
            </w:r>
            <w:r>
              <w:rPr>
                <w:rFonts w:ascii="Times New Roman" w:hAnsi="Times New Roman" w:cs="Times New Roman"/>
                <w:i/>
              </w:rPr>
              <w:instrText>R,n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separate"/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end"/>
            </w:r>
          </w:p>
        </w:tc>
      </w:tr>
      <w:tr>
        <w:tblPrEx>
          <w:tblW w:w="8116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6" w:type="dxa"/>
            <w:vMerge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4219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R</w:t>
            </w:r>
            <w:r>
              <w:rPr>
                <w:rFonts w:ascii="Times New Roman" w:hAnsi="Times New Roman" w:cs="Times New Roman"/>
                <w:vertAlign w:val="subscript"/>
              </w:rPr>
              <w:t>总</w:t>
            </w:r>
            <w:r>
              <w:rPr>
                <w:rFonts w:ascii="Times New Roman" w:hAnsi="Times New Roman" w:cs="Times New Roman"/>
              </w:rPr>
              <w:t>大于任一电阻阻值</w:t>
            </w:r>
          </w:p>
        </w:tc>
        <w:tc>
          <w:tcPr>
            <w:tcW w:w="2871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R</w:t>
            </w:r>
            <w:r>
              <w:rPr>
                <w:rFonts w:ascii="Times New Roman" w:hAnsi="Times New Roman" w:cs="Times New Roman"/>
                <w:vertAlign w:val="subscript"/>
              </w:rPr>
              <w:t>总</w:t>
            </w:r>
            <w:r>
              <w:rPr>
                <w:rFonts w:ascii="Times New Roman" w:hAnsi="Times New Roman" w:cs="Times New Roman"/>
              </w:rPr>
              <w:t>小于任一电阻阻值</w:t>
            </w:r>
          </w:p>
        </w:tc>
      </w:tr>
      <w:tr>
        <w:tblPrEx>
          <w:tblW w:w="8116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6" w:type="dxa"/>
            <w:vMerge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4219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一个大电阻和一个小电阻串联时，总电阻接近大电阻</w:t>
            </w:r>
          </w:p>
        </w:tc>
        <w:tc>
          <w:tcPr>
            <w:tcW w:w="2871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hAnsi="宋体" w:cs="宋体"/>
              </w:rPr>
            </w:pPr>
            <w:r>
              <w:rPr>
                <w:rFonts w:ascii="Times New Roman" w:hAnsi="Times New Roman" w:cs="Times New Roman"/>
              </w:rPr>
              <w:t>一个大电阻和一个小电阻并联时，总电阻接近小电阻</w:t>
            </w:r>
          </w:p>
        </w:tc>
      </w:tr>
      <w:tr>
        <w:tblPrEx>
          <w:tblW w:w="8116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相同点</w:t>
            </w:r>
          </w:p>
        </w:tc>
        <w:tc>
          <w:tcPr>
            <w:tcW w:w="7090" w:type="dxa"/>
            <w:gridSpan w:val="2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多个电阻无论串联还是并联，其中任一电阻增大或减小，总电阻也随之增大或减小</w:t>
            </w:r>
          </w:p>
        </w:tc>
      </w:tr>
    </w:tbl>
    <w:p/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二、滑动变阻器的两种接法</w:t>
      </w: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2872"/>
        <w:gridCol w:w="3971"/>
      </w:tblGrid>
      <w:tr>
        <w:tblPrEx>
          <w:tblW w:w="0" w:type="auto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872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限流式</w:t>
            </w:r>
          </w:p>
        </w:tc>
        <w:tc>
          <w:tcPr>
            <w:tcW w:w="3971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分压式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电路图</w:t>
            </w:r>
          </w:p>
        </w:tc>
        <w:tc>
          <w:tcPr>
            <w:tcW w:w="2872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drawing>
                <wp:inline distT="0" distB="0" distL="114300" distR="114300">
                  <wp:extent cx="933450" cy="800100"/>
                  <wp:effectExtent l="0" t="0" r="5715" b="9525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 r:link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1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drawing>
                <wp:inline distT="0" distB="0" distL="114300" distR="114300">
                  <wp:extent cx="952500" cy="838200"/>
                  <wp:effectExtent l="0" t="0" r="8255" b="3810"/>
                  <wp:docPr id="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3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 r:link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滑动变阻</w:t>
            </w:r>
          </w:p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器接入电</w:t>
            </w:r>
          </w:p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路的特点</w:t>
            </w:r>
          </w:p>
        </w:tc>
        <w:tc>
          <w:tcPr>
            <w:tcW w:w="2872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采用</w:t>
            </w:r>
            <w:r>
              <w:rPr>
                <w:rFonts w:hAnsi="宋体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一上</w:t>
            </w:r>
          </w:p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一下</w:t>
            </w:r>
            <w:r>
              <w:rPr>
                <w:rFonts w:hAnsi="宋体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>的接法</w:t>
            </w:r>
          </w:p>
        </w:tc>
        <w:tc>
          <w:tcPr>
            <w:tcW w:w="3971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采用</w:t>
            </w:r>
            <w:r>
              <w:rPr>
                <w:rFonts w:hAnsi="宋体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两下一</w:t>
            </w:r>
          </w:p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上</w:t>
            </w:r>
            <w:r>
              <w:rPr>
                <w:rFonts w:hAnsi="宋体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>的接法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调压范围</w:t>
            </w:r>
          </w:p>
        </w:tc>
        <w:tc>
          <w:tcPr>
            <w:tcW w:w="2872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begin"/>
            </w:r>
            <w:r>
              <w:rPr>
                <w:rFonts w:ascii="宋体-方正超大字符集" w:eastAsia="宋体-方正超大字符集" w:hAnsi="宋体-方正超大字符集" w:cs="宋体-方正超大字符集" w:hint="eastAsia"/>
              </w:rPr>
              <w:instrText>eq \</w:instrText>
            </w:r>
            <w:r>
              <w:rPr>
                <w:rFonts w:ascii="Times New Roman" w:hAnsi="Times New Roman" w:cs="Times New Roman"/>
              </w:rPr>
              <w:instrText>f(</w:instrText>
            </w:r>
            <w:r>
              <w:rPr>
                <w:rFonts w:ascii="Times New Roman" w:hAnsi="Times New Roman" w:cs="Times New Roman"/>
                <w:i/>
              </w:rPr>
              <w:instrText>ER</w:instrText>
            </w:r>
            <w:r>
              <w:rPr>
                <w:rFonts w:ascii="Times New Roman" w:hAnsi="Times New Roman" w:cs="Times New Roman"/>
                <w:i/>
                <w:vertAlign w:val="subscript"/>
              </w:rPr>
              <w:instrText>x</w:instrText>
            </w:r>
            <w:r>
              <w:rPr>
                <w:rFonts w:ascii="Times New Roman" w:hAnsi="Times New Roman" w:cs="Times New Roman"/>
                <w:i/>
              </w:rPr>
              <w:instrText>,R</w:instrText>
            </w:r>
            <w:r>
              <w:rPr>
                <w:rFonts w:ascii="Times New Roman" w:hAnsi="Times New Roman" w:cs="Times New Roman"/>
              </w:rPr>
              <w:instrText>＋</w:instrText>
            </w:r>
            <w:r>
              <w:rPr>
                <w:rFonts w:ascii="Times New Roman" w:hAnsi="Times New Roman" w:cs="Times New Roman"/>
                <w:i/>
              </w:rPr>
              <w:instrText>R</w:instrText>
            </w:r>
            <w:r>
              <w:rPr>
                <w:rFonts w:ascii="Times New Roman" w:hAnsi="Times New Roman" w:cs="Times New Roman"/>
                <w:i/>
                <w:vertAlign w:val="subscript"/>
              </w:rPr>
              <w:instrText>x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separate"/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end"/>
            </w:r>
            <w:r>
              <w:rPr>
                <w:rFonts w:ascii="Times New Roman" w:hAnsi="Times New Roman" w:cs="Times New Roman"/>
              </w:rPr>
              <w:t>～</w:t>
            </w:r>
            <w:r>
              <w:rPr>
                <w:rFonts w:ascii="Times New Roman" w:hAnsi="Times New Roman" w:cs="Times New Roman"/>
                <w:i/>
              </w:rPr>
              <w:t>E</w:t>
            </w:r>
          </w:p>
        </w:tc>
        <w:tc>
          <w:tcPr>
            <w:tcW w:w="3971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hAnsi="宋体" w:cs="宋体"/>
              </w:rPr>
            </w:pPr>
            <w:r>
              <w:rPr>
                <w:rFonts w:ascii="Times New Roman" w:hAnsi="Times New Roman" w:cs="Times New Roman"/>
              </w:rPr>
              <w:t>0～</w:t>
            </w:r>
            <w:r>
              <w:rPr>
                <w:rFonts w:ascii="Times New Roman" w:hAnsi="Times New Roman" w:cs="Times New Roman"/>
                <w:i/>
              </w:rPr>
              <w:t>E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适用情况</w:t>
            </w:r>
          </w:p>
        </w:tc>
        <w:tc>
          <w:tcPr>
            <w:tcW w:w="2872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负载电阻的阻值</w:t>
            </w:r>
            <w:r>
              <w:rPr>
                <w:rFonts w:ascii="Times New Roman" w:hAnsi="Times New Roman" w:cs="Times New Roman"/>
                <w:i/>
              </w:rPr>
              <w:t>R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x</w:t>
            </w:r>
            <w:r>
              <w:rPr>
                <w:rFonts w:ascii="Times New Roman" w:hAnsi="Times New Roman" w:cs="Times New Roman"/>
              </w:rPr>
              <w:t>与滑动变阻器的总电阻</w:t>
            </w:r>
            <w:r>
              <w:rPr>
                <w:rFonts w:ascii="Times New Roman" w:hAnsi="Times New Roman" w:cs="Times New Roman"/>
                <w:i/>
              </w:rPr>
              <w:t>R</w:t>
            </w:r>
            <w:r>
              <w:rPr>
                <w:rFonts w:ascii="Times New Roman" w:hAnsi="Times New Roman" w:cs="Times New Roman"/>
              </w:rPr>
              <w:t>相差不多，或</w:t>
            </w:r>
            <w:r>
              <w:rPr>
                <w:rFonts w:ascii="Times New Roman" w:hAnsi="Times New Roman" w:cs="Times New Roman"/>
                <w:i/>
              </w:rPr>
              <w:t>R</w:t>
            </w:r>
            <w:r>
              <w:rPr>
                <w:rFonts w:ascii="Times New Roman" w:hAnsi="Times New Roman" w:cs="Times New Roman"/>
              </w:rPr>
              <w:t>稍大，且电压、电流变化不要求从零调起</w:t>
            </w:r>
          </w:p>
        </w:tc>
        <w:tc>
          <w:tcPr>
            <w:tcW w:w="3971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(1)要求负载上电压或电流变化范围较大，且从零开始连续可调</w:t>
            </w:r>
          </w:p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(2)负载电阻的阻值</w:t>
            </w:r>
            <w:r>
              <w:rPr>
                <w:rFonts w:ascii="Times New Roman" w:hAnsi="Times New Roman" w:cs="Times New Roman"/>
                <w:i/>
              </w:rPr>
              <w:t>R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x</w:t>
            </w:r>
            <w:r>
              <w:rPr>
                <w:rFonts w:ascii="Times New Roman" w:hAnsi="Times New Roman" w:cs="Times New Roman"/>
              </w:rPr>
              <w:t>远大于滑动变阻器的最大电阻</w:t>
            </w:r>
            <w:r>
              <w:rPr>
                <w:rFonts w:ascii="Times New Roman" w:hAnsi="Times New Roman" w:cs="Times New Roman"/>
                <w:i/>
              </w:rPr>
              <w:t>R</w:t>
            </w:r>
          </w:p>
        </w:tc>
      </w:tr>
    </w:tbl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Heading2"/>
        <w:snapToGrid w:val="0"/>
        <w:jc w:val="both"/>
        <w:rPr>
          <w:rFonts w:ascii="Arial" w:hAnsi="Arial" w:hint="eastAsia"/>
          <w:lang w:val="en-US" w:eastAsia="zh-CN"/>
        </w:rPr>
      </w:pPr>
      <w:r>
        <w:rPr>
          <w:rFonts w:ascii="Arial" w:hAnsi="Arial" w:hint="eastAsia"/>
          <w:lang w:val="en-US" w:eastAsia="zh-CN"/>
        </w:rPr>
        <w:t>例题精练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eastAsia="新宋体" w:hint="eastAsia"/>
          <w:color w:val="auto"/>
          <w:sz w:val="21"/>
          <w:szCs w:val="21"/>
          <w:lang w:val="en-US" w:eastAsia="zh-CN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阜宁县校级期末）如图电路是将滑动变阻器作分压器用的电路，C、D为分压器的输入端，A、B为分压器的输出端，把变阻器的滑动片P放在变阻器正中间，下列判断中正确的是（　　）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1371600" cy="1104900"/>
            <wp:effectExtent l="0" t="0" r="10160" b="6985"/>
            <wp:docPr id="15" name="图片 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A．空载时输出电压为U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AB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＝U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CD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B．当接上负载R时，输出电压为U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AB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＜</w:t>
      </w:r>
      <w:r>
        <w:rPr>
          <w:color w:val="auto"/>
          <w:position w:val="-23"/>
        </w:rPr>
        <w:drawing>
          <wp:inline distT="0" distB="0" distL="114300" distR="114300">
            <wp:extent cx="266700" cy="390525"/>
            <wp:effectExtent l="0" t="0" r="3175" b="8890"/>
            <wp:docPr id="11" name="图片 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C．负载电阻R的阻值越小，U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AB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越接近</w:t>
      </w:r>
      <w:r>
        <w:rPr>
          <w:color w:val="auto"/>
          <w:position w:val="-23"/>
        </w:rPr>
        <w:drawing>
          <wp:inline distT="0" distB="0" distL="114300" distR="114300">
            <wp:extent cx="266700" cy="390525"/>
            <wp:effectExtent l="0" t="0" r="3175" b="8890"/>
            <wp:docPr id="12" name="图片 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D．滑动片P向下滑动，可实现U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AB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</w:t>
      </w:r>
      <w:r>
        <w:rPr>
          <w:color w:val="auto"/>
          <w:position w:val="-23"/>
        </w:rPr>
        <w:drawing>
          <wp:inline distT="0" distB="0" distL="114300" distR="114300">
            <wp:extent cx="266700" cy="390525"/>
            <wp:effectExtent l="0" t="0" r="3175" b="8890"/>
            <wp:docPr id="17" name="图片 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eastAsia="新宋体" w:hint="eastAsia"/>
          <w:color w:val="auto"/>
          <w:sz w:val="21"/>
          <w:szCs w:val="21"/>
          <w:lang w:val="en-US" w:eastAsia="zh-CN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西峰区校级期末）如图所示，R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＝2</w:t>
      </w:r>
      <w:r>
        <w:rPr>
          <w:rFonts w:ascii="Cambria Math" w:eastAsia="Cambria Math" w:hAnsi="Cambria Math"/>
          <w:color w:val="auto"/>
          <w:sz w:val="21"/>
          <w:szCs w:val="21"/>
        </w:rPr>
        <w:t>Ω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，R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＝10</w:t>
      </w:r>
      <w:r>
        <w:rPr>
          <w:rFonts w:ascii="Cambria Math" w:eastAsia="Cambria Math" w:hAnsi="Cambria Math"/>
          <w:color w:val="auto"/>
          <w:sz w:val="21"/>
          <w:szCs w:val="21"/>
        </w:rPr>
        <w:t>Ω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，R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＝10</w:t>
      </w:r>
      <w:r>
        <w:rPr>
          <w:rFonts w:ascii="Cambria Math" w:eastAsia="Cambria Math" w:hAnsi="Cambria Math"/>
          <w:color w:val="auto"/>
          <w:sz w:val="21"/>
          <w:szCs w:val="21"/>
        </w:rPr>
        <w:t>Ω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，A、B两端接在电压恒定的电源上，则（　　）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1343025" cy="781050"/>
            <wp:effectExtent l="0" t="0" r="6350" b="6985"/>
            <wp:docPr id="18" name="图片 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A．S断开时，R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与R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的两端电压之比为5：1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B．S闭合时，R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与R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两端的电压之比为2：5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C．S闭合时，通过R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与R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的电流之比为2：1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D．S闭合时，通过R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与R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的电流之比为1：5</w:t>
      </w:r>
    </w:p>
    <w:p>
      <w:pPr>
        <w:rPr>
          <w:rFonts w:hint="eastAsia"/>
          <w:lang w:val="en-US" w:eastAsia="zh-CN"/>
        </w:rPr>
      </w:pPr>
    </w:p>
    <w:p>
      <w:pPr>
        <w:pStyle w:val="Heading2"/>
        <w:snapToGrid w:val="0"/>
        <w:jc w:val="both"/>
        <w:rPr>
          <w:rFonts w:ascii="Arial" w:hAnsi="Arial" w:hint="eastAsia"/>
          <w:lang w:val="en-US" w:eastAsia="zh-CN"/>
        </w:rPr>
      </w:pPr>
      <w:r>
        <w:rPr>
          <w:rFonts w:ascii="Arial" w:hAnsi="Arial" w:hint="eastAsia"/>
          <w:lang w:val="en-US" w:eastAsia="zh-CN"/>
        </w:rPr>
        <w:t>随堂练习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eastAsia="新宋体" w:hint="eastAsia"/>
          <w:color w:val="auto"/>
          <w:sz w:val="21"/>
          <w:szCs w:val="21"/>
          <w:lang w:val="en-US" w:eastAsia="zh-CN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哈尔滨期末）一个电流表的满偏电流I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g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＝1mA，内阻为300</w:t>
      </w:r>
      <w:r>
        <w:rPr>
          <w:rFonts w:ascii="Cambria Math" w:eastAsia="Cambria Math" w:hAnsi="Cambria Math"/>
          <w:color w:val="auto"/>
          <w:sz w:val="21"/>
          <w:szCs w:val="21"/>
        </w:rPr>
        <w:t>Ω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，要把它改装成一个量程为15V的电压表，则应在电流表上（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A．串联一个14700</w:t>
      </w:r>
      <w:r>
        <w:rPr>
          <w:rFonts w:ascii="Cambria Math" w:eastAsia="Cambria Math" w:hAnsi="Cambria Math"/>
          <w:color w:val="auto"/>
          <w:sz w:val="21"/>
          <w:szCs w:val="21"/>
        </w:rPr>
        <w:t>Ω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的电阻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B．并联一个14700</w:t>
      </w:r>
      <w:r>
        <w:rPr>
          <w:rFonts w:ascii="Cambria Math" w:eastAsia="Cambria Math" w:hAnsi="Cambria Math"/>
          <w:color w:val="auto"/>
          <w:sz w:val="21"/>
          <w:szCs w:val="21"/>
        </w:rPr>
        <w:t>Ω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的电阻</w:t>
      </w:r>
      <w:r>
        <w:rPr>
          <w:color w:val="auto"/>
        </w:rP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C．串联一个15000</w:t>
      </w:r>
      <w:r>
        <w:rPr>
          <w:rFonts w:ascii="Cambria Math" w:eastAsia="Cambria Math" w:hAnsi="Cambria Math"/>
          <w:color w:val="auto"/>
          <w:sz w:val="21"/>
          <w:szCs w:val="21"/>
        </w:rPr>
        <w:t>Ω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的电阻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D．并联一个15000</w:t>
      </w:r>
      <w:r>
        <w:rPr>
          <w:rFonts w:ascii="Cambria Math" w:eastAsia="Cambria Math" w:hAnsi="Cambria Math"/>
          <w:color w:val="auto"/>
          <w:sz w:val="21"/>
          <w:szCs w:val="21"/>
        </w:rPr>
        <w:t>Ω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的电阻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eastAsia="新宋体" w:hint="eastAsia"/>
          <w:color w:val="auto"/>
          <w:sz w:val="21"/>
          <w:szCs w:val="21"/>
          <w:lang w:val="en-US" w:eastAsia="zh-CN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公主岭市期末）有四盏灯，接入如图电路中，L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、L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都标有“220V，100W”字样，L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、L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4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都标有“220V，40W”字样，把电路接通后，下列说法正确的是（　　）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1123950" cy="638175"/>
            <wp:effectExtent l="0" t="0" r="9525" b="9525"/>
            <wp:docPr id="26" name="图片 1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A．L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和L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4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一样亮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B．L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和L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一样亮</w:t>
      </w:r>
      <w:r>
        <w:rPr>
          <w:color w:val="auto"/>
        </w:rP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C．L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比L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4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亮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D．L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比L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亮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eastAsia="新宋体" w:hint="eastAsia"/>
          <w:color w:val="auto"/>
          <w:sz w:val="21"/>
          <w:szCs w:val="21"/>
          <w:lang w:val="en-US" w:eastAsia="zh-CN"/>
        </w:rPr>
        <w:t>3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平罗县校级月考）电阻R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和R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并联在电路中时，通过R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的电流是通过R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的电流的n倍。当R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和R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串联在电路中时，R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两端的电压U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和R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两端的电压U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之比U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：U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为（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A．n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B．n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perscript"/>
        </w:rPr>
        <w:t>2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C．</w:t>
      </w:r>
      <w:r>
        <w:rPr>
          <w:color w:val="auto"/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37" name="图片 2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1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D．</w:t>
      </w:r>
      <w:r>
        <w:rPr>
          <w:color w:val="auto"/>
          <w:position w:val="-30"/>
        </w:rPr>
        <w:drawing>
          <wp:inline distT="0" distB="0" distL="114300" distR="114300">
            <wp:extent cx="209550" cy="390525"/>
            <wp:effectExtent l="0" t="0" r="6350" b="8890"/>
            <wp:docPr id="35" name="图片 2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2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Heading2"/>
        <w:tabs>
          <w:tab w:val="left" w:pos="3402"/>
        </w:tabs>
        <w:snapToGrid w:val="0"/>
        <w:spacing w:line="360" w:lineRule="auto"/>
        <w:jc w:val="both"/>
        <w:rPr>
          <w:rFonts w:ascii="Times New Roman" w:hAnsi="Times New Roman" w:cs="Times New Roman" w:hint="eastAsia"/>
          <w:lang w:val="en-US" w:eastAsia="zh-CN"/>
        </w:rPr>
      </w:pPr>
      <w:r>
        <w:rPr>
          <w:rFonts w:ascii="Times New Roman" w:hAnsi="Times New Roman" w:cs="Times New Roman" w:hint="eastAsia"/>
          <w:lang w:val="en-US" w:eastAsia="zh-CN"/>
        </w:rPr>
        <w:t>知识点二：电表改装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一、小量程电流表G的三个参量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1．电流表的内阻：表头的电阻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vertAlign w:val="subscript"/>
        </w:rPr>
        <w:t>g</w:t>
      </w:r>
      <w:r>
        <w:rPr>
          <w:rFonts w:ascii="Times New Roman" w:hAnsi="Times New Roman" w:cs="Times New Roman"/>
        </w:rPr>
        <w:t>叫作电流表的内阻．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2．满偏电流：指针偏到</w:t>
      </w:r>
      <w:r>
        <w:rPr>
          <w:rFonts w:ascii="Times New Roman" w:hAnsi="Times New Roman" w:cs="Times New Roman"/>
          <w:u w:val="single"/>
        </w:rPr>
        <w:t>最大刻度</w:t>
      </w:r>
      <w:r>
        <w:rPr>
          <w:rFonts w:ascii="Times New Roman" w:hAnsi="Times New Roman" w:cs="Times New Roman"/>
        </w:rPr>
        <w:t>时的电流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  <w:vertAlign w:val="subscript"/>
        </w:rPr>
        <w:t>g</w:t>
      </w:r>
      <w:r>
        <w:rPr>
          <w:rFonts w:ascii="Times New Roman" w:hAnsi="Times New Roman" w:cs="Times New Roman"/>
        </w:rPr>
        <w:t>叫作满偏电流．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3．满偏电压：表头通过</w:t>
      </w:r>
      <w:r>
        <w:rPr>
          <w:rFonts w:ascii="Times New Roman" w:hAnsi="Times New Roman" w:cs="Times New Roman"/>
          <w:u w:val="single"/>
        </w:rPr>
        <w:t>满偏电流</w:t>
      </w:r>
      <w:r>
        <w:rPr>
          <w:rFonts w:ascii="Times New Roman" w:hAnsi="Times New Roman" w:cs="Times New Roman"/>
        </w:rPr>
        <w:t>时，加在它两端的电压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  <w:vertAlign w:val="subscript"/>
        </w:rPr>
        <w:t>g</w:t>
      </w:r>
      <w:r>
        <w:rPr>
          <w:rFonts w:ascii="Times New Roman" w:hAnsi="Times New Roman" w:cs="Times New Roman"/>
        </w:rPr>
        <w:t>叫作满偏电压．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二、电表改装原理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1．电压表改装：将表头</w:t>
      </w:r>
      <w:r>
        <w:rPr>
          <w:rFonts w:ascii="Times New Roman" w:hAnsi="Times New Roman" w:cs="Times New Roman"/>
          <w:u w:val="single"/>
        </w:rPr>
        <w:t>串联</w:t>
      </w:r>
      <w:r>
        <w:rPr>
          <w:rFonts w:ascii="Times New Roman" w:hAnsi="Times New Roman" w:cs="Times New Roman"/>
        </w:rPr>
        <w:t>一个较</w:t>
      </w:r>
      <w:r>
        <w:rPr>
          <w:rFonts w:ascii="Times New Roman" w:hAnsi="Times New Roman" w:cs="Times New Roman"/>
          <w:u w:val="single"/>
        </w:rPr>
        <w:t>大</w:t>
      </w:r>
      <w:r>
        <w:rPr>
          <w:rFonts w:ascii="Times New Roman" w:hAnsi="Times New Roman" w:cs="Times New Roman"/>
        </w:rPr>
        <w:t>电阻，如图所示：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2476500" cy="419100"/>
            <wp:effectExtent l="0" t="0" r="6350" b="190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2．电流表改装：将表头</w:t>
      </w:r>
      <w:r>
        <w:rPr>
          <w:rFonts w:ascii="Times New Roman" w:hAnsi="Times New Roman" w:cs="Times New Roman"/>
          <w:u w:val="single"/>
        </w:rPr>
        <w:t>并联</w:t>
      </w:r>
      <w:r>
        <w:rPr>
          <w:rFonts w:ascii="Times New Roman" w:hAnsi="Times New Roman" w:cs="Times New Roman"/>
        </w:rPr>
        <w:t>一个较</w:t>
      </w:r>
      <w:r>
        <w:rPr>
          <w:rFonts w:ascii="Times New Roman" w:hAnsi="Times New Roman" w:cs="Times New Roman"/>
          <w:u w:val="single"/>
        </w:rPr>
        <w:t>小</w:t>
      </w:r>
      <w:r>
        <w:rPr>
          <w:rFonts w:ascii="Times New Roman" w:hAnsi="Times New Roman" w:cs="Times New Roman"/>
        </w:rPr>
        <w:t>电阻，如图所示：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2371725" cy="628650"/>
            <wp:effectExtent l="0" t="0" r="3175" b="8255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Heading2"/>
        <w:snapToGrid w:val="0"/>
        <w:jc w:val="both"/>
        <w:rPr>
          <w:rFonts w:ascii="Arial" w:hAnsi="Arial" w:hint="eastAsia"/>
          <w:lang w:val="en-US" w:eastAsia="zh-CN"/>
        </w:rPr>
      </w:pPr>
      <w:r>
        <w:rPr>
          <w:rFonts w:ascii="Arial" w:hAnsi="Arial" w:hint="eastAsia"/>
          <w:lang w:val="en-US" w:eastAsia="zh-CN"/>
        </w:rPr>
        <w:t>技巧点拨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一、电压表、电流表的改装及其特点</w:t>
      </w:r>
    </w:p>
    <w:tbl>
      <w:tblPr>
        <w:tblStyle w:val="TableNormal"/>
        <w:tblW w:w="76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6"/>
        <w:gridCol w:w="2730"/>
        <w:gridCol w:w="3071"/>
      </w:tblGrid>
      <w:tr>
        <w:tblPrEx>
          <w:tblW w:w="7667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项目</w:t>
            </w:r>
          </w:p>
        </w:tc>
        <w:tc>
          <w:tcPr>
            <w:tcW w:w="2730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小量程电流表G改装成大量程电压表V</w:t>
            </w:r>
          </w:p>
        </w:tc>
        <w:tc>
          <w:tcPr>
            <w:tcW w:w="3071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hAnsi="宋体" w:cs="宋体"/>
              </w:rPr>
            </w:pPr>
            <w:r>
              <w:rPr>
                <w:rFonts w:ascii="Times New Roman" w:hAnsi="Times New Roman" w:cs="Times New Roman"/>
              </w:rPr>
              <w:t>小量程电流表G改装成大量程电流表A</w:t>
            </w:r>
          </w:p>
        </w:tc>
      </w:tr>
      <w:tr>
        <w:tblPrEx>
          <w:tblW w:w="7667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电路结构</w:t>
            </w:r>
          </w:p>
        </w:tc>
        <w:tc>
          <w:tcPr>
            <w:tcW w:w="2730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drawing>
                <wp:inline distT="0" distB="0" distL="114300" distR="114300">
                  <wp:extent cx="952500" cy="447675"/>
                  <wp:effectExtent l="0" t="0" r="8255" b="5715"/>
                  <wp:docPr id="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1" r:link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drawing>
                <wp:inline distT="0" distB="0" distL="114300" distR="114300">
                  <wp:extent cx="1047750" cy="609600"/>
                  <wp:effectExtent l="0" t="0" r="10160" b="5715"/>
                  <wp:docPr id="6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7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3" r:link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W w:w="7667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R</w:t>
            </w:r>
            <w:r>
              <w:rPr>
                <w:rFonts w:ascii="Times New Roman" w:hAnsi="Times New Roman" w:cs="Times New Roman"/>
              </w:rPr>
              <w:t>的作用</w:t>
            </w:r>
          </w:p>
        </w:tc>
        <w:tc>
          <w:tcPr>
            <w:tcW w:w="2730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分压</w:t>
            </w:r>
          </w:p>
        </w:tc>
        <w:tc>
          <w:tcPr>
            <w:tcW w:w="3071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分流</w:t>
            </w:r>
          </w:p>
        </w:tc>
      </w:tr>
      <w:tr>
        <w:tblPrEx>
          <w:tblW w:w="7667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扩大量程的计算</w:t>
            </w:r>
          </w:p>
        </w:tc>
        <w:tc>
          <w:tcPr>
            <w:tcW w:w="2730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U</w:t>
            </w:r>
            <w:r>
              <w:rPr>
                <w:rFonts w:ascii="Times New Roman" w:hAnsi="Times New Roman" w:cs="Times New Roman"/>
              </w:rPr>
              <w:t>＝</w:t>
            </w:r>
            <w:r>
              <w:rPr>
                <w:rFonts w:ascii="Times New Roman" w:hAnsi="Times New Roman" w:cs="Times New Roman"/>
                <w:i/>
              </w:rPr>
              <w:t>I</w:t>
            </w:r>
            <w:r>
              <w:rPr>
                <w:rFonts w:ascii="Times New Roman" w:hAnsi="Times New Roman" w:cs="Times New Roman"/>
                <w:vertAlign w:val="subscript"/>
              </w:rPr>
              <w:t>g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i/>
              </w:rPr>
              <w:t>R</w:t>
            </w:r>
            <w:r>
              <w:rPr>
                <w:rFonts w:ascii="Times New Roman" w:hAnsi="Times New Roman" w:cs="Times New Roman"/>
              </w:rPr>
              <w:t>＋</w:t>
            </w:r>
            <w:r>
              <w:rPr>
                <w:rFonts w:ascii="Times New Roman" w:hAnsi="Times New Roman" w:cs="Times New Roman"/>
                <w:i/>
              </w:rPr>
              <w:t>R</w:t>
            </w:r>
            <w:r>
              <w:rPr>
                <w:rFonts w:ascii="Times New Roman" w:hAnsi="Times New Roman" w:cs="Times New Roman"/>
                <w:vertAlign w:val="subscript"/>
              </w:rPr>
              <w:t>g</w:t>
            </w:r>
            <w:r>
              <w:rPr>
                <w:rFonts w:ascii="Times New Roman" w:hAnsi="Times New Roman" w:cs="Times New Roman"/>
              </w:rPr>
              <w:t xml:space="preserve">) </w:t>
            </w:r>
          </w:p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R</w:t>
            </w:r>
            <w:r>
              <w:rPr>
                <w:rFonts w:ascii="Times New Roman" w:hAnsi="Times New Roman" w:cs="Times New Roman"/>
              </w:rPr>
              <w:t>＝</w:t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begin"/>
            </w:r>
            <w:r>
              <w:rPr>
                <w:rFonts w:ascii="宋体-方正超大字符集" w:eastAsia="宋体-方正超大字符集" w:hAnsi="宋体-方正超大字符集" w:cs="宋体-方正超大字符集" w:hint="eastAsia"/>
              </w:rPr>
              <w:instrText>eq \</w:instrText>
            </w:r>
            <w:r>
              <w:rPr>
                <w:rFonts w:ascii="Times New Roman" w:hAnsi="Times New Roman" w:cs="Times New Roman"/>
              </w:rPr>
              <w:instrText>f(</w:instrText>
            </w:r>
            <w:r>
              <w:rPr>
                <w:rFonts w:ascii="Times New Roman" w:hAnsi="Times New Roman" w:cs="Times New Roman"/>
                <w:i/>
              </w:rPr>
              <w:instrText>U,I</w:instrText>
            </w:r>
            <w:r>
              <w:rPr>
                <w:rFonts w:ascii="Times New Roman" w:hAnsi="Times New Roman" w:cs="Times New Roman"/>
                <w:vertAlign w:val="subscript"/>
              </w:rPr>
              <w:instrText>g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separate"/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end"/>
            </w:r>
            <w:r>
              <w:rPr>
                <w:rFonts w:ascii="Times New Roman" w:hAnsi="Times New Roman" w:cs="Times New Roman"/>
              </w:rPr>
              <w:t>－</w:t>
            </w:r>
            <w:r>
              <w:rPr>
                <w:rFonts w:ascii="Times New Roman" w:hAnsi="Times New Roman" w:cs="Times New Roman"/>
                <w:i/>
              </w:rPr>
              <w:t>R</w:t>
            </w:r>
            <w:r>
              <w:rPr>
                <w:rFonts w:ascii="Times New Roman" w:hAnsi="Times New Roman" w:cs="Times New Roman"/>
                <w:vertAlign w:val="subscript"/>
              </w:rPr>
              <w:t>g</w:t>
            </w:r>
          </w:p>
        </w:tc>
        <w:tc>
          <w:tcPr>
            <w:tcW w:w="3071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I</w:t>
            </w:r>
            <w:r>
              <w:rPr>
                <w:rFonts w:ascii="Times New Roman" w:hAnsi="Times New Roman" w:cs="Times New Roman"/>
                <w:vertAlign w:val="subscript"/>
              </w:rPr>
              <w:t>g</w:t>
            </w:r>
            <w:r>
              <w:rPr>
                <w:rFonts w:ascii="Times New Roman" w:hAnsi="Times New Roman" w:cs="Times New Roman"/>
                <w:i/>
              </w:rPr>
              <w:t>R</w:t>
            </w:r>
            <w:r>
              <w:rPr>
                <w:rFonts w:ascii="Times New Roman" w:hAnsi="Times New Roman" w:cs="Times New Roman"/>
                <w:vertAlign w:val="subscript"/>
              </w:rPr>
              <w:t>g</w:t>
            </w:r>
            <w:r>
              <w:rPr>
                <w:rFonts w:ascii="Times New Roman" w:hAnsi="Times New Roman" w:cs="Times New Roman"/>
              </w:rPr>
              <w:t>＝(</w:t>
            </w:r>
            <w:r>
              <w:rPr>
                <w:rFonts w:ascii="Times New Roman" w:hAnsi="Times New Roman" w:cs="Times New Roman"/>
                <w:i/>
              </w:rPr>
              <w:t>I</w:t>
            </w:r>
            <w:r>
              <w:rPr>
                <w:rFonts w:ascii="Times New Roman" w:hAnsi="Times New Roman" w:cs="Times New Roman"/>
              </w:rPr>
              <w:t>－</w:t>
            </w:r>
            <w:r>
              <w:rPr>
                <w:rFonts w:ascii="Times New Roman" w:hAnsi="Times New Roman" w:cs="Times New Roman"/>
                <w:i/>
              </w:rPr>
              <w:t>I</w:t>
            </w:r>
            <w:r>
              <w:rPr>
                <w:rFonts w:ascii="Times New Roman" w:hAnsi="Times New Roman" w:cs="Times New Roman"/>
                <w:vertAlign w:val="subscript"/>
              </w:rPr>
              <w:t>g</w:t>
            </w:r>
            <w:r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  <w:i/>
              </w:rPr>
              <w:t>R</w:t>
            </w:r>
          </w:p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R</w:t>
            </w:r>
            <w:r>
              <w:rPr>
                <w:rFonts w:ascii="Times New Roman" w:hAnsi="Times New Roman" w:cs="Times New Roman"/>
              </w:rPr>
              <w:t>＝</w:t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begin"/>
            </w:r>
            <w:r>
              <w:rPr>
                <w:rFonts w:ascii="宋体-方正超大字符集" w:eastAsia="宋体-方正超大字符集" w:hAnsi="宋体-方正超大字符集" w:cs="宋体-方正超大字符集" w:hint="eastAsia"/>
              </w:rPr>
              <w:instrText>eq \</w:instrText>
            </w:r>
            <w:r>
              <w:rPr>
                <w:rFonts w:ascii="Times New Roman" w:hAnsi="Times New Roman" w:cs="Times New Roman"/>
              </w:rPr>
              <w:instrText>f(</w:instrText>
            </w:r>
            <w:r>
              <w:rPr>
                <w:rFonts w:ascii="Times New Roman" w:hAnsi="Times New Roman" w:cs="Times New Roman"/>
                <w:i/>
              </w:rPr>
              <w:instrText>I</w:instrText>
            </w:r>
            <w:r>
              <w:rPr>
                <w:rFonts w:ascii="Times New Roman" w:hAnsi="Times New Roman" w:cs="Times New Roman"/>
                <w:vertAlign w:val="subscript"/>
              </w:rPr>
              <w:instrText>g</w:instrText>
            </w:r>
            <w:r>
              <w:rPr>
                <w:rFonts w:ascii="Times New Roman" w:hAnsi="Times New Roman" w:cs="Times New Roman"/>
                <w:i/>
              </w:rPr>
              <w:instrText>,I</w:instrText>
            </w:r>
            <w:r>
              <w:rPr>
                <w:rFonts w:ascii="Times New Roman" w:hAnsi="Times New Roman" w:cs="Times New Roman"/>
              </w:rPr>
              <w:instrText>－</w:instrText>
            </w:r>
            <w:r>
              <w:rPr>
                <w:rFonts w:ascii="Times New Roman" w:hAnsi="Times New Roman" w:cs="Times New Roman"/>
                <w:i/>
              </w:rPr>
              <w:instrText>I</w:instrText>
            </w:r>
            <w:r>
              <w:rPr>
                <w:rFonts w:ascii="Times New Roman" w:hAnsi="Times New Roman" w:cs="Times New Roman"/>
                <w:vertAlign w:val="subscript"/>
              </w:rPr>
              <w:instrText>g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separate"/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end"/>
            </w:r>
            <w:r>
              <w:rPr>
                <w:rFonts w:ascii="Times New Roman" w:hAnsi="Times New Roman" w:cs="Times New Roman"/>
                <w:i/>
              </w:rPr>
              <w:t>R</w:t>
            </w:r>
            <w:r>
              <w:rPr>
                <w:rFonts w:ascii="Times New Roman" w:hAnsi="Times New Roman" w:cs="Times New Roman"/>
                <w:vertAlign w:val="subscript"/>
              </w:rPr>
              <w:t>g</w:t>
            </w:r>
          </w:p>
        </w:tc>
      </w:tr>
      <w:tr>
        <w:tblPrEx>
          <w:tblW w:w="7667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电表的总内阻</w:t>
            </w:r>
          </w:p>
        </w:tc>
        <w:tc>
          <w:tcPr>
            <w:tcW w:w="2730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R</w:t>
            </w:r>
            <w:r>
              <w:rPr>
                <w:rFonts w:ascii="Times New Roman" w:hAnsi="Times New Roman" w:cs="Times New Roman"/>
                <w:vertAlign w:val="subscript"/>
              </w:rPr>
              <w:t>V</w:t>
            </w:r>
            <w:r>
              <w:rPr>
                <w:rFonts w:ascii="Times New Roman" w:hAnsi="Times New Roman" w:cs="Times New Roman"/>
              </w:rPr>
              <w:t>＝</w:t>
            </w:r>
            <w:r>
              <w:rPr>
                <w:rFonts w:ascii="Times New Roman" w:hAnsi="Times New Roman" w:cs="Times New Roman"/>
                <w:i/>
              </w:rPr>
              <w:t>R</w:t>
            </w:r>
            <w:r>
              <w:rPr>
                <w:rFonts w:ascii="Times New Roman" w:hAnsi="Times New Roman" w:cs="Times New Roman"/>
                <w:vertAlign w:val="subscript"/>
              </w:rPr>
              <w:t>g</w:t>
            </w:r>
            <w:r>
              <w:rPr>
                <w:rFonts w:ascii="Times New Roman" w:hAnsi="Times New Roman" w:cs="Times New Roman"/>
              </w:rPr>
              <w:t>＋</w:t>
            </w:r>
            <w:r>
              <w:rPr>
                <w:rFonts w:ascii="Times New Roman" w:hAnsi="Times New Roman" w:cs="Times New Roman"/>
                <w:i/>
              </w:rPr>
              <w:t>R</w:t>
            </w:r>
          </w:p>
        </w:tc>
        <w:tc>
          <w:tcPr>
            <w:tcW w:w="3071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R</w:t>
            </w:r>
            <w:r>
              <w:rPr>
                <w:rFonts w:ascii="Times New Roman" w:hAnsi="Times New Roman" w:cs="Times New Roman"/>
                <w:vertAlign w:val="subscript"/>
              </w:rPr>
              <w:t>A</w:t>
            </w:r>
            <w:r>
              <w:rPr>
                <w:rFonts w:ascii="Times New Roman" w:hAnsi="Times New Roman" w:cs="Times New Roman"/>
              </w:rPr>
              <w:t>＝</w:t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begin"/>
            </w:r>
            <w:r>
              <w:rPr>
                <w:rFonts w:ascii="宋体-方正超大字符集" w:eastAsia="宋体-方正超大字符集" w:hAnsi="宋体-方正超大字符集" w:cs="宋体-方正超大字符集" w:hint="eastAsia"/>
              </w:rPr>
              <w:instrText>eq \</w:instrText>
            </w:r>
            <w:r>
              <w:rPr>
                <w:rFonts w:ascii="Times New Roman" w:hAnsi="Times New Roman" w:cs="Times New Roman"/>
              </w:rPr>
              <w:instrText>f(</w:instrText>
            </w:r>
            <w:r>
              <w:rPr>
                <w:rFonts w:ascii="Times New Roman" w:hAnsi="Times New Roman" w:cs="Times New Roman"/>
                <w:i/>
              </w:rPr>
              <w:instrText>RR</w:instrText>
            </w:r>
            <w:r>
              <w:rPr>
                <w:rFonts w:ascii="Times New Roman" w:hAnsi="Times New Roman" w:cs="Times New Roman"/>
                <w:vertAlign w:val="subscript"/>
              </w:rPr>
              <w:instrText>g</w:instrText>
            </w:r>
            <w:r>
              <w:rPr>
                <w:rFonts w:ascii="Times New Roman" w:hAnsi="Times New Roman" w:cs="Times New Roman"/>
                <w:i/>
              </w:rPr>
              <w:instrText>,R</w:instrText>
            </w:r>
            <w:r>
              <w:rPr>
                <w:rFonts w:ascii="Times New Roman" w:hAnsi="Times New Roman" w:cs="Times New Roman"/>
              </w:rPr>
              <w:instrText>＋</w:instrText>
            </w:r>
            <w:r>
              <w:rPr>
                <w:rFonts w:ascii="Times New Roman" w:hAnsi="Times New Roman" w:cs="Times New Roman"/>
                <w:i/>
              </w:rPr>
              <w:instrText>R</w:instrText>
            </w:r>
            <w:r>
              <w:rPr>
                <w:rFonts w:ascii="Times New Roman" w:hAnsi="Times New Roman" w:cs="Times New Roman"/>
                <w:vertAlign w:val="subscript"/>
              </w:rPr>
              <w:instrText>g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separate"/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end"/>
            </w:r>
          </w:p>
        </w:tc>
      </w:tr>
    </w:tbl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lang w:val="en-US" w:eastAsia="zh-CN"/>
        </w:rPr>
        <w:t>二</w:t>
      </w:r>
      <w:r>
        <w:rPr>
          <w:rFonts w:ascii="Times New Roman" w:eastAsia="黑体" w:hAnsi="Times New Roman" w:cs="Times New Roman"/>
        </w:rPr>
        <w:t>、电流表的内接法和外接法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两种接法的比较</w:t>
      </w:r>
    </w:p>
    <w:tbl>
      <w:tblPr>
        <w:tblStyle w:val="TableNormal"/>
        <w:tblW w:w="77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5"/>
        <w:gridCol w:w="3117"/>
        <w:gridCol w:w="3120"/>
      </w:tblGrid>
      <w:tr>
        <w:tblPrEx>
          <w:tblW w:w="7772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5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117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内接法</w:t>
            </w:r>
          </w:p>
        </w:tc>
        <w:tc>
          <w:tcPr>
            <w:tcW w:w="3120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外接法</w:t>
            </w:r>
          </w:p>
        </w:tc>
      </w:tr>
      <w:tr>
        <w:tblPrEx>
          <w:tblW w:w="7772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5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电路</w:t>
            </w:r>
          </w:p>
        </w:tc>
        <w:tc>
          <w:tcPr>
            <w:tcW w:w="3117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drawing>
                <wp:inline distT="0" distB="0" distL="114300" distR="114300">
                  <wp:extent cx="828675" cy="523875"/>
                  <wp:effectExtent l="0" t="0" r="2540" b="5080"/>
                  <wp:docPr id="9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8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5" r:link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hAnsi="宋体" w:cs="宋体"/>
              </w:rPr>
            </w:pPr>
            <w:r>
              <w:rPr>
                <w:rFonts w:ascii="Times New Roman" w:hAnsi="Times New Roman" w:cs="Times New Roman"/>
              </w:rPr>
              <w:drawing>
                <wp:inline distT="0" distB="0" distL="114300" distR="114300">
                  <wp:extent cx="809625" cy="552450"/>
                  <wp:effectExtent l="0" t="0" r="0" b="8890"/>
                  <wp:docPr id="8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9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7" r:link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W w:w="7772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5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误差分析</w:t>
            </w:r>
          </w:p>
        </w:tc>
        <w:tc>
          <w:tcPr>
            <w:tcW w:w="3117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电压表示数：</w:t>
            </w:r>
          </w:p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U</w:t>
            </w:r>
            <w:r>
              <w:rPr>
                <w:rFonts w:ascii="Times New Roman" w:hAnsi="Times New Roman" w:cs="Times New Roman"/>
                <w:vertAlign w:val="subscript"/>
              </w:rPr>
              <w:t>V</w:t>
            </w:r>
            <w:r>
              <w:rPr>
                <w:rFonts w:ascii="Times New Roman" w:hAnsi="Times New Roman" w:cs="Times New Roman"/>
              </w:rPr>
              <w:t>＝</w:t>
            </w:r>
            <w:r>
              <w:rPr>
                <w:rFonts w:ascii="Times New Roman" w:hAnsi="Times New Roman" w:cs="Times New Roman"/>
                <w:i/>
              </w:rPr>
              <w:t>U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R</w:t>
            </w:r>
            <w:r>
              <w:rPr>
                <w:rFonts w:ascii="Times New Roman" w:hAnsi="Times New Roman" w:cs="Times New Roman"/>
              </w:rPr>
              <w:t>＋</w:t>
            </w:r>
            <w:r>
              <w:rPr>
                <w:rFonts w:ascii="Times New Roman" w:hAnsi="Times New Roman" w:cs="Times New Roman"/>
                <w:i/>
              </w:rPr>
              <w:t>U</w:t>
            </w:r>
            <w:r>
              <w:rPr>
                <w:rFonts w:ascii="Times New Roman" w:hAnsi="Times New Roman" w:cs="Times New Roman"/>
                <w:vertAlign w:val="subscript"/>
              </w:rPr>
              <w:t>A</w:t>
            </w:r>
            <w:r>
              <w:rPr>
                <w:rFonts w:ascii="Times New Roman" w:hAnsi="Times New Roman" w:cs="Times New Roman"/>
              </w:rPr>
              <w:t>＞</w:t>
            </w:r>
            <w:r>
              <w:rPr>
                <w:rFonts w:ascii="Times New Roman" w:hAnsi="Times New Roman" w:cs="Times New Roman"/>
                <w:i/>
              </w:rPr>
              <w:t>U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R</w:t>
            </w:r>
          </w:p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电流表示数：</w:t>
            </w:r>
            <w:r>
              <w:rPr>
                <w:rFonts w:ascii="Times New Roman" w:hAnsi="Times New Roman" w:cs="Times New Roman"/>
                <w:i/>
              </w:rPr>
              <w:t>I</w:t>
            </w:r>
            <w:r>
              <w:rPr>
                <w:rFonts w:ascii="Times New Roman" w:hAnsi="Times New Roman" w:cs="Times New Roman"/>
                <w:vertAlign w:val="subscript"/>
              </w:rPr>
              <w:t>A</w:t>
            </w:r>
            <w:r>
              <w:rPr>
                <w:rFonts w:ascii="Times New Roman" w:hAnsi="Times New Roman" w:cs="Times New Roman"/>
              </w:rPr>
              <w:t>＝</w:t>
            </w:r>
            <w:r>
              <w:rPr>
                <w:rFonts w:ascii="Times New Roman" w:hAnsi="Times New Roman" w:cs="Times New Roman"/>
                <w:i/>
              </w:rPr>
              <w:t>I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R</w:t>
            </w:r>
          </w:p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R</w:t>
            </w:r>
            <w:r>
              <w:rPr>
                <w:rFonts w:ascii="Times New Roman" w:hAnsi="Times New Roman" w:cs="Times New Roman"/>
                <w:vertAlign w:val="subscript"/>
              </w:rPr>
              <w:t>测</w:t>
            </w:r>
            <w:r>
              <w:rPr>
                <w:rFonts w:ascii="Times New Roman" w:hAnsi="Times New Roman" w:cs="Times New Roman"/>
              </w:rPr>
              <w:t>＝</w:t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begin"/>
            </w:r>
            <w:r>
              <w:rPr>
                <w:rFonts w:ascii="宋体-方正超大字符集" w:eastAsia="宋体-方正超大字符集" w:hAnsi="宋体-方正超大字符集" w:cs="宋体-方正超大字符集" w:hint="eastAsia"/>
              </w:rPr>
              <w:instrText>eq \</w:instrText>
            </w:r>
            <w:r>
              <w:rPr>
                <w:rFonts w:ascii="Times New Roman" w:hAnsi="Times New Roman" w:cs="Times New Roman"/>
              </w:rPr>
              <w:instrText>f(</w:instrText>
            </w:r>
            <w:r>
              <w:rPr>
                <w:rFonts w:ascii="Times New Roman" w:hAnsi="Times New Roman" w:cs="Times New Roman"/>
                <w:i/>
              </w:rPr>
              <w:instrText>U</w:instrText>
            </w:r>
            <w:r>
              <w:rPr>
                <w:rFonts w:ascii="Times New Roman" w:hAnsi="Times New Roman" w:cs="Times New Roman"/>
                <w:vertAlign w:val="subscript"/>
              </w:rPr>
              <w:instrText>V</w:instrText>
            </w:r>
            <w:r>
              <w:rPr>
                <w:rFonts w:ascii="Times New Roman" w:hAnsi="Times New Roman" w:cs="Times New Roman"/>
                <w:i/>
              </w:rPr>
              <w:instrText>,I</w:instrText>
            </w:r>
            <w:r>
              <w:rPr>
                <w:rFonts w:ascii="Times New Roman" w:hAnsi="Times New Roman" w:cs="Times New Roman"/>
                <w:vertAlign w:val="subscript"/>
              </w:rPr>
              <w:instrText>A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separate"/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end"/>
            </w:r>
            <w:r>
              <w:rPr>
                <w:rFonts w:ascii="Times New Roman" w:hAnsi="Times New Roman" w:cs="Times New Roman"/>
              </w:rPr>
              <w:t>＞</w:t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begin"/>
            </w:r>
            <w:r>
              <w:rPr>
                <w:rFonts w:ascii="宋体-方正超大字符集" w:eastAsia="宋体-方正超大字符集" w:hAnsi="宋体-方正超大字符集" w:cs="宋体-方正超大字符集" w:hint="eastAsia"/>
              </w:rPr>
              <w:instrText>eq \</w:instrText>
            </w:r>
            <w:r>
              <w:rPr>
                <w:rFonts w:ascii="Times New Roman" w:hAnsi="Times New Roman" w:cs="Times New Roman"/>
              </w:rPr>
              <w:instrText>f(</w:instrText>
            </w:r>
            <w:r>
              <w:rPr>
                <w:rFonts w:ascii="Times New Roman" w:hAnsi="Times New Roman" w:cs="Times New Roman"/>
                <w:i/>
              </w:rPr>
              <w:instrText>U</w:instrText>
            </w:r>
            <w:r>
              <w:rPr>
                <w:rFonts w:ascii="Times New Roman" w:hAnsi="Times New Roman" w:cs="Times New Roman"/>
                <w:i/>
                <w:vertAlign w:val="subscript"/>
              </w:rPr>
              <w:instrText>R</w:instrText>
            </w:r>
            <w:r>
              <w:rPr>
                <w:rFonts w:ascii="Times New Roman" w:hAnsi="Times New Roman" w:cs="Times New Roman"/>
                <w:i/>
              </w:rPr>
              <w:instrText>,I</w:instrText>
            </w:r>
            <w:r>
              <w:rPr>
                <w:rFonts w:ascii="Times New Roman" w:hAnsi="Times New Roman" w:cs="Times New Roman"/>
                <w:i/>
                <w:vertAlign w:val="subscript"/>
              </w:rPr>
              <w:instrText>R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separate"/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end"/>
            </w:r>
            <w:r>
              <w:rPr>
                <w:rFonts w:ascii="Times New Roman" w:hAnsi="Times New Roman" w:cs="Times New Roman"/>
              </w:rPr>
              <w:t>＝</w:t>
            </w:r>
            <w:r>
              <w:rPr>
                <w:rFonts w:ascii="Times New Roman" w:hAnsi="Times New Roman" w:cs="Times New Roman"/>
                <w:i/>
              </w:rPr>
              <w:t>R</w:t>
            </w:r>
            <w:r>
              <w:rPr>
                <w:rFonts w:ascii="Times New Roman" w:hAnsi="Times New Roman" w:cs="Times New Roman"/>
                <w:vertAlign w:val="subscript"/>
              </w:rPr>
              <w:t>真</w:t>
            </w:r>
          </w:p>
        </w:tc>
        <w:tc>
          <w:tcPr>
            <w:tcW w:w="3120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电压表示数：</w:t>
            </w:r>
            <w:r>
              <w:rPr>
                <w:rFonts w:ascii="Times New Roman" w:hAnsi="Times New Roman" w:cs="Times New Roman"/>
                <w:i/>
              </w:rPr>
              <w:t>U</w:t>
            </w:r>
            <w:r>
              <w:rPr>
                <w:rFonts w:ascii="Times New Roman" w:hAnsi="Times New Roman" w:cs="Times New Roman"/>
                <w:vertAlign w:val="subscript"/>
              </w:rPr>
              <w:t>V</w:t>
            </w:r>
            <w:r>
              <w:rPr>
                <w:rFonts w:ascii="Times New Roman" w:hAnsi="Times New Roman" w:cs="Times New Roman"/>
              </w:rPr>
              <w:t>＝</w:t>
            </w:r>
            <w:r>
              <w:rPr>
                <w:rFonts w:ascii="Times New Roman" w:hAnsi="Times New Roman" w:cs="Times New Roman"/>
                <w:i/>
              </w:rPr>
              <w:t>U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R</w:t>
            </w:r>
          </w:p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电流表示数：</w:t>
            </w:r>
          </w:p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I</w:t>
            </w:r>
            <w:r>
              <w:rPr>
                <w:rFonts w:ascii="Times New Roman" w:hAnsi="Times New Roman" w:cs="Times New Roman"/>
                <w:vertAlign w:val="subscript"/>
              </w:rPr>
              <w:t>A</w:t>
            </w:r>
            <w:r>
              <w:rPr>
                <w:rFonts w:ascii="Times New Roman" w:hAnsi="Times New Roman" w:cs="Times New Roman"/>
              </w:rPr>
              <w:t>＝</w:t>
            </w:r>
            <w:r>
              <w:rPr>
                <w:rFonts w:ascii="Times New Roman" w:hAnsi="Times New Roman" w:cs="Times New Roman"/>
                <w:i/>
              </w:rPr>
              <w:t>I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R</w:t>
            </w:r>
            <w:r>
              <w:rPr>
                <w:rFonts w:ascii="Times New Roman" w:hAnsi="Times New Roman" w:cs="Times New Roman"/>
              </w:rPr>
              <w:t>＋</w:t>
            </w:r>
            <w:r>
              <w:rPr>
                <w:rFonts w:ascii="Times New Roman" w:hAnsi="Times New Roman" w:cs="Times New Roman"/>
                <w:i/>
              </w:rPr>
              <w:t>I</w:t>
            </w:r>
            <w:r>
              <w:rPr>
                <w:rFonts w:ascii="Times New Roman" w:hAnsi="Times New Roman" w:cs="Times New Roman"/>
                <w:vertAlign w:val="subscript"/>
              </w:rPr>
              <w:t>V</w:t>
            </w:r>
            <w:r>
              <w:rPr>
                <w:rFonts w:ascii="Times New Roman" w:hAnsi="Times New Roman" w:cs="Times New Roman"/>
              </w:rPr>
              <w:t>＞</w:t>
            </w:r>
            <w:r>
              <w:rPr>
                <w:rFonts w:ascii="Times New Roman" w:hAnsi="Times New Roman" w:cs="Times New Roman"/>
                <w:i/>
              </w:rPr>
              <w:t>I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R</w:t>
            </w:r>
          </w:p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R</w:t>
            </w:r>
            <w:r>
              <w:rPr>
                <w:rFonts w:ascii="Times New Roman" w:hAnsi="Times New Roman" w:cs="Times New Roman"/>
                <w:vertAlign w:val="subscript"/>
              </w:rPr>
              <w:t>测</w:t>
            </w:r>
            <w:r>
              <w:rPr>
                <w:rFonts w:ascii="Times New Roman" w:hAnsi="Times New Roman" w:cs="Times New Roman"/>
              </w:rPr>
              <w:t>＝</w:t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begin"/>
            </w:r>
            <w:r>
              <w:rPr>
                <w:rFonts w:ascii="宋体-方正超大字符集" w:eastAsia="宋体-方正超大字符集" w:hAnsi="宋体-方正超大字符集" w:cs="宋体-方正超大字符集" w:hint="eastAsia"/>
              </w:rPr>
              <w:instrText>eq \</w:instrText>
            </w:r>
            <w:r>
              <w:rPr>
                <w:rFonts w:ascii="Times New Roman" w:hAnsi="Times New Roman" w:cs="Times New Roman"/>
              </w:rPr>
              <w:instrText>f(</w:instrText>
            </w:r>
            <w:r>
              <w:rPr>
                <w:rFonts w:ascii="Times New Roman" w:hAnsi="Times New Roman" w:cs="Times New Roman"/>
                <w:i/>
              </w:rPr>
              <w:instrText>U</w:instrText>
            </w:r>
            <w:r>
              <w:rPr>
                <w:rFonts w:ascii="Times New Roman" w:hAnsi="Times New Roman" w:cs="Times New Roman"/>
                <w:vertAlign w:val="subscript"/>
              </w:rPr>
              <w:instrText>V</w:instrText>
            </w:r>
            <w:r>
              <w:rPr>
                <w:rFonts w:ascii="Times New Roman" w:hAnsi="Times New Roman" w:cs="Times New Roman"/>
                <w:i/>
              </w:rPr>
              <w:instrText>,I</w:instrText>
            </w:r>
            <w:r>
              <w:rPr>
                <w:rFonts w:ascii="Times New Roman" w:hAnsi="Times New Roman" w:cs="Times New Roman"/>
                <w:vertAlign w:val="subscript"/>
              </w:rPr>
              <w:instrText>A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separate"/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end"/>
            </w:r>
            <w:r>
              <w:rPr>
                <w:rFonts w:ascii="Times New Roman" w:hAnsi="Times New Roman" w:cs="Times New Roman"/>
              </w:rPr>
              <w:t>＜</w:t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begin"/>
            </w:r>
            <w:r>
              <w:rPr>
                <w:rFonts w:ascii="宋体-方正超大字符集" w:eastAsia="宋体-方正超大字符集" w:hAnsi="宋体-方正超大字符集" w:cs="宋体-方正超大字符集" w:hint="eastAsia"/>
              </w:rPr>
              <w:instrText>eq \</w:instrText>
            </w:r>
            <w:r>
              <w:rPr>
                <w:rFonts w:ascii="Times New Roman" w:hAnsi="Times New Roman" w:cs="Times New Roman"/>
              </w:rPr>
              <w:instrText>f(</w:instrText>
            </w:r>
            <w:r>
              <w:rPr>
                <w:rFonts w:ascii="Times New Roman" w:hAnsi="Times New Roman" w:cs="Times New Roman"/>
                <w:i/>
              </w:rPr>
              <w:instrText>U</w:instrText>
            </w:r>
            <w:r>
              <w:rPr>
                <w:rFonts w:ascii="Times New Roman" w:hAnsi="Times New Roman" w:cs="Times New Roman"/>
                <w:i/>
                <w:vertAlign w:val="subscript"/>
              </w:rPr>
              <w:instrText>R</w:instrText>
            </w:r>
            <w:r>
              <w:rPr>
                <w:rFonts w:ascii="Times New Roman" w:hAnsi="Times New Roman" w:cs="Times New Roman"/>
                <w:i/>
              </w:rPr>
              <w:instrText>,I</w:instrText>
            </w:r>
            <w:r>
              <w:rPr>
                <w:rFonts w:ascii="Times New Roman" w:hAnsi="Times New Roman" w:cs="Times New Roman"/>
                <w:i/>
                <w:vertAlign w:val="subscript"/>
              </w:rPr>
              <w:instrText>R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separate"/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end"/>
            </w:r>
            <w:r>
              <w:rPr>
                <w:rFonts w:ascii="Times New Roman" w:hAnsi="Times New Roman" w:cs="Times New Roman"/>
              </w:rPr>
              <w:t>＝</w:t>
            </w:r>
            <w:r>
              <w:rPr>
                <w:rFonts w:ascii="Times New Roman" w:hAnsi="Times New Roman" w:cs="Times New Roman"/>
                <w:i/>
              </w:rPr>
              <w:t>R</w:t>
            </w:r>
            <w:r>
              <w:rPr>
                <w:rFonts w:ascii="Times New Roman" w:hAnsi="Times New Roman" w:cs="Times New Roman"/>
                <w:vertAlign w:val="subscript"/>
              </w:rPr>
              <w:t>真</w:t>
            </w:r>
          </w:p>
        </w:tc>
      </w:tr>
      <w:tr>
        <w:tblPrEx>
          <w:tblW w:w="7772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5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误差来源</w:t>
            </w:r>
          </w:p>
        </w:tc>
        <w:tc>
          <w:tcPr>
            <w:tcW w:w="3117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电流表的分压作用</w:t>
            </w:r>
          </w:p>
        </w:tc>
        <w:tc>
          <w:tcPr>
            <w:tcW w:w="3120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电压表的分流作用</w:t>
            </w:r>
          </w:p>
        </w:tc>
      </w:tr>
      <w:tr>
        <w:tblPrEx>
          <w:tblW w:w="7772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5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适用情况</w:t>
            </w:r>
          </w:p>
        </w:tc>
        <w:tc>
          <w:tcPr>
            <w:tcW w:w="3117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测大电阻</w:t>
            </w:r>
          </w:p>
        </w:tc>
        <w:tc>
          <w:tcPr>
            <w:tcW w:w="3120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测小电阻</w:t>
            </w:r>
          </w:p>
        </w:tc>
      </w:tr>
    </w:tbl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eastAsia="黑体" w:hAnsi="Times New Roman" w:cs="Times New Roman"/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2.电流表内、外接的选择方法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(1)直接比较法：当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i/>
          <w:vertAlign w:val="subscript"/>
        </w:rPr>
        <w:t>x</w:t>
      </w:r>
      <w:r>
        <w:rPr>
          <w:rFonts w:ascii="MS Mincho" w:eastAsia="MS Mincho" w:hAnsi="MS Mincho" w:cs="MS Mincho" w:hint="eastAsia"/>
        </w:rPr>
        <w:t>≫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时，采用内接法，当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i/>
          <w:vertAlign w:val="subscript"/>
        </w:rPr>
        <w:t>x</w:t>
      </w:r>
      <w:r>
        <w:rPr>
          <w:rFonts w:ascii="MS Mincho" w:eastAsia="MS Mincho" w:hAnsi="MS Mincho" w:cs="MS Mincho" w:hint="eastAsia"/>
        </w:rPr>
        <w:t>≪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vertAlign w:val="subscript"/>
        </w:rPr>
        <w:t>V</w:t>
      </w:r>
      <w:r>
        <w:rPr>
          <w:rFonts w:ascii="Times New Roman" w:hAnsi="Times New Roman" w:cs="Times New Roman"/>
        </w:rPr>
        <w:t>时，采用外接法，可记忆为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大内小外</w:t>
      </w:r>
      <w:r>
        <w:rPr>
          <w:rFonts w:hAnsi="宋体" w:cs="Times New Roman"/>
        </w:rPr>
        <w:t>”．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(2)公式计算法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当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  <w:i/>
        </w:rPr>
        <w:instrText>R</w:instrText>
      </w:r>
      <w:r>
        <w:rPr>
          <w:rFonts w:ascii="Times New Roman" w:hAnsi="Times New Roman" w:cs="Times New Roman"/>
          <w:vertAlign w:val="subscript"/>
        </w:rPr>
        <w:instrText>V</w:instrText>
      </w:r>
      <w:r>
        <w:rPr>
          <w:rFonts w:ascii="Times New Roman" w:hAnsi="Times New Roman" w:cs="Times New Roman"/>
          <w:i/>
        </w:rPr>
        <w:instrText>,R</w:instrText>
      </w:r>
      <w:r>
        <w:rPr>
          <w:rFonts w:ascii="Times New Roman" w:hAnsi="Times New Roman" w:cs="Times New Roman"/>
          <w:i/>
          <w:vertAlign w:val="subscript"/>
        </w:rPr>
        <w:instrText>x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&lt;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  <w:i/>
        </w:rPr>
        <w:instrText>R</w:instrText>
      </w:r>
      <w:r>
        <w:rPr>
          <w:rFonts w:ascii="Times New Roman" w:hAnsi="Times New Roman" w:cs="Times New Roman"/>
          <w:i/>
          <w:vertAlign w:val="subscript"/>
        </w:rPr>
        <w:instrText>x</w:instrText>
      </w:r>
      <w:r>
        <w:rPr>
          <w:rFonts w:ascii="Times New Roman" w:hAnsi="Times New Roman" w:cs="Times New Roman"/>
          <w:i/>
        </w:rPr>
        <w:instrText>,R</w:instrText>
      </w:r>
      <w:r>
        <w:rPr>
          <w:rFonts w:ascii="Times New Roman" w:hAnsi="Times New Roman" w:cs="Times New Roman"/>
          <w:vertAlign w:val="subscript"/>
        </w:rPr>
        <w:instrText>A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即当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i/>
          <w:vertAlign w:val="subscript"/>
        </w:rPr>
        <w:t>x</w:t>
      </w:r>
      <w:r>
        <w:rPr>
          <w:rFonts w:ascii="Times New Roman" w:hAnsi="Times New Roman" w:cs="Times New Roman"/>
        </w:rPr>
        <w:t>＞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</w:instrText>
      </w:r>
      <w:r>
        <w:rPr>
          <w:rFonts w:ascii="Times New Roman" w:hAnsi="Times New Roman" w:cs="Times New Roman"/>
          <w:i/>
        </w:rPr>
        <w:instrText>R</w:instrText>
      </w:r>
      <w:r>
        <w:rPr>
          <w:rFonts w:ascii="Times New Roman" w:hAnsi="Times New Roman" w:cs="Times New Roman"/>
          <w:vertAlign w:val="subscript"/>
        </w:rPr>
        <w:instrText>A</w:instrText>
      </w:r>
      <w:r>
        <w:rPr>
          <w:rFonts w:ascii="Times New Roman" w:hAnsi="Times New Roman" w:cs="Times New Roman"/>
          <w:i/>
        </w:rPr>
        <w:instrText>R</w:instrText>
      </w:r>
      <w:r>
        <w:rPr>
          <w:rFonts w:ascii="Times New Roman" w:hAnsi="Times New Roman" w:cs="Times New Roman"/>
          <w:vertAlign w:val="subscript"/>
        </w:rPr>
        <w:instrText>V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时，用电流表内接法，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当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  <w:i/>
        </w:rPr>
        <w:instrText>R</w:instrText>
      </w:r>
      <w:r>
        <w:rPr>
          <w:rFonts w:ascii="Times New Roman" w:hAnsi="Times New Roman" w:cs="Times New Roman"/>
          <w:vertAlign w:val="subscript"/>
        </w:rPr>
        <w:instrText>V</w:instrText>
      </w:r>
      <w:r>
        <w:rPr>
          <w:rFonts w:ascii="Times New Roman" w:hAnsi="Times New Roman" w:cs="Times New Roman"/>
          <w:i/>
        </w:rPr>
        <w:instrText>,R</w:instrText>
      </w:r>
      <w:r>
        <w:rPr>
          <w:rFonts w:ascii="Times New Roman" w:hAnsi="Times New Roman" w:cs="Times New Roman"/>
          <w:i/>
          <w:vertAlign w:val="subscript"/>
        </w:rPr>
        <w:instrText>x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&gt;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  <w:i/>
        </w:rPr>
        <w:instrText>R</w:instrText>
      </w:r>
      <w:r>
        <w:rPr>
          <w:rFonts w:ascii="Times New Roman" w:hAnsi="Times New Roman" w:cs="Times New Roman"/>
          <w:i/>
          <w:vertAlign w:val="subscript"/>
        </w:rPr>
        <w:instrText>x</w:instrText>
      </w:r>
      <w:r>
        <w:rPr>
          <w:rFonts w:ascii="Times New Roman" w:hAnsi="Times New Roman" w:cs="Times New Roman"/>
          <w:i/>
        </w:rPr>
        <w:instrText>,R</w:instrText>
      </w:r>
      <w:r>
        <w:rPr>
          <w:rFonts w:ascii="Times New Roman" w:hAnsi="Times New Roman" w:cs="Times New Roman"/>
          <w:vertAlign w:val="subscript"/>
        </w:rPr>
        <w:instrText>A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即当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i/>
          <w:vertAlign w:val="subscript"/>
        </w:rPr>
        <w:t>x</w:t>
      </w:r>
      <w:r>
        <w:rPr>
          <w:rFonts w:ascii="Times New Roman" w:hAnsi="Times New Roman" w:cs="Times New Roman"/>
        </w:rPr>
        <w:t>＜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</w:instrText>
      </w:r>
      <w:r>
        <w:rPr>
          <w:rFonts w:ascii="Times New Roman" w:hAnsi="Times New Roman" w:cs="Times New Roman"/>
          <w:i/>
        </w:rPr>
        <w:instrText>R</w:instrText>
      </w:r>
      <w:r>
        <w:rPr>
          <w:rFonts w:ascii="Times New Roman" w:hAnsi="Times New Roman" w:cs="Times New Roman"/>
          <w:vertAlign w:val="subscript"/>
        </w:rPr>
        <w:instrText>A</w:instrText>
      </w:r>
      <w:r>
        <w:rPr>
          <w:rFonts w:ascii="Times New Roman" w:hAnsi="Times New Roman" w:cs="Times New Roman"/>
          <w:i/>
        </w:rPr>
        <w:instrText>R</w:instrText>
      </w:r>
      <w:r>
        <w:rPr>
          <w:rFonts w:ascii="Times New Roman" w:hAnsi="Times New Roman" w:cs="Times New Roman"/>
          <w:vertAlign w:val="subscript"/>
        </w:rPr>
        <w:instrText>V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时，用电流表外接法，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当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i/>
          <w:vertAlign w:val="subscript"/>
        </w:rPr>
        <w:t>x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</w:instrText>
      </w:r>
      <w:r>
        <w:rPr>
          <w:rFonts w:ascii="Times New Roman" w:hAnsi="Times New Roman" w:cs="Times New Roman"/>
          <w:i/>
        </w:rPr>
        <w:instrText>R</w:instrText>
      </w:r>
      <w:r>
        <w:rPr>
          <w:rFonts w:ascii="Times New Roman" w:hAnsi="Times New Roman" w:cs="Times New Roman"/>
          <w:vertAlign w:val="subscript"/>
        </w:rPr>
        <w:instrText>A</w:instrText>
      </w:r>
      <w:r>
        <w:rPr>
          <w:rFonts w:ascii="Times New Roman" w:hAnsi="Times New Roman" w:cs="Times New Roman"/>
          <w:i/>
        </w:rPr>
        <w:instrText>R</w:instrText>
      </w:r>
      <w:r>
        <w:rPr>
          <w:rFonts w:ascii="Times New Roman" w:hAnsi="Times New Roman" w:cs="Times New Roman"/>
          <w:vertAlign w:val="subscript"/>
        </w:rPr>
        <w:instrText>V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时，两种接法效果相同．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(3)试触法：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如图，把电压表的可动接线端分别试接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两点，观察两电表的示数变化，若电流表的示数变化明显，说明电压表的分流作用对电路影响大，应选用内接法，若电压表的示数有明显变化，说明电流表的分压作用对电路影响大，所以应选外接法．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1066800" cy="485775"/>
            <wp:effectExtent l="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9" r:link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Heading2"/>
        <w:snapToGrid w:val="0"/>
        <w:jc w:val="both"/>
        <w:rPr>
          <w:rFonts w:ascii="Arial" w:hAnsi="Arial" w:hint="eastAsia"/>
          <w:lang w:val="en-US" w:eastAsia="zh-CN"/>
        </w:rPr>
      </w:pPr>
      <w:r>
        <w:rPr>
          <w:rFonts w:ascii="Arial" w:hAnsi="Arial" w:hint="eastAsia"/>
          <w:lang w:val="en-US" w:eastAsia="zh-CN"/>
        </w:rPr>
        <w:t>例题精练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eastAsia="新宋体" w:hint="eastAsia"/>
          <w:color w:val="auto"/>
          <w:sz w:val="21"/>
          <w:szCs w:val="21"/>
          <w:lang w:val="en-US" w:eastAsia="zh-CN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宿迁期末）如图所示，电流计的内阻R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g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＝198</w:t>
      </w:r>
      <w:r>
        <w:rPr>
          <w:rFonts w:ascii="Cambria Math" w:eastAsia="Cambria Math" w:hAnsi="Cambria Math"/>
          <w:color w:val="auto"/>
          <w:sz w:val="21"/>
          <w:szCs w:val="21"/>
        </w:rPr>
        <w:t>Ω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，满偏电流I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g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＝1mA，R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＝2802</w:t>
      </w:r>
      <w:r>
        <w:rPr>
          <w:rFonts w:ascii="Cambria Math" w:eastAsia="Cambria Math" w:hAnsi="Cambria Math"/>
          <w:color w:val="auto"/>
          <w:sz w:val="21"/>
          <w:szCs w:val="21"/>
        </w:rPr>
        <w:t>Ω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，R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＝2</w:t>
      </w:r>
      <w:r>
        <w:rPr>
          <w:rFonts w:ascii="Cambria Math" w:eastAsia="Cambria Math" w:hAnsi="Cambria Math"/>
          <w:color w:val="auto"/>
          <w:sz w:val="21"/>
          <w:szCs w:val="21"/>
        </w:rPr>
        <w:t>Ω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，则下列说法正确的是（　　）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1685925" cy="990600"/>
            <wp:effectExtent l="0" t="0" r="8890" b="2540"/>
            <wp:docPr id="48" name="图片 3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3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A．当S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和S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均断开时，虚线框中可等效为电流表，量程是3A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B．当S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和S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均断开时，虚线框中可等效为电压表，量程是3V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C．当S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和S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均闭合时，虚线框中可等效为电流表，量程是3A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D．当S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和S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均闭合时，虚线框中可等效为电压表，量程是3V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eastAsia="新宋体" w:hint="eastAsia"/>
          <w:color w:val="auto"/>
          <w:sz w:val="21"/>
          <w:szCs w:val="21"/>
          <w:lang w:val="en-US" w:eastAsia="zh-CN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新华区校级模拟）在如图所示电路中，电压表为理想电压表，两电流表由相同的表头改装而成，电流表A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量程为1A，电流表A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量程为0.6A。闭合开关S，滑动变阻器的滑片位于a点时，电压表的读数分别为U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，两电流表示数和为I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；滑动变阻器的滑片位于b点时，电压表的读数为U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、两电流表示数和为I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。下列判断正确的是（　　）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1304925" cy="1257300"/>
            <wp:effectExtent l="0" t="0" r="1270" b="5715"/>
            <wp:docPr id="46" name="图片 3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3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A．U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＞U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，I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＞I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1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B．两电流表A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与A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示数相同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C．滑片由a滑到b，</w:t>
      </w:r>
      <w:r>
        <w:rPr>
          <w:color w:val="auto"/>
          <w:position w:val="-30"/>
        </w:rPr>
        <w:drawing>
          <wp:inline distT="0" distB="0" distL="114300" distR="114300">
            <wp:extent cx="476250" cy="438150"/>
            <wp:effectExtent l="0" t="0" r="9525" b="4445"/>
            <wp:docPr id="43" name="图片 3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5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不会变化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D．两电流表A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与A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指针偏角不同</w:t>
      </w:r>
    </w:p>
    <w:p>
      <w:pPr>
        <w:rPr>
          <w:rFonts w:hint="eastAsia"/>
          <w:lang w:val="en-US" w:eastAsia="zh-CN"/>
        </w:rPr>
      </w:pPr>
    </w:p>
    <w:p>
      <w:pPr>
        <w:pStyle w:val="Heading2"/>
        <w:snapToGrid w:val="0"/>
        <w:jc w:val="both"/>
        <w:rPr>
          <w:rFonts w:ascii="Arial" w:hAnsi="Arial" w:hint="eastAsia"/>
          <w:lang w:val="en-US" w:eastAsia="zh-CN"/>
        </w:rPr>
      </w:pPr>
      <w:r>
        <w:rPr>
          <w:rFonts w:ascii="Arial" w:hAnsi="Arial" w:hint="eastAsia"/>
          <w:lang w:val="en-US" w:eastAsia="zh-CN"/>
        </w:rPr>
        <w:t>随堂练习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eastAsia="新宋体" w:hint="eastAsia"/>
          <w:color w:val="auto"/>
          <w:sz w:val="21"/>
          <w:szCs w:val="21"/>
          <w:lang w:val="en-US" w:eastAsia="zh-CN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瑶海区月考）有一电流表内阻为10</w:t>
      </w:r>
      <w:r>
        <w:rPr>
          <w:rFonts w:ascii="Cambria Math" w:eastAsia="Cambria Math" w:hAnsi="Cambria Math"/>
          <w:color w:val="auto"/>
          <w:sz w:val="21"/>
          <w:szCs w:val="21"/>
        </w:rPr>
        <w:t>Ω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，满偏电流为500mA，要把它改装成量程是3A的电流表，正确的方法是（（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A．应串联一个2</w:t>
      </w:r>
      <w:r>
        <w:rPr>
          <w:rFonts w:ascii="Cambria Math" w:eastAsia="Cambria Math" w:hAnsi="Cambria Math"/>
          <w:color w:val="auto"/>
          <w:sz w:val="21"/>
          <w:szCs w:val="21"/>
        </w:rPr>
        <w:t>Ω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的电阻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B．应并联一个2</w:t>
      </w:r>
      <w:r>
        <w:rPr>
          <w:rFonts w:ascii="Cambria Math" w:eastAsia="Cambria Math" w:hAnsi="Cambria Math"/>
          <w:color w:val="auto"/>
          <w:sz w:val="21"/>
          <w:szCs w:val="21"/>
        </w:rPr>
        <w:t>Ω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的电阻</w:t>
      </w:r>
      <w:r>
        <w:rPr>
          <w:color w:val="auto"/>
        </w:rP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C．应串联一个60</w:t>
      </w:r>
      <w:r>
        <w:rPr>
          <w:rFonts w:ascii="Cambria Math" w:eastAsia="Cambria Math" w:hAnsi="Cambria Math"/>
          <w:color w:val="auto"/>
          <w:sz w:val="21"/>
          <w:szCs w:val="21"/>
        </w:rPr>
        <w:t>Ω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的电阻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D．应并联一个60</w:t>
      </w:r>
      <w:r>
        <w:rPr>
          <w:rFonts w:ascii="Cambria Math" w:eastAsia="Cambria Math" w:hAnsi="Cambria Math"/>
          <w:color w:val="auto"/>
          <w:sz w:val="21"/>
          <w:szCs w:val="21"/>
        </w:rPr>
        <w:t>Ω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的电阻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eastAsia="新宋体" w:hint="eastAsia"/>
          <w:color w:val="auto"/>
          <w:sz w:val="21"/>
          <w:szCs w:val="21"/>
          <w:lang w:val="en-US" w:eastAsia="zh-CN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西城区期末）如图是一个双量程的电流表，使用A、B两个端点时量程为0～1A；使用A、C两个端点时量程为0～0.1A。已知表头的内阻R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g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为500</w:t>
      </w:r>
      <w:r>
        <w:rPr>
          <w:rFonts w:ascii="Cambria Math" w:eastAsia="Cambria Math" w:hAnsi="Cambria Math"/>
          <w:color w:val="auto"/>
          <w:sz w:val="21"/>
          <w:szCs w:val="21"/>
        </w:rPr>
        <w:t>Ω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，满偏电流I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g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为1mA，则（　　）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2600960" cy="971550"/>
            <wp:effectExtent l="0" t="0" r="635" b="0"/>
            <wp:docPr id="60" name="图片 4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4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A．R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≈45</w:t>
      </w:r>
      <w:r>
        <w:rPr>
          <w:rFonts w:ascii="Cambria Math" w:eastAsia="Cambria Math" w:hAnsi="Cambria Math"/>
          <w:color w:val="auto"/>
          <w:sz w:val="21"/>
          <w:szCs w:val="21"/>
        </w:rPr>
        <w:t>Ω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B．R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≈50</w:t>
      </w:r>
      <w:r>
        <w:rPr>
          <w:rFonts w:ascii="Cambria Math" w:eastAsia="Cambria Math" w:hAnsi="Cambria Math"/>
          <w:color w:val="auto"/>
          <w:sz w:val="21"/>
          <w:szCs w:val="21"/>
        </w:rPr>
        <w:t>Ω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C．R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＝10R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2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D．R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＝9R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1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eastAsia="新宋体" w:hint="eastAsia"/>
          <w:color w:val="auto"/>
          <w:sz w:val="21"/>
          <w:szCs w:val="21"/>
          <w:lang w:val="en-US" w:eastAsia="zh-CN"/>
        </w:rPr>
        <w:t>3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兴庆区校级期末）如图为双量程的电流表电路示意图，其量程分别为0～0.1A和0～1A，已知表头内阻r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g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＝200</w:t>
      </w:r>
      <w:r>
        <w:rPr>
          <w:rFonts w:ascii="Cambria Math" w:eastAsia="Cambria Math" w:hAnsi="Cambria Math"/>
          <w:color w:val="auto"/>
          <w:sz w:val="21"/>
          <w:szCs w:val="21"/>
        </w:rPr>
        <w:t>Ω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，满偏电流I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g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＝2mA。a为负接线柱，b、c均为正接线柱，则（　　）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1333500" cy="1200150"/>
            <wp:effectExtent l="0" t="0" r="5080" b="8890"/>
            <wp:docPr id="52" name="图片 4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4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A．当使用a、c两个接线柱时，量程为0～1A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B．当使用b、c两个接线柱时，量程为0～0.1A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C．R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与R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之和约为0.4</w:t>
      </w:r>
      <w:r>
        <w:rPr>
          <w:rFonts w:ascii="Cambria Math" w:eastAsia="Cambria Math" w:hAnsi="Cambria Math"/>
          <w:color w:val="auto"/>
          <w:sz w:val="21"/>
          <w:szCs w:val="21"/>
        </w:rPr>
        <w:t>Ω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D．R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与R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之比约为1：9</w:t>
      </w:r>
    </w:p>
    <w:p>
      <w:pPr>
        <w:rPr>
          <w:rFonts w:hint="eastAsia"/>
          <w:lang w:val="en-US" w:eastAsia="zh-CN"/>
        </w:rPr>
      </w:pPr>
    </w:p>
    <w:p>
      <w:pPr>
        <w:pStyle w:val="Heading1"/>
        <w:jc w:val="center"/>
        <w:rPr>
          <w:rFonts w:ascii="微软雅黑" w:eastAsia="微软雅黑" w:hAnsi="微软雅黑" w:cs="微软雅黑" w:hint="eastAsia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>综合练习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一．选择题（共20小题）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海安市期中）恒压源是一种特殊的电源，其输出的电压始终保持不变。如图所示的电路中，R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＝2R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，若电压表并联在电阻R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上示数为U，下列说法中正确的是（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266825" cy="1190625"/>
            <wp:effectExtent l="0" t="0" r="6985" b="7620"/>
            <wp:docPr id="62" name="图片 5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5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A．恒压源的输出电压等于3U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B．恒压源的输出电压小于3U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C．若将电压表并联在电阻R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上示数等于2U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D．若将电压表并联在电阻R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上示数小于2U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相城区校级期中）如图所示，两个阻值较大的定值电阻R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串联后接在输出电压U＝10V的直流电源上，电源电压保持不变。把电压表接在R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两端，电压表的示数为5V，如果把此电压表改接在R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两端，电压表的示数将（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495425" cy="828675"/>
            <wp:effectExtent l="0" t="0" r="5080" b="2540"/>
            <wp:docPr id="66" name="图片 5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5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A．等于5V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B．小于5V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C．大于5V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D．电压表内阻未知，无法判断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思明区校级期中）已知一只表头的量程为0～100mA，内阻R＝100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。现将表头改装成电流、电压两用的电表，如图所示，已知R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＝100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＝1k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，则下列正确的说法是（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495425" cy="1019175"/>
            <wp:effectExtent l="0" t="0" r="5080" b="6350"/>
            <wp:docPr id="73" name="图片 5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5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A．用oa两端时是电压表，量程为110V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B．用ob两端时是电压表，量程为110V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C．用oa两端时是电流表，量程为200mA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D．用ob两端时是电流表，量程为200mA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龙岩期中）如图所示电路将两个相同的电流计分别改装成A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（0～3A）和A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（0～0.6A）的电流表，把两个改装后的电流表并联接入电路中测量电流，则下列说法中正确的是（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152525" cy="1009650"/>
            <wp:effectExtent l="0" t="0" r="2540" b="5080"/>
            <wp:docPr id="61" name="图片 5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5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的读数为0.6A时，A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的读数为0.6A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的读数为1A时，A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的读数为0.2A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的指针偏转角度大于A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的指针偏转角度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的指针偏转角度小于A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的指针偏转角度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新华区校级月考）在检验两地是否短路的测试中，经常用到如图所示的T形电路，电路中的电阻R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＝50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＝20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，有一测试电源，所提供的测试电压恒为70V，以下说法正确的是（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657350" cy="752475"/>
            <wp:effectExtent l="0" t="0" r="5080" b="3175"/>
            <wp:docPr id="71" name="图片 5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5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A．若将cd端短路，ab之间的等效电阻为70</w:t>
      </w:r>
      <w:r>
        <w:rPr>
          <w:rFonts w:ascii="Cambria Math" w:eastAsia="Cambria Math" w:hAnsi="Cambria Math"/>
          <w:sz w:val="21"/>
          <w:szCs w:val="21"/>
        </w:rPr>
        <w:t>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B．若将ab端短路，cd之间的等效电阻为40</w:t>
      </w:r>
      <w:r>
        <w:rPr>
          <w:rFonts w:ascii="Cambria Math" w:eastAsia="Cambria Math" w:hAnsi="Cambria Math"/>
          <w:sz w:val="21"/>
          <w:szCs w:val="21"/>
        </w:rPr>
        <w:t>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C．当ab两端接上测试电压时，cd两端的电压为20V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D．当cd两端接上测试电压时，ab两端的电压为20V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昌平区期末）如图所示为将一灵敏电流计改装成电流表或电压表的实验电路图，R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为定值电阻。下列说法正确的是（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638300" cy="1181100"/>
            <wp:effectExtent l="0" t="0" r="2540" b="6350"/>
            <wp:docPr id="67" name="图片 5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5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A．此图是改装成电流表的示意图；接A、B两端时量程较大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B．此图是改装成电流表示意图；接A、C两端时量程较大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C．此图是改装成电压表示意图；接A、B两端时量程较大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D．此图是改装成电压表示意图；接A、C两端时量程较大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诸暨市校级期中）一个小量程的电流表并联一个分流电阻R后就改装成了一个大量程的电流表。把它和标准电流表串联后去测电路中的电流时，发现改装表的读数总是偏大些，为了使它读数标准，应（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A．在电阻R上并联一个电阻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B．在电阻R上串联一个电阻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C．在标准电流表上串联一个电阻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D．在标准电流表上并联一个电阻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宛城区校级月考）有一只电流计，内阻是100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，满偏电流是3mA，现要改装成量程为0.6A的电流表，电流计上应（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A．并联0.05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的电阻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B．串联5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的电阻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C．并联0.5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的电阻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D．串联0.5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的电阻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镇江期中）某电流表G的内阻为500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，满偏电流为1mA，要将它改装成量程为3V的电压表。下列改装中，正确的是（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428750" cy="438150"/>
            <wp:effectExtent l="0" t="0" r="6985" b="4445"/>
            <wp:docPr id="63" name="图片 5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5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381125" cy="428625"/>
            <wp:effectExtent l="0" t="0" r="635" b="3175"/>
            <wp:docPr id="64" name="图片 5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5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371600" cy="676275"/>
            <wp:effectExtent l="0" t="0" r="10160" b="3810"/>
            <wp:docPr id="65" name="图片 5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5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438275" cy="685800"/>
            <wp:effectExtent l="0" t="0" r="8255" b="5080"/>
            <wp:docPr id="68" name="图片 6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河南期中）小明同学在改装电表时发现，电压表由灵敏电流计G和电阻R串联而成。若使用过程中发现这个电压表的读数总比标准电压表读数低一些，为了使它读数更加准确，应当在原电路中（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A．在电阻R两端串联一个比R大得多的电阻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B．在电阻R两端串联一个比R小得多的电阻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C．在电阻R两端并联一个比R大得多的电阻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D．在电阻R两端并联一个比R小得多的电阻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秦淮区校级月考）如图所示是一个将电流表改装成欧姆表的示意图，此欧姆表已经调零，用此欧姆表测一阻值为R的电阻时，指针偏转至满刻度的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69" name="图片 6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1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处。现用该表测一未知电阻，指针偏转到满刻度的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70" name="图片 6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62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处，则该电阻的阻值为（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152525" cy="1219200"/>
            <wp:effectExtent l="0" t="0" r="2540" b="635"/>
            <wp:docPr id="72" name="图片 6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6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A．4R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74" name="图片 6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64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R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</w:t>
      </w:r>
      <w:r>
        <w:rPr>
          <w:position w:val="-22"/>
        </w:rPr>
        <w:drawing>
          <wp:inline distT="0" distB="0" distL="114300" distR="114300">
            <wp:extent cx="200025" cy="333375"/>
            <wp:effectExtent l="0" t="0" r="5080" b="1270"/>
            <wp:docPr id="97" name="图片 6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65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R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D．16R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海淀区校级模拟）如图所示，双量程电压表由表头G和两个电阻串联而成。已知该表头的内阻R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g</w:t>
      </w:r>
      <w:r>
        <w:rPr>
          <w:rFonts w:ascii="Times New Roman" w:eastAsia="新宋体" w:hAnsi="Times New Roman" w:hint="eastAsia"/>
          <w:sz w:val="21"/>
          <w:szCs w:val="21"/>
        </w:rPr>
        <w:t>＝500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，满偏电流I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g</w:t>
      </w:r>
      <w:r>
        <w:rPr>
          <w:rFonts w:ascii="Times New Roman" w:eastAsia="新宋体" w:hAnsi="Times New Roman" w:hint="eastAsia"/>
          <w:sz w:val="21"/>
          <w:szCs w:val="21"/>
        </w:rPr>
        <w:t>＝1mA．下列说法正确的是（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676400" cy="838200"/>
            <wp:effectExtent l="0" t="0" r="7620" b="3810"/>
            <wp:docPr id="98" name="图片 6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6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A．表头G的满偏电压为500 V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B．使用a、b两个端点时，其量程比使用a、c两个端点时大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C．使用a、b两个端点时，若量程为0～10V，则R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为9.5k</w:t>
      </w:r>
      <w:r>
        <w:rPr>
          <w:rFonts w:ascii="Cambria Math" w:eastAsia="Cambria Math" w:hAnsi="Cambria Math"/>
          <w:sz w:val="21"/>
          <w:szCs w:val="21"/>
        </w:rPr>
        <w:t>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D．使用a、c两个端点时，若量程为0～100V，则（R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+R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）为95k</w:t>
      </w:r>
      <w:r>
        <w:rPr>
          <w:rFonts w:ascii="Cambria Math" w:eastAsia="Cambria Math" w:hAnsi="Cambria Math"/>
          <w:sz w:val="21"/>
          <w:szCs w:val="21"/>
        </w:rPr>
        <w:t>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福建期中）一电压表，内阻为3K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，量程为0～3V，要把它改装成一个量程为0～15V的电压表，需要给它（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A．并联一个12K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的电阻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B．并联一个15K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的电阻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C．串联一个12K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的电阻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D．串联一个15K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的电阻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太原期中）如图所示，表头的内阻R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g</w:t>
      </w:r>
      <w:r>
        <w:rPr>
          <w:rFonts w:ascii="Times New Roman" w:eastAsia="新宋体" w:hAnsi="Times New Roman" w:hint="eastAsia"/>
          <w:sz w:val="21"/>
          <w:szCs w:val="21"/>
        </w:rPr>
        <w:t>＝200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，满偏电流I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g</w:t>
      </w:r>
      <w:r>
        <w:rPr>
          <w:rFonts w:ascii="Times New Roman" w:eastAsia="新宋体" w:hAnsi="Times New Roman" w:hint="eastAsia"/>
          <w:sz w:val="21"/>
          <w:szCs w:val="21"/>
        </w:rPr>
        <w:t>＝5mA。现把它改装成量程为0～3V、0～15V的双量程电压表，则下列做法正确的是（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981200" cy="1009650"/>
            <wp:effectExtent l="0" t="0" r="5080" b="5080"/>
            <wp:docPr id="99" name="图片 6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6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A．接A、B时量程为3V，R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＝400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、R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＝2800</w:t>
      </w:r>
      <w:r>
        <w:rPr>
          <w:rFonts w:ascii="Cambria Math" w:eastAsia="Cambria Math" w:hAnsi="Cambria Math"/>
          <w:sz w:val="21"/>
          <w:szCs w:val="21"/>
        </w:rPr>
        <w:t>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B．接A、C时量程为15V，R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＝400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、R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＝2400</w:t>
      </w:r>
      <w:r>
        <w:rPr>
          <w:rFonts w:ascii="Cambria Math" w:eastAsia="Cambria Math" w:hAnsi="Cambria Math"/>
          <w:sz w:val="21"/>
          <w:szCs w:val="21"/>
        </w:rPr>
        <w:t>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C．接A、C时量程为3V，R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＝400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、R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＝2400</w:t>
      </w:r>
      <w:r>
        <w:rPr>
          <w:rFonts w:ascii="Cambria Math" w:eastAsia="Cambria Math" w:hAnsi="Cambria Math"/>
          <w:sz w:val="21"/>
          <w:szCs w:val="21"/>
        </w:rPr>
        <w:t>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D．接B、C时量程为15V，R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＝400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、R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＝2800</w:t>
      </w:r>
      <w:r>
        <w:rPr>
          <w:rFonts w:ascii="Cambria Math" w:eastAsia="Cambria Math" w:hAnsi="Cambria Math"/>
          <w:sz w:val="21"/>
          <w:szCs w:val="21"/>
        </w:rPr>
        <w:t>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福田区校级期中）如图所示是一个复杂电路的一个部分，其中三个固定电阻的阻值分别为R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＝5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＝1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＝3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。各个支路上的电流方向如图所示，其大小分别为I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＝0.2A，I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＝0.1A，那么流过电流表的电流的大小和方向分别为（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114425" cy="704850"/>
            <wp:effectExtent l="0" t="0" r="8255" b="7620"/>
            <wp:docPr id="75" name="图片 6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6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A．0.2A，方向向右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B．0.15A，方向向左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C．0.2A，方向向左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D．0.3A，方向向右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朝阳区期末）某同学把电流表、电池和一个定值电阻串联后，两端连接两支测量表笔，做成了一个测量电阻的装置，如图所示。两支表笔直接接触时，电流表的读数为5.00mA；两支表笔与300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的电阻相连时，电流表的读数为2.00mA。下列选项正确的是（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171575" cy="1371600"/>
            <wp:effectExtent l="0" t="0" r="5080" b="10160"/>
            <wp:docPr id="76" name="图片 6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6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A．若将电流表表盘刻度改为相应的电阻值，刻度仍然是均匀的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B．用这个装置可以粗测电路中正常发光的小灯泡的阻值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C．由题中数据可以求得这个装置的内阻为300</w:t>
      </w:r>
      <w:r>
        <w:rPr>
          <w:rFonts w:ascii="Cambria Math" w:eastAsia="Cambria Math" w:hAnsi="Cambria Math"/>
          <w:sz w:val="21"/>
          <w:szCs w:val="21"/>
        </w:rPr>
        <w:t>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D．用这个装置测量600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的电阻时，电流表的示数为1.25mA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潍坊期中）在某次创新实验大赛中，一实验小组需要使用量程为（0～3A）的电流表和量程为（0～15V）的电压表。主办方仅给提供一只毫安表（内阻R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g</w:t>
      </w:r>
      <w:r>
        <w:rPr>
          <w:rFonts w:ascii="Times New Roman" w:eastAsia="新宋体" w:hAnsi="Times New Roman" w:hint="eastAsia"/>
          <w:sz w:val="21"/>
          <w:szCs w:val="21"/>
        </w:rPr>
        <w:t>＝99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，满偏电流I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g</w:t>
      </w:r>
      <w:r>
        <w:rPr>
          <w:rFonts w:ascii="Times New Roman" w:eastAsia="新宋体" w:hAnsi="Times New Roman" w:hint="eastAsia"/>
          <w:sz w:val="21"/>
          <w:szCs w:val="21"/>
        </w:rPr>
        <w:t>＝6mA），定值电阻R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＝1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，以及0～9999.9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的变阻箱R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。该实验小组根据实验器材设计的电路如图所示，则（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943100" cy="809625"/>
            <wp:effectExtent l="0" t="0" r="0" b="0"/>
            <wp:docPr id="89" name="图片 7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7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A．电键K掷于1时，可改装成量程为0～3A的电流表，此时R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＝40</w:t>
      </w:r>
      <w:r>
        <w:rPr>
          <w:rFonts w:ascii="Cambria Math" w:eastAsia="Cambria Math" w:hAnsi="Cambria Math"/>
          <w:sz w:val="21"/>
          <w:szCs w:val="21"/>
        </w:rPr>
        <w:t>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B．电键K掷于1时，可改装成量程为0～15V的电压表，此时R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＝2401</w:t>
      </w:r>
      <w:r>
        <w:rPr>
          <w:rFonts w:ascii="Cambria Math" w:eastAsia="Cambria Math" w:hAnsi="Cambria Math"/>
          <w:sz w:val="21"/>
          <w:szCs w:val="21"/>
        </w:rPr>
        <w:t>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C．电键K掷于2时，可改装成量程为0～3A的电流表，此时R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＝400</w:t>
      </w:r>
      <w:r>
        <w:rPr>
          <w:rFonts w:ascii="Cambria Math" w:eastAsia="Cambria Math" w:hAnsi="Cambria Math"/>
          <w:sz w:val="21"/>
          <w:szCs w:val="21"/>
        </w:rPr>
        <w:t>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D．电键K掷于2时，可改装成量程为0～15V的电压表，此时R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＝24</w:t>
      </w:r>
      <w:r>
        <w:rPr>
          <w:rFonts w:ascii="Cambria Math" w:eastAsia="Cambria Math" w:hAnsi="Cambria Math"/>
          <w:sz w:val="21"/>
          <w:szCs w:val="21"/>
        </w:rPr>
        <w:t>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红谷滩区校级期中）一灵敏电流计G，内阻R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g</w:t>
      </w:r>
      <w:r>
        <w:rPr>
          <w:rFonts w:ascii="Times New Roman" w:eastAsia="新宋体" w:hAnsi="Times New Roman" w:hint="eastAsia"/>
          <w:sz w:val="21"/>
          <w:szCs w:val="21"/>
        </w:rPr>
        <w:t>＝100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，满偏电流I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g</w:t>
      </w:r>
      <w:r>
        <w:rPr>
          <w:rFonts w:ascii="Times New Roman" w:eastAsia="新宋体" w:hAnsi="Times New Roman" w:hint="eastAsia"/>
          <w:sz w:val="21"/>
          <w:szCs w:val="21"/>
        </w:rPr>
        <w:t>＝2mA，改装成0～3V和0～15V的两个量程的电压表，则下列关于电阻R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和R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的表述中正确的是（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209675" cy="819150"/>
            <wp:effectExtent l="0" t="0" r="10160" b="1270"/>
            <wp:docPr id="77" name="图片 7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为140</w:t>
      </w:r>
      <w:r>
        <w:rPr>
          <w:rFonts w:ascii="Cambria Math" w:eastAsia="Cambria Math" w:hAnsi="Cambria Math"/>
          <w:sz w:val="21"/>
          <w:szCs w:val="21"/>
        </w:rPr>
        <w:t>Ω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为600</w:t>
      </w:r>
      <w:r>
        <w:rPr>
          <w:rFonts w:ascii="Cambria Math" w:eastAsia="Cambria Math" w:hAnsi="Cambria Math"/>
          <w:sz w:val="21"/>
          <w:szCs w:val="21"/>
        </w:rPr>
        <w:t>Ω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为6000</w:t>
      </w:r>
      <w:r>
        <w:rPr>
          <w:rFonts w:ascii="Cambria Math" w:eastAsia="Cambria Math" w:hAnsi="Cambria Math"/>
          <w:sz w:val="21"/>
          <w:szCs w:val="21"/>
        </w:rPr>
        <w:t>Ω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为7400</w:t>
      </w:r>
      <w:r>
        <w:rPr>
          <w:rFonts w:ascii="Cambria Math" w:eastAsia="Cambria Math" w:hAnsi="Cambria Math"/>
          <w:sz w:val="21"/>
          <w:szCs w:val="21"/>
        </w:rPr>
        <w:t>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德州期中）某实验小组将电流表G改装成欧姆表，所用器材除电流表G外还有电源、滑动变阻器、导线等，电路如图所示。改装完成后为方便读数，通过测量，他们将表盘中的3mA刻度改为500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；8mA刻度改为100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，则6mA刻度应改为（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047875" cy="809625"/>
            <wp:effectExtent l="0" t="0" r="3175" b="0"/>
            <wp:docPr id="81" name="图片 7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7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A．180</w:t>
      </w:r>
      <w:r>
        <w:rPr>
          <w:rFonts w:ascii="Cambria Math" w:eastAsia="Cambria Math" w:hAnsi="Cambria Math"/>
          <w:sz w:val="21"/>
          <w:szCs w:val="21"/>
        </w:rPr>
        <w:t>Ω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B．200</w:t>
      </w:r>
      <w:r>
        <w:rPr>
          <w:rFonts w:ascii="Cambria Math" w:eastAsia="Cambria Math" w:hAnsi="Cambria Math"/>
          <w:sz w:val="21"/>
          <w:szCs w:val="21"/>
        </w:rPr>
        <w:t>Ω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C．250</w:t>
      </w:r>
      <w:r>
        <w:rPr>
          <w:rFonts w:ascii="Cambria Math" w:eastAsia="Cambria Math" w:hAnsi="Cambria Math"/>
          <w:sz w:val="21"/>
          <w:szCs w:val="21"/>
        </w:rPr>
        <w:t>Ω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D．300</w:t>
      </w:r>
      <w:r>
        <w:rPr>
          <w:rFonts w:ascii="Cambria Math" w:eastAsia="Cambria Math" w:hAnsi="Cambria Math"/>
          <w:sz w:val="21"/>
          <w:szCs w:val="21"/>
        </w:rPr>
        <w:t>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海淀区校级期末）如图所示，电流计的内阻R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g</w:t>
      </w:r>
      <w:r>
        <w:rPr>
          <w:rFonts w:ascii="Times New Roman" w:eastAsia="新宋体" w:hAnsi="Times New Roman" w:hint="eastAsia"/>
          <w:sz w:val="21"/>
          <w:szCs w:val="21"/>
        </w:rPr>
        <w:t>＝98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，满偏电流I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g</w:t>
      </w:r>
      <w:r>
        <w:rPr>
          <w:rFonts w:ascii="Times New Roman" w:eastAsia="新宋体" w:hAnsi="Times New Roman" w:hint="eastAsia"/>
          <w:sz w:val="21"/>
          <w:szCs w:val="21"/>
        </w:rPr>
        <w:t>＝1mA，R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＝902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＝2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，则下列说法正确的是（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714500" cy="1009650"/>
            <wp:effectExtent l="0" t="0" r="1905" b="5080"/>
            <wp:docPr id="95" name="图片 7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7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A．当S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和S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均断开时，虚线框中可等效为电流表，最大量程是1A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B．当S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和S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均断开时，虚线框中可等效为电压表，最大量程是1V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C．当S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和S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均闭合时，虚线框中可等效为电流表，最大量程是1A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D．当S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和S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均闭合时，虚线框中可等效为电压表，最大量程是1V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二．多选题（共10小题）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靖远县期末）在如图所示的电路中，电流表的量程为10mA、内阻r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R</w:t>
      </w:r>
      <w:r>
        <w:rPr>
          <w:rFonts w:ascii="Times New Roman" w:eastAsia="新宋体" w:hAnsi="Times New Roman" w:hint="eastAsia"/>
          <w:sz w:val="21"/>
          <w:szCs w:val="21"/>
        </w:rPr>
        <w:t>＝100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。R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为定值电阻。接线柱1、2间允许通过的最大电流为0.6A，接线柱1、3间允许加的最大电压为3V。则下列分析正确的是（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247775" cy="1038225"/>
            <wp:effectExtent l="0" t="0" r="4445" b="8890"/>
            <wp:docPr id="79" name="图片 7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A．接线柱1、2间允许加的最大电压为0.1V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B．定值电阻R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的阻值约为1.7</w:t>
      </w:r>
      <w:r>
        <w:rPr>
          <w:rFonts w:ascii="Cambria Math" w:eastAsia="Cambria Math" w:hAnsi="Cambria Math"/>
          <w:sz w:val="21"/>
          <w:szCs w:val="21"/>
        </w:rPr>
        <w:t>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C．接线柱1、3间允许通过的最大电流为10mA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D．定值电阻R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的阻值约为3.3</w:t>
      </w:r>
      <w:r>
        <w:rPr>
          <w:rFonts w:ascii="Cambria Math" w:eastAsia="Cambria Math" w:hAnsi="Cambria Math"/>
          <w:sz w:val="21"/>
          <w:szCs w:val="21"/>
        </w:rPr>
        <w:t>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汾阳市期末）如图，A、B间电压为20V，电阻R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＝2k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＝4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＝3k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4</w:t>
      </w:r>
      <w:r>
        <w:rPr>
          <w:rFonts w:ascii="Times New Roman" w:eastAsia="新宋体" w:hAnsi="Times New Roman" w:hint="eastAsia"/>
          <w:sz w:val="21"/>
          <w:szCs w:val="21"/>
        </w:rPr>
        <w:t>＝2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3124835" cy="1114425"/>
            <wp:effectExtent l="0" t="0" r="5715" b="8255"/>
            <wp:docPr id="86" name="图片 7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7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A．C、D两点间阻值约为2k</w:t>
      </w:r>
      <w:r>
        <w:rPr>
          <w:rFonts w:ascii="Cambria Math" w:eastAsia="Cambria Math" w:hAnsi="Cambria Math"/>
          <w:sz w:val="21"/>
          <w:szCs w:val="21"/>
        </w:rPr>
        <w:t>Ω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B．上支路阻值约为3k</w:t>
      </w:r>
      <w:r>
        <w:rPr>
          <w:rFonts w:ascii="Cambria Math" w:eastAsia="Cambria Math" w:hAnsi="Cambria Math"/>
          <w:sz w:val="21"/>
          <w:szCs w:val="21"/>
        </w:rPr>
        <w:t>Ω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C．干路中电流I近似为10A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D．干路中电流I近似为7mA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秦都区校级期中）如图所示的电路中，若ab为输入端，AB为输出端，现把滑动变阻器的滑动触片置于变阻器的中央，则（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514475" cy="1000125"/>
            <wp:effectExtent l="0" t="0" r="7620" b="3810"/>
            <wp:docPr id="82" name="图片 7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7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A．空载时输出电压U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AB</w:t>
      </w:r>
      <w:r>
        <w:rPr>
          <w:rFonts w:ascii="Times New Roman" w:eastAsia="新宋体" w:hAnsi="Times New Roman" w:hint="eastAsia"/>
          <w:sz w:val="21"/>
          <w:szCs w:val="21"/>
        </w:rPr>
        <w:t>＝U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ab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B．当AB间接上负载R时，输出电压</w:t>
      </w:r>
      <w:r>
        <w:rPr>
          <w:position w:val="-23"/>
        </w:rPr>
        <w:drawing>
          <wp:inline distT="0" distB="0" distL="114300" distR="114300">
            <wp:extent cx="676275" cy="390525"/>
            <wp:effectExtent l="0" t="0" r="3810" b="8890"/>
            <wp:docPr id="78" name="图片 7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7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C．AB间的负载R越大，U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AB</w:t>
      </w:r>
      <w:r>
        <w:rPr>
          <w:rFonts w:ascii="Times New Roman" w:eastAsia="新宋体" w:hAnsi="Times New Roman" w:hint="eastAsia"/>
          <w:sz w:val="21"/>
          <w:szCs w:val="21"/>
        </w:rPr>
        <w:t>越接近</w:t>
      </w:r>
      <w:r>
        <w:rPr>
          <w:position w:val="-23"/>
        </w:rPr>
        <w:drawing>
          <wp:inline distT="0" distB="0" distL="114300" distR="114300">
            <wp:extent cx="266700" cy="390525"/>
            <wp:effectExtent l="0" t="0" r="3175" b="8890"/>
            <wp:docPr id="83" name="图片 7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78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D．AB间的负载R越小，U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AB</w:t>
      </w:r>
      <w:r>
        <w:rPr>
          <w:rFonts w:ascii="Times New Roman" w:eastAsia="新宋体" w:hAnsi="Times New Roman" w:hint="eastAsia"/>
          <w:sz w:val="21"/>
          <w:szCs w:val="21"/>
        </w:rPr>
        <w:t>越接近</w:t>
      </w:r>
      <w:r>
        <w:rPr>
          <w:position w:val="-23"/>
        </w:rPr>
        <w:drawing>
          <wp:inline distT="0" distB="0" distL="114300" distR="114300">
            <wp:extent cx="266700" cy="390525"/>
            <wp:effectExtent l="0" t="0" r="3175" b="8890"/>
            <wp:docPr id="84" name="图片 7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79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太和县校级月考）小明去实验室取两个定值电阻R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＝10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、R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＝30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、一个电压表，练习使用电压表测电压。电路连接如图，电源输出电压U＝12.0V不变。小明先用电压表与R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并联，电压表示数为U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，再用电压表与R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并联，电压表示数为U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，则下列说法正确的是（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476375" cy="1047750"/>
            <wp:effectExtent l="0" t="0" r="2540" b="10160"/>
            <wp:docPr id="96" name="图片 8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8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A．U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一定大于3.0V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B．U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一定小于9.0V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C．U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与U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之比一定不等于1：3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D．U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与U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之和不等于12V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裕安区校级月考）某同学将一毫安表改装成双量程电流表。如图所示，已知毫安表表头的内阻为100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，满偏电流为1mA，R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和R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为定值电阻，且R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＝5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＝20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，则下列说法正确的是（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762125" cy="1352550"/>
            <wp:effectExtent l="0" t="0" r="8255" b="7620"/>
            <wp:docPr id="93" name="图片 8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8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A．若使用a和b两个接线柱，电表量程为24mA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B．若使用a和b两个接线柱，电表量程为25mA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C．若使用a和c两个接线柱，电表量程为4mA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D．若使用a和c两个接线柱，电表量程为5mA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昌江区校级期中）如图所示的电路，将两个相同的电流表分别改装成A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（0﹣3A）和A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（0﹣0.6A）的电流表，把两个电流表并联接入电路中测量电流强度，则下列说法正确的是（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952500" cy="819150"/>
            <wp:effectExtent l="0" t="0" r="8255" b="1270"/>
            <wp:docPr id="87" name="图片 8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的指针半偏时，A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的指针也半偏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的指针还没半偏时，A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的指针已经半偏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的读数为1A时，A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的读数为0.6A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的读数为1A时，干路的电流I为1.2A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瑶海区月考）四个相同的电流表分别改装成两个电流表A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和两个电压表V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的量程大于A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的量程，V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的量程大于V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的量程，把它们接入如图所示的电路，闭合开关后（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676400" cy="1181100"/>
            <wp:effectExtent l="0" t="0" r="7620" b="6350"/>
            <wp:docPr id="88" name="图片 8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的读数比A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的读数小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的指针偏转角度比A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的指针偏转角度小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的读数比V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的读数大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的指针偏转角度比V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的指针偏转角度大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成都期末）在如图所示的电路中，灵敏电流计G的内阻为R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g</w:t>
      </w:r>
      <w:r>
        <w:rPr>
          <w:rFonts w:ascii="Times New Roman" w:eastAsia="新宋体" w:hAnsi="Times New Roman" w:hint="eastAsia"/>
          <w:sz w:val="21"/>
          <w:szCs w:val="21"/>
        </w:rPr>
        <w:t>＝10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，满偏电流为I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g</w:t>
      </w:r>
      <w:r>
        <w:rPr>
          <w:rFonts w:ascii="Times New Roman" w:eastAsia="新宋体" w:hAnsi="Times New Roman" w:hint="eastAsia"/>
          <w:sz w:val="21"/>
          <w:szCs w:val="21"/>
        </w:rPr>
        <w:t>＝1mA，R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＝990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position w:val="-22"/>
        </w:rPr>
        <w:drawing>
          <wp:inline distT="0" distB="0" distL="114300" distR="114300">
            <wp:extent cx="276225" cy="333375"/>
            <wp:effectExtent l="0" t="0" r="4445" b="1270"/>
            <wp:docPr id="80" name="图片 8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4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。下列说法正确的是（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685925" cy="857250"/>
            <wp:effectExtent l="0" t="0" r="8890" b="6350"/>
            <wp:docPr id="92" name="图片 8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8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A．当S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和S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均断开时，改装成的表是电流表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B．当S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和S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均断开时，改装成的是量程为1V的电压表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C．当S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和S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均闭合时，改装成的表是电压表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D．当S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和S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均闭合时，改装成的是量程为1A的电流表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贵阳期末）一量程为0～0.6A的电流表A，其表盘均匀划分为30个小格，内阻为R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。现按如图所示的电路将其改装成较大量程的电流表，其中R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85" name="图片 8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6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。则（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400175" cy="1143000"/>
            <wp:effectExtent l="0" t="0" r="3175" b="1270"/>
            <wp:docPr id="90" name="图片 8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8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A．将1、2接入电路时，安培表每一小格表示0.08A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B．将1、2接入电路时，安培表每一小格表示0.12A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C．将1、3接入电路时，安培表每一小格表示0.06A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D．将1、3接入电路时，安培表每一小格表示0.02A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武平县校级模拟）用甲、乙两个完全相同的电流表表头改装成量程分别为5V和15V的电压表，串联后接在输出电压恒为8V的电源两端，则（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A．两表的电压示数相同，均为4V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B．两表头的指针偏角相同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C．两表头的指针的偏角之比为3：1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D．两表的示数之比为1：3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三．填空题（共12小题）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兴庆区校级期末）量程为3V、内阻为3000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的电压表，如图所示，其满偏时电流为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mA；若把它扩展为15V的量程，需要串联一个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的电阻。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304925" cy="514350"/>
            <wp:effectExtent l="0" t="0" r="1270" b="3810"/>
            <wp:docPr id="91" name="图片 8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8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仓山区校级期中）有一个电流表G，内阻R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g</w:t>
      </w:r>
      <w:r>
        <w:rPr>
          <w:rFonts w:ascii="Times New Roman" w:eastAsia="新宋体" w:hAnsi="Times New Roman" w:hint="eastAsia"/>
          <w:sz w:val="21"/>
          <w:szCs w:val="21"/>
        </w:rPr>
        <w:t>＝100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，满偏电流I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g</w:t>
      </w:r>
      <w:r>
        <w:rPr>
          <w:rFonts w:ascii="Times New Roman" w:eastAsia="新宋体" w:hAnsi="Times New Roman" w:hint="eastAsia"/>
          <w:sz w:val="21"/>
          <w:szCs w:val="21"/>
        </w:rPr>
        <w:t>＝300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 xml:space="preserve">A。要把它改装为量程3V的电压表，则应串联一个电阻阻值 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 xml:space="preserve">；如图，螺旋测微器的读数为 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Times New Roman" w:eastAsia="新宋体" w:hAnsi="Times New Roman" w:hint="eastAsia"/>
          <w:sz w:val="21"/>
          <w:szCs w:val="21"/>
        </w:rPr>
        <w:t>mm。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238250" cy="952500"/>
            <wp:effectExtent l="0" t="0" r="3175" b="8255"/>
            <wp:docPr id="94" name="图片 8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8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屯溪区校级期中）一量程为100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A的电流表，内阻为100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，现串联一个9900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的电阻将它改装为电压表，该电压表的量程是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V；用它来测量电压，表盘指针位置如图所示，此时电压的大小为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V。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133475" cy="600075"/>
            <wp:effectExtent l="0" t="0" r="0" b="4445"/>
            <wp:docPr id="102" name="图片 9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9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武功县期中）已知电流表的内阻R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g</w:t>
      </w:r>
      <w:r>
        <w:rPr>
          <w:rFonts w:ascii="Times New Roman" w:eastAsia="新宋体" w:hAnsi="Times New Roman" w:hint="eastAsia"/>
          <w:sz w:val="21"/>
          <w:szCs w:val="21"/>
        </w:rPr>
        <w:t>＝120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，满偏电流I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g</w:t>
      </w:r>
      <w:r>
        <w:rPr>
          <w:rFonts w:ascii="Times New Roman" w:eastAsia="新宋体" w:hAnsi="Times New Roman" w:hint="eastAsia"/>
          <w:sz w:val="21"/>
          <w:szCs w:val="21"/>
        </w:rPr>
        <w:t>＝3mA，要把它改装成量程是6V的电压表，应串联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的电阻，要把它改装成量程是3A的电流表，应并联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的电阻．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路南区校级期中）在把电流表改装成电压表的实验中，测定电流表的内阻时，备有如下器材：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Calibri" w:hAnsi="Times New Roman" w:hint="eastAsia"/>
          <w:sz w:val="21"/>
          <w:szCs w:val="21"/>
        </w:rPr>
        <w:t>①</w:t>
      </w:r>
      <w:r>
        <w:rPr>
          <w:rFonts w:ascii="Times New Roman" w:eastAsia="新宋体" w:hAnsi="Times New Roman" w:hint="eastAsia"/>
          <w:sz w:val="21"/>
          <w:szCs w:val="21"/>
        </w:rPr>
        <w:t xml:space="preserve">电流表（量程2mA，内阻约几十欧）    </w:t>
      </w:r>
      <w:r>
        <w:rPr>
          <w:rFonts w:ascii="Times New Roman" w:eastAsia="Calibri" w:hAnsi="Times New Roman" w:hint="eastAsia"/>
          <w:sz w:val="21"/>
          <w:szCs w:val="21"/>
        </w:rPr>
        <w:t>②</w:t>
      </w:r>
      <w:r>
        <w:rPr>
          <w:rFonts w:ascii="Times New Roman" w:eastAsia="新宋体" w:hAnsi="Times New Roman" w:hint="eastAsia"/>
          <w:sz w:val="21"/>
          <w:szCs w:val="21"/>
        </w:rPr>
        <w:t>滑动变阻器（阻值范围0～50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，额定电流1.5A）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Calibri" w:hAnsi="Times New Roman" w:hint="eastAsia"/>
          <w:sz w:val="21"/>
          <w:szCs w:val="21"/>
        </w:rPr>
        <w:t>③</w:t>
      </w:r>
      <w:r>
        <w:rPr>
          <w:rFonts w:ascii="Times New Roman" w:eastAsia="新宋体" w:hAnsi="Times New Roman" w:hint="eastAsia"/>
          <w:sz w:val="21"/>
          <w:szCs w:val="21"/>
        </w:rPr>
        <w:t>电阻箱（阻值范围0～999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 xml:space="preserve">）        </w:t>
      </w:r>
      <w:r>
        <w:rPr>
          <w:rFonts w:ascii="Times New Roman" w:eastAsia="Calibri" w:hAnsi="Times New Roman" w:hint="eastAsia"/>
          <w:sz w:val="21"/>
          <w:szCs w:val="21"/>
        </w:rPr>
        <w:t>④</w:t>
      </w:r>
      <w:r>
        <w:rPr>
          <w:rFonts w:ascii="Times New Roman" w:eastAsia="新宋体" w:hAnsi="Times New Roman" w:hint="eastAsia"/>
          <w:sz w:val="21"/>
          <w:szCs w:val="21"/>
        </w:rPr>
        <w:t>电阻箱（阻值范围0～9999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Calibri" w:hAnsi="Times New Roman" w:hint="eastAsia"/>
          <w:sz w:val="21"/>
          <w:szCs w:val="21"/>
        </w:rPr>
        <w:t>⑤</w:t>
      </w:r>
      <w:r>
        <w:rPr>
          <w:rFonts w:ascii="Times New Roman" w:eastAsia="新宋体" w:hAnsi="Times New Roman" w:hint="eastAsia"/>
          <w:sz w:val="21"/>
          <w:szCs w:val="21"/>
        </w:rPr>
        <w:t xml:space="preserve">电源（电动势2伏，有内阻）         </w:t>
      </w:r>
      <w:r>
        <w:rPr>
          <w:rFonts w:ascii="Times New Roman" w:eastAsia="Calibri" w:hAnsi="Times New Roman" w:hint="eastAsia"/>
          <w:sz w:val="21"/>
          <w:szCs w:val="21"/>
        </w:rPr>
        <w:t>⑥</w:t>
      </w:r>
      <w:r>
        <w:rPr>
          <w:rFonts w:ascii="Times New Roman" w:eastAsia="新宋体" w:hAnsi="Times New Roman" w:hint="eastAsia"/>
          <w:sz w:val="21"/>
          <w:szCs w:val="21"/>
        </w:rPr>
        <w:t>电源（电动势6伏，有内阻）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另外有开关和导线若干．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（1）如果采用图1所示的电路测电流表的内阻，并且要得到较高的精确度，那么在以上备用器材中，R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应选用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，电源应选用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（用所给器材的代号填写）．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（2）实验时要进行的步骤有：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A．合上S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 xml:space="preserve">        B．合上S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 xml:space="preserve">         C．记下R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的阻值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D．调节R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的阻值，使电流表指针偏转到满刻度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E．调节R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的阻值，使电流表指针偏转到满刻度的一半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F．按图1的电路连接好电路并将R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的阻值调至最大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以上步骤的合理顺序是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（3）在对改装好的电压表进行校对时，该同学已经选择好器材，如图2所示．若要求对电压表的每一条刻度线都进行校对，请你画出实验电路图并将这些器材连接成测量电路．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4972685" cy="1447800"/>
            <wp:effectExtent l="0" t="0" r="3810" b="9525"/>
            <wp:docPr id="104" name="图片 9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9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497268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江油市校级期中）有一个电流表G，内阻R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g</w:t>
      </w:r>
      <w:r>
        <w:rPr>
          <w:rFonts w:ascii="Times New Roman" w:eastAsia="新宋体" w:hAnsi="Times New Roman" w:hint="eastAsia"/>
          <w:sz w:val="21"/>
          <w:szCs w:val="21"/>
        </w:rPr>
        <w:t>＝100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，满偏电流I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g</w:t>
      </w:r>
      <w:r>
        <w:rPr>
          <w:rFonts w:ascii="Times New Roman" w:eastAsia="新宋体" w:hAnsi="Times New Roman" w:hint="eastAsia"/>
          <w:sz w:val="21"/>
          <w:szCs w:val="21"/>
        </w:rPr>
        <w:t>＝3mA，要把它改装为量程0～3V的电压表，要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联一个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的电阻，改装后电压表的内阻是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广州期末）如图所示的电路中，小量程电流表的内阻R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g</w:t>
      </w:r>
      <w:r>
        <w:rPr>
          <w:rFonts w:ascii="Times New Roman" w:eastAsia="新宋体" w:hAnsi="Times New Roman" w:hint="eastAsia"/>
          <w:sz w:val="21"/>
          <w:szCs w:val="21"/>
        </w:rPr>
        <w:t>＝100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，满偏电流I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g</w:t>
      </w:r>
      <w:r>
        <w:rPr>
          <w:rFonts w:ascii="Times New Roman" w:eastAsia="新宋体" w:hAnsi="Times New Roman" w:hint="eastAsia"/>
          <w:sz w:val="21"/>
          <w:szCs w:val="21"/>
        </w:rPr>
        <w:t>＝1mA，R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＝900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position w:val="-22"/>
        </w:rPr>
        <w:drawing>
          <wp:inline distT="0" distB="0" distL="114300" distR="114300">
            <wp:extent cx="276225" cy="333375"/>
            <wp:effectExtent l="0" t="0" r="4445" b="1270"/>
            <wp:docPr id="106" name="图片 9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92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（1）当S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和S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均断开时，改装所成的表是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表，量程为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（2）当S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和S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均闭合时，改装所成的表是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表，量程为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485900" cy="866775"/>
            <wp:effectExtent l="0" t="0" r="3810" b="7620"/>
            <wp:docPr id="120" name="图片 9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9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浦东新区校级月考）如图（a）所示，现有半球形导体材料，接成两种形式，则两种接法的电阻值之比为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。如图（b）所示，正四面体ABCD，每条边的电阻均为R，取一条边的两个顶点，如图中A、B，问整个四面体的等效电阻R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AB</w:t>
      </w:r>
      <w:r>
        <w:rPr>
          <w:rFonts w:ascii="Times New Roman" w:eastAsia="新宋体" w:hAnsi="Times New Roman" w:hint="eastAsia"/>
          <w:sz w:val="21"/>
          <w:szCs w:val="21"/>
        </w:rPr>
        <w:t>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534285" cy="1238250"/>
            <wp:effectExtent l="0" t="0" r="2540" b="3175"/>
            <wp:docPr id="115" name="图片 9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9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53428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鼓楼区校级期中）如图1所示为一个多量程电压表的电路，其表头为动圈式直流电流计，量程I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g</w:t>
      </w:r>
      <w:r>
        <w:rPr>
          <w:rFonts w:ascii="Times New Roman" w:eastAsia="新宋体" w:hAnsi="Times New Roman" w:hint="eastAsia"/>
          <w:sz w:val="21"/>
          <w:szCs w:val="21"/>
        </w:rPr>
        <w:t>＝10mA、内阻R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g</w:t>
      </w:r>
      <w:r>
        <w:rPr>
          <w:rFonts w:ascii="Times New Roman" w:eastAsia="新宋体" w:hAnsi="Times New Roman" w:hint="eastAsia"/>
          <w:sz w:val="21"/>
          <w:szCs w:val="21"/>
        </w:rPr>
        <w:t>＝200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为为可调电阻。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（1）可调电阻应调为R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、R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（2）接着用如图2的电路对多量程电压表的3V量程表进行校对，V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为标准电压表、V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为多量程电压表。发现多量程电压表V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的读数始终比标准电压表V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略大，应把R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 xml:space="preserve">略微 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（填“调小”或“调大”）。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810510" cy="1095375"/>
            <wp:effectExtent l="0" t="0" r="6985" b="5715"/>
            <wp:docPr id="113" name="图片 9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9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81051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鼓楼区校级期中）如图所示，已知毫安表表头的内阻为3000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，满偏电流为1mA，R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和R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 xml:space="preserve">为阻值固定的电阻，即可将表头改装成量程为2mA和10mA的电流表，由题给条件和数据，使用公共端和接线柱 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（填写“A”或“B”），就是量程为10mA的电流表，可以求出R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、R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838325" cy="952500"/>
            <wp:effectExtent l="0" t="0" r="7620" b="8255"/>
            <wp:docPr id="111" name="图片 9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9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河西区校级月考）如图是双量程电压表的原理图，它有两个量程分别为3V和15V，则使用图的a、b两端时量程应为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，使用图的a、c两端时量程为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，已知表头内阻为15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，满偏电流为1mA，则R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，R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819275" cy="1028700"/>
            <wp:effectExtent l="0" t="0" r="5080" b="7620"/>
            <wp:docPr id="105" name="图片 9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9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宝山区校级模拟）有三个电阻A、B、C分别标有“100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，4W”，“12.5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，8W”，“90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，10W”，则将它们串联时，允许所加最大电压是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Times New Roman" w:eastAsia="新宋体" w:hAnsi="Times New Roman" w:hint="eastAsia"/>
          <w:sz w:val="21"/>
          <w:szCs w:val="21"/>
        </w:rPr>
        <w:t>V，将它们并联时，允许通过的最大电流是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Times New Roman" w:eastAsia="新宋体" w:hAnsi="Times New Roman" w:hint="eastAsia"/>
          <w:sz w:val="21"/>
          <w:szCs w:val="21"/>
        </w:rPr>
        <w:t>A。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四．实验题（共8小题）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和平区一模）某同学欲将电流表（量程0~100mA，内阻为2.5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）改装为两用电表，即“×1”挡的欧姆表及量程为0~12V的电压表，实验室可提供的器材有：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A.一节全新的5号干电池（E＝1.5V，内阻不计）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B.滑动变阻器R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（0~30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C.滑动变阻器R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（0~3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D.定值电阻R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（117.5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E.定值电阻R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4</w:t>
      </w:r>
      <w:r>
        <w:rPr>
          <w:rFonts w:ascii="Times New Roman" w:eastAsia="新宋体" w:hAnsi="Times New Roman" w:hint="eastAsia"/>
          <w:sz w:val="21"/>
          <w:szCs w:val="21"/>
        </w:rPr>
        <w:t>（120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H.单刀双掷开关S，一对表笔及若干导线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 xml:space="preserve">（1）图中A为 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 xml:space="preserve">（填“红”或“黑”）表笔，测量电压时应将开关S扳向 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（填“1”或“2”）。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（2）滑动变阻器应选用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（填“R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”或“R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 xml:space="preserve">”），定值电阻R应选 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（填“R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”或“R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4</w:t>
      </w:r>
      <w:r>
        <w:rPr>
          <w:rFonts w:ascii="Times New Roman" w:eastAsia="新宋体" w:hAnsi="Times New Roman" w:hint="eastAsia"/>
          <w:sz w:val="21"/>
          <w:szCs w:val="21"/>
        </w:rPr>
        <w:t>”）。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 xml:space="preserve">（3）在正确选用器材的情况下，改装后电流表75mA处在欧姆挡刻度盘上应标为 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（填写具体数值）。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781175" cy="1543050"/>
            <wp:effectExtent l="0" t="0" r="0" b="635"/>
            <wp:docPr id="107" name="图片 9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9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成都模拟）某同学欲将电阻为90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、量程为100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A的电流表改装成量程为1mA的电流表，并将改装好的电流表改装成欧姆表，如图（a）所示（虚线框内是改装后的电表）。可选用的器材有：电阻箱R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（0～999.9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），滑动变阻器R（最大阻值为1500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），干电池（E＝1.5V，r＝2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），红、黑表笔和导线若干。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5125085" cy="1666875"/>
            <wp:effectExtent l="0" t="0" r="2540" b="6350"/>
            <wp:docPr id="119" name="图片 9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9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12508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（1）根据图（a）和题干条件，用笔画线代替导线将图（b）中的实物连接。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（2）为使改装后的电流表量程为1mA，则电阻箱R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接入电路的电阻应为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（3）将红、黑表笔短接，调节滑动变阻器R，使电流表示数达到满偏，则滑动变阻器R接入电路的电阻应为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（4）在红、黑表笔间接入待测电阻R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，电表指针如图（c）所示，则待测电阻的阻值R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（5）由于电源使用时间过长，电源电动势略有下降，但仍可欧姆调零，则欧姆调零后待测电阻的测量值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真实值（填“大于”、“小于”或“等于”）。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广东模拟）某同学拟将量程为3V的电压表改装成量程为15V的电压表。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（1）他首先设计了如图所示的电路来测量电压表的内阻R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V</w:t>
      </w:r>
      <w:r>
        <w:rPr>
          <w:rFonts w:ascii="Times New Roman" w:eastAsia="新宋体" w:hAnsi="Times New Roman" w:hint="eastAsia"/>
          <w:sz w:val="21"/>
          <w:szCs w:val="21"/>
        </w:rPr>
        <w:t>。现有最大阻值分别为20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和2000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的滑动变阻器，则R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应选用最大阻值为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的滑动变阻器。将电阻箱R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的阻值调为零，闭合开关S，调节R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的滑动触头，使电压表满偏，其读数等于3V；保持R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的滑动触头不动，调节电阻箱R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，当其阻值为505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时，电压表的读数等于2V，则电压表的内阻R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V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；在理论上，此方法测得的电压表的内阻R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V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（填“大于”“小于”或“等于”）真实值。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（2）为了将电压表改装成量程为15V的电压表，需要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（填“串联”或“并联”）一个阻值大小为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的电阻。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438275" cy="1095375"/>
            <wp:effectExtent l="0" t="0" r="8255" b="5715"/>
            <wp:docPr id="100" name="图片 10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柳州三模）某同学有一块满偏电流I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g</w:t>
      </w:r>
      <w:r>
        <w:rPr>
          <w:rFonts w:ascii="Times New Roman" w:eastAsia="新宋体" w:hAnsi="Times New Roman" w:hint="eastAsia"/>
          <w:sz w:val="21"/>
          <w:szCs w:val="21"/>
        </w:rPr>
        <w:t>＝250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A的小量程电流表G，需要将它改装为4mA量程的电流表。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5277485" cy="1200150"/>
            <wp:effectExtent l="0" t="0" r="1270" b="8890"/>
            <wp:docPr id="112" name="图片 10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0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（1）他采用图甲所示电路测量电流表G的内阻R。断开S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、闭合S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时电流表G读数为I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g</w:t>
      </w:r>
      <w:r>
        <w:rPr>
          <w:rFonts w:ascii="Times New Roman" w:eastAsia="新宋体" w:hAnsi="Times New Roman" w:hint="eastAsia"/>
          <w:sz w:val="21"/>
          <w:szCs w:val="21"/>
        </w:rPr>
        <w:t>，若再闭合S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后干路电流仍保持为I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g</w:t>
      </w:r>
      <w:r>
        <w:rPr>
          <w:rFonts w:ascii="Times New Roman" w:eastAsia="新宋体" w:hAnsi="Times New Roman" w:hint="eastAsia"/>
          <w:sz w:val="21"/>
          <w:szCs w:val="21"/>
        </w:rPr>
        <w:t>，则当电流表G读数为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       　</w:t>
      </w:r>
      <w:r>
        <w:rPr>
          <w:rFonts w:ascii="Times New Roman" w:eastAsia="新宋体" w:hAnsi="Times New Roman" w:hint="eastAsia"/>
          <w:sz w:val="21"/>
          <w:szCs w:val="21"/>
        </w:rPr>
        <w:t>时，电流表G内阻R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g</w:t>
      </w:r>
      <w:r>
        <w:rPr>
          <w:rFonts w:ascii="Times New Roman" w:eastAsia="新宋体" w:hAnsi="Times New Roman" w:hint="eastAsia"/>
          <w:sz w:val="21"/>
          <w:szCs w:val="21"/>
        </w:rPr>
        <w:t>与电阻箱R'的阻值相等。据此原理，该同学测出电流G内阻。下面是打乱的操作，请按正确步骤排序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      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A．读出R'的阻值为90.0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，断开开关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B．闭合开关S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，调节R的阻值使电流表G指针偏转到满刻度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C．闭合开关S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，保持R的阻值不变，调节R'的阻值使电流表G指针偏转到满刻度的一半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D．将R的阻值调至最大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实验室有：滑动变阻器R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（最大阻值200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）、滑动变阻器R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（最大阻值10k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）备选。为了让R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g</w:t>
      </w:r>
      <w:r>
        <w:rPr>
          <w:rFonts w:ascii="Times New Roman" w:eastAsia="新宋体" w:hAnsi="Times New Roman" w:hint="eastAsia"/>
          <w:sz w:val="21"/>
          <w:szCs w:val="21"/>
        </w:rPr>
        <w:t>≈R'，滑动变阻器应选用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       　</w:t>
      </w:r>
      <w:r>
        <w:rPr>
          <w:rFonts w:ascii="Times New Roman" w:eastAsia="新宋体" w:hAnsi="Times New Roman" w:hint="eastAsia"/>
          <w:sz w:val="21"/>
          <w:szCs w:val="21"/>
        </w:rPr>
        <w:t>（选填“R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”或“R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”）。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（2）改装为4mA量程的电流表，需要将电阻箱R'并联在电流表G两端，调其阻值为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       　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（3）该实验，小组用图乙所示电路校准改装的电流表，当标准表示数为3.2mA时，电流表G示数如图丙所示，由于实验测量的R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g</w:t>
      </w:r>
      <w:r>
        <w:rPr>
          <w:rFonts w:ascii="Times New Roman" w:eastAsia="新宋体" w:hAnsi="Times New Roman" w:hint="eastAsia"/>
          <w:sz w:val="21"/>
          <w:szCs w:val="21"/>
        </w:rPr>
        <w:t>存在误差，导致改装表与标准表存在读数差异，为了使改装表示数与标准表示数一致，则需要将R'的阻值调整为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       　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山东二模）某同学要将一量程为300mV的毫伏表改装成量程为3V的电压表。该同学测得毫伏表内阻为1000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。经计算后将一阻值为R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的电阻与该毫伏表连接，进行改装，然后利用一标准电压表V，根据图甲所示电路对改装后的电压表进行检测（虚线框内是改装后的电压表），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5525135" cy="1800225"/>
            <wp:effectExtent l="0" t="0" r="1905" b="2540"/>
            <wp:docPr id="109" name="图片 10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0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552513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（1）根据图甲和题目所给的条件，将图乙中的实物进行连线，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（2）当标准电压表V的示数为2.00V时，毫伏表的指针位置如图丙所示，由此可以推测出所改装电压表的量程不是预期值，而是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（正确答案标号）。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A．1.80V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B．2.40V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C．2.70V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D．3.75V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（3）产生上述问题的原因可能是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（正确答案标号）。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A．毫伏表内阻测量错误，实际内阻小于1000</w:t>
      </w:r>
      <w:r>
        <w:rPr>
          <w:rFonts w:ascii="Cambria Math" w:eastAsia="Cambria Math" w:hAnsi="Cambria Math"/>
          <w:sz w:val="21"/>
          <w:szCs w:val="21"/>
        </w:rPr>
        <w:t>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B．毫伏表内阻测量错误，实际内阻大于1000</w:t>
      </w:r>
      <w:r>
        <w:rPr>
          <w:rFonts w:ascii="Cambria Math" w:eastAsia="Cambria Math" w:hAnsi="Cambria Math"/>
          <w:sz w:val="21"/>
          <w:szCs w:val="21"/>
        </w:rPr>
        <w:t>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C．R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值计算错误，接入的电阻偏大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D．R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值计算错误，接入的电阻偏小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（4）要达到预期目的，无论毫伏表测得的内阻是否正确，都不必重新测量，只需要将阻值为R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的电阻换成阻值为kR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的电阻即可，其中k＝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惠州一模）某同学改装和校准电流表的电路图如图所示，图中虚线框内是电流表的改装电路。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（1）已知毫安表表头的内阻为100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，满偏电流为为1mA，若改装成电表量程为10mA，电阻箱接入电路的电阻R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（结果保留一位小数）。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（2）若某表头内阻未知，该同学打算在不测量表头内阻情况下对电表进行改装。已知被改装的毫安表表盘格数和标准电流表A表盘格数相同，但毫安表量程为100mA，标准电流表量程为0.6A。在操作中他把R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设置为某一数值，R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为保护电阻，闭合电键S之前，滑动变阻器R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的滑片位置应位于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Times New Roman" w:eastAsia="新宋体" w:hAnsi="Times New Roman" w:hint="eastAsia"/>
          <w:sz w:val="21"/>
          <w:szCs w:val="21"/>
        </w:rPr>
        <w:t>（填“P”或“Q”）端。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（3）闭合电键S后，该同学改变滑动变阻器R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滑片位置，逐步增大标准电流表和被改装毫安表示数，若标准电流表示数先达到“满偏”，此时他停止调节滑动变阻器R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，改调整电阻箱R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，应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Times New Roman" w:eastAsia="新宋体" w:hAnsi="Times New Roman" w:hint="eastAsia"/>
          <w:sz w:val="21"/>
          <w:szCs w:val="21"/>
        </w:rPr>
        <w:t>（填“调大”或“调小”）R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，直到毫安表也达到“满偏”。他此时固定好电阻箱阻值，把毫安表表盘示数进行更改，改装完毕。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（4）若在（3）调整中某次标准电流表示数为0.40A，毫安表示数为80.0mA，电阻箱R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示数为38.0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，则该毫安表表头内阻为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524760" cy="1800225"/>
            <wp:effectExtent l="0" t="0" r="1270" b="2540"/>
            <wp:docPr id="108" name="图片 10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52476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辽阳期末）实验室有两个电流表，其中电流表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09550" cy="219075"/>
            <wp:effectExtent l="0" t="0" r="6350" b="7620"/>
            <wp:docPr id="110" name="图片 10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10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的量程为100mA、内阻为2.5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，电流表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00025" cy="219075"/>
            <wp:effectExtent l="0" t="0" r="5080" b="7620"/>
            <wp:docPr id="103" name="图片 10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的量程为60mA、内阻为5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（1）当电流表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09550" cy="219075"/>
            <wp:effectExtent l="0" t="0" r="6350" b="7620"/>
            <wp:docPr id="101" name="图片 10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、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00025" cy="219075"/>
            <wp:effectExtent l="0" t="0" r="5080" b="7620"/>
            <wp:docPr id="114" name="图片 10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10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并联使用时，可测量的最大电流为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A．37.5mA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B．40mA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C．150mA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D．160mA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（2）若将电流表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09550" cy="219075"/>
            <wp:effectExtent l="0" t="0" r="6350" b="7620"/>
            <wp:docPr id="116" name="图片 10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10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改装成量程为15V的电压表，则应将电流表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09550" cy="219075"/>
            <wp:effectExtent l="0" t="0" r="6350" b="7620"/>
            <wp:docPr id="117" name="图片 10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10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（选填“串”或“并”）联一个阻值为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的电阻。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50．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三明期末）实验小组用满偏电流为100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A、内阻约为几千欧的电流表G进行电表的改装与校准实验：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（1）如图甲所示，采用“半偏法”测量电流表G的内阻，则测量值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真实值（选填“＞”“＝”或“＜”）。若测得电流表G的内阻为2000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，将电流表G改装成量程为0～3V和0～15V的双量程电压表，设计电路如图乙所示，则R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（2）用量程为3V的标准电压表V对改装电压表的3V挡进行校准，电源的电动势E＝4V，滑动变阻器有两种规格，最大阻值分别为50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和5k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Calibri" w:hAnsi="Times New Roman" w:hint="eastAsia"/>
          <w:sz w:val="21"/>
          <w:szCs w:val="21"/>
        </w:rPr>
        <w:t>①</w:t>
      </w:r>
      <w:r>
        <w:rPr>
          <w:rFonts w:ascii="Times New Roman" w:eastAsia="新宋体" w:hAnsi="Times New Roman" w:hint="eastAsia"/>
          <w:sz w:val="21"/>
          <w:szCs w:val="21"/>
        </w:rPr>
        <w:t>为了方便实验中调节电压，应选用最大阻值为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的滑动变阻器；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Calibri" w:hAnsi="Times New Roman" w:hint="eastAsia"/>
          <w:sz w:val="21"/>
          <w:szCs w:val="21"/>
        </w:rPr>
        <w:t>②</w:t>
      </w:r>
      <w:r>
        <w:rPr>
          <w:rFonts w:ascii="Times New Roman" w:eastAsia="新宋体" w:hAnsi="Times New Roman" w:hint="eastAsia"/>
          <w:sz w:val="21"/>
          <w:szCs w:val="21"/>
        </w:rPr>
        <w:t>请将图丙中实验器材连接成校准电压表的电路。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5096510" cy="2143125"/>
            <wp:effectExtent l="0" t="0" r="9525" b="5080"/>
            <wp:docPr id="118" name="图片 11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11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509651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MS Mincho">
    <w:panose1 w:val="02020609040205080304"/>
    <w:charset w:val="80"/>
    <w:family w:val="modern"/>
    <w:pitch w:val="default"/>
    <w:sig w:usb0="A00002BF" w:usb1="68C7FCFB" w:usb2="00000010" w:usb3="00000000" w:csb0="4002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1E7C81"/>
    <w:rsid w:val="28DF70EA"/>
    <w:rsid w:val="321E7C81"/>
    <w:rsid w:val="36DE5F8D"/>
    <w:rsid w:val="524D4D98"/>
    <w:rsid w:val="6E1D6FE8"/>
    <w:rsid w:val="71584EBF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 w:qFormat="1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qFormat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11-68.TIF" TargetMode="External" /><Relationship Id="rId11" Type="http://schemas.openxmlformats.org/officeDocument/2006/relationships/image" Target="media/image4.png" /><Relationship Id="rId12" Type="http://schemas.openxmlformats.org/officeDocument/2006/relationships/image" Target="media/image5.png" /><Relationship Id="rId13" Type="http://schemas.openxmlformats.org/officeDocument/2006/relationships/image" Target="media/image6.png" /><Relationship Id="rId14" Type="http://schemas.openxmlformats.org/officeDocument/2006/relationships/image" Target="media/image7.png" /><Relationship Id="rId15" Type="http://schemas.openxmlformats.org/officeDocument/2006/relationships/image" Target="media/image8.png" /><Relationship Id="rId16" Type="http://schemas.openxmlformats.org/officeDocument/2006/relationships/image" Target="media/image9.png" /><Relationship Id="rId17" Type="http://schemas.openxmlformats.org/officeDocument/2006/relationships/image" Target="media/image10.png" /><Relationship Id="rId18" Type="http://schemas.openxmlformats.org/officeDocument/2006/relationships/image" Target="11-87.TIF" TargetMode="External" /><Relationship Id="rId19" Type="http://schemas.openxmlformats.org/officeDocument/2006/relationships/image" Target="media/image11.png" /><Relationship Id="rId2" Type="http://schemas.openxmlformats.org/officeDocument/2006/relationships/webSettings" Target="webSettings.xml" /><Relationship Id="rId20" Type="http://schemas.openxmlformats.org/officeDocument/2006/relationships/image" Target="11-88.TIF" TargetMode="External" /><Relationship Id="rId21" Type="http://schemas.openxmlformats.org/officeDocument/2006/relationships/image" Target="media/image12.png" /><Relationship Id="rId22" Type="http://schemas.openxmlformats.org/officeDocument/2006/relationships/image" Target="11-90.TIF" TargetMode="External" /><Relationship Id="rId23" Type="http://schemas.openxmlformats.org/officeDocument/2006/relationships/image" Target="media/image13.png" /><Relationship Id="rId24" Type="http://schemas.openxmlformats.org/officeDocument/2006/relationships/image" Target="11-91.TIF" TargetMode="External" /><Relationship Id="rId25" Type="http://schemas.openxmlformats.org/officeDocument/2006/relationships/image" Target="media/image14.png" /><Relationship Id="rId26" Type="http://schemas.openxmlformats.org/officeDocument/2006/relationships/image" Target="11-94.TIF" TargetMode="External" /><Relationship Id="rId27" Type="http://schemas.openxmlformats.org/officeDocument/2006/relationships/image" Target="media/image15.png" /><Relationship Id="rId28" Type="http://schemas.openxmlformats.org/officeDocument/2006/relationships/image" Target="11-95.TIF" TargetMode="External" /><Relationship Id="rId29" Type="http://schemas.openxmlformats.org/officeDocument/2006/relationships/image" Target="media/image16.png" /><Relationship Id="rId3" Type="http://schemas.openxmlformats.org/officeDocument/2006/relationships/fontTable" Target="fontTable.xml" /><Relationship Id="rId30" Type="http://schemas.openxmlformats.org/officeDocument/2006/relationships/image" Target="11-96.TIF" TargetMode="External" /><Relationship Id="rId31" Type="http://schemas.openxmlformats.org/officeDocument/2006/relationships/image" Target="media/image17.png" /><Relationship Id="rId32" Type="http://schemas.openxmlformats.org/officeDocument/2006/relationships/image" Target="media/image18.png" /><Relationship Id="rId33" Type="http://schemas.openxmlformats.org/officeDocument/2006/relationships/image" Target="media/image19.png" /><Relationship Id="rId34" Type="http://schemas.openxmlformats.org/officeDocument/2006/relationships/image" Target="media/image20.png" /><Relationship Id="rId35" Type="http://schemas.openxmlformats.org/officeDocument/2006/relationships/image" Target="media/image21.png" /><Relationship Id="rId36" Type="http://schemas.openxmlformats.org/officeDocument/2006/relationships/image" Target="media/image22.png" /><Relationship Id="rId37" Type="http://schemas.openxmlformats.org/officeDocument/2006/relationships/image" Target="media/image23.png" /><Relationship Id="rId38" Type="http://schemas.openxmlformats.org/officeDocument/2006/relationships/image" Target="media/image24.png" /><Relationship Id="rId39" Type="http://schemas.openxmlformats.org/officeDocument/2006/relationships/image" Target="media/image25.png" /><Relationship Id="rId4" Type="http://schemas.openxmlformats.org/officeDocument/2006/relationships/customXml" Target="../customXml/item1.xml" /><Relationship Id="rId40" Type="http://schemas.openxmlformats.org/officeDocument/2006/relationships/image" Target="media/image26.png" /><Relationship Id="rId41" Type="http://schemas.openxmlformats.org/officeDocument/2006/relationships/image" Target="media/image27.png" /><Relationship Id="rId42" Type="http://schemas.openxmlformats.org/officeDocument/2006/relationships/image" Target="media/image28.png" /><Relationship Id="rId43" Type="http://schemas.openxmlformats.org/officeDocument/2006/relationships/image" Target="media/image29.png" /><Relationship Id="rId44" Type="http://schemas.openxmlformats.org/officeDocument/2006/relationships/image" Target="media/image30.png" /><Relationship Id="rId45" Type="http://schemas.openxmlformats.org/officeDocument/2006/relationships/image" Target="media/image31.png" /><Relationship Id="rId46" Type="http://schemas.openxmlformats.org/officeDocument/2006/relationships/image" Target="media/image32.png" /><Relationship Id="rId47" Type="http://schemas.openxmlformats.org/officeDocument/2006/relationships/image" Target="media/image33.png" /><Relationship Id="rId48" Type="http://schemas.openxmlformats.org/officeDocument/2006/relationships/image" Target="media/image34.png" /><Relationship Id="rId49" Type="http://schemas.openxmlformats.org/officeDocument/2006/relationships/image" Target="media/image35.png" /><Relationship Id="rId5" Type="http://schemas.openxmlformats.org/officeDocument/2006/relationships/image" Target="media/image1.png" /><Relationship Id="rId50" Type="http://schemas.openxmlformats.org/officeDocument/2006/relationships/image" Target="media/image36.png" /><Relationship Id="rId51" Type="http://schemas.openxmlformats.org/officeDocument/2006/relationships/image" Target="media/image37.png" /><Relationship Id="rId52" Type="http://schemas.openxmlformats.org/officeDocument/2006/relationships/image" Target="media/image38.png" /><Relationship Id="rId53" Type="http://schemas.openxmlformats.org/officeDocument/2006/relationships/image" Target="media/image39.png" /><Relationship Id="rId54" Type="http://schemas.openxmlformats.org/officeDocument/2006/relationships/image" Target="media/image40.png" /><Relationship Id="rId55" Type="http://schemas.openxmlformats.org/officeDocument/2006/relationships/image" Target="media/image41.png" /><Relationship Id="rId56" Type="http://schemas.openxmlformats.org/officeDocument/2006/relationships/image" Target="media/image42.png" /><Relationship Id="rId57" Type="http://schemas.openxmlformats.org/officeDocument/2006/relationships/image" Target="media/image43.png" /><Relationship Id="rId58" Type="http://schemas.openxmlformats.org/officeDocument/2006/relationships/image" Target="media/image44.png" /><Relationship Id="rId59" Type="http://schemas.openxmlformats.org/officeDocument/2006/relationships/image" Target="media/image45.png" /><Relationship Id="rId6" Type="http://schemas.openxmlformats.org/officeDocument/2006/relationships/image" Target="11-61.TIF" TargetMode="External" /><Relationship Id="rId60" Type="http://schemas.openxmlformats.org/officeDocument/2006/relationships/image" Target="media/image46.png" /><Relationship Id="rId61" Type="http://schemas.openxmlformats.org/officeDocument/2006/relationships/image" Target="media/image47.png" /><Relationship Id="rId62" Type="http://schemas.openxmlformats.org/officeDocument/2006/relationships/image" Target="media/image48.png" /><Relationship Id="rId63" Type="http://schemas.openxmlformats.org/officeDocument/2006/relationships/image" Target="media/image49.png" /><Relationship Id="rId64" Type="http://schemas.openxmlformats.org/officeDocument/2006/relationships/image" Target="media/image50.png" /><Relationship Id="rId65" Type="http://schemas.openxmlformats.org/officeDocument/2006/relationships/image" Target="media/image51.png" /><Relationship Id="rId66" Type="http://schemas.openxmlformats.org/officeDocument/2006/relationships/image" Target="media/image52.png" /><Relationship Id="rId67" Type="http://schemas.openxmlformats.org/officeDocument/2006/relationships/image" Target="media/image53.png" /><Relationship Id="rId68" Type="http://schemas.openxmlformats.org/officeDocument/2006/relationships/image" Target="media/image54.png" /><Relationship Id="rId69" Type="http://schemas.openxmlformats.org/officeDocument/2006/relationships/image" Target="media/image55.png" /><Relationship Id="rId7" Type="http://schemas.openxmlformats.org/officeDocument/2006/relationships/image" Target="media/image2.png" /><Relationship Id="rId70" Type="http://schemas.openxmlformats.org/officeDocument/2006/relationships/image" Target="media/image56.png" /><Relationship Id="rId71" Type="http://schemas.openxmlformats.org/officeDocument/2006/relationships/image" Target="media/image57.png" /><Relationship Id="rId72" Type="http://schemas.openxmlformats.org/officeDocument/2006/relationships/image" Target="media/image58.png" /><Relationship Id="rId73" Type="http://schemas.openxmlformats.org/officeDocument/2006/relationships/image" Target="media/image59.png" /><Relationship Id="rId74" Type="http://schemas.openxmlformats.org/officeDocument/2006/relationships/image" Target="media/image60.png" /><Relationship Id="rId75" Type="http://schemas.openxmlformats.org/officeDocument/2006/relationships/image" Target="media/image61.png" /><Relationship Id="rId76" Type="http://schemas.openxmlformats.org/officeDocument/2006/relationships/image" Target="media/image62.png" /><Relationship Id="rId77" Type="http://schemas.openxmlformats.org/officeDocument/2006/relationships/image" Target="media/image63.png" /><Relationship Id="rId78" Type="http://schemas.openxmlformats.org/officeDocument/2006/relationships/image" Target="media/image64.png" /><Relationship Id="rId79" Type="http://schemas.openxmlformats.org/officeDocument/2006/relationships/image" Target="media/image65.png" /><Relationship Id="rId8" Type="http://schemas.openxmlformats.org/officeDocument/2006/relationships/image" Target="11-67.TIF" TargetMode="External" /><Relationship Id="rId80" Type="http://schemas.openxmlformats.org/officeDocument/2006/relationships/image" Target="media/image66.png" /><Relationship Id="rId81" Type="http://schemas.openxmlformats.org/officeDocument/2006/relationships/image" Target="media/image67.png" /><Relationship Id="rId82" Type="http://schemas.openxmlformats.org/officeDocument/2006/relationships/image" Target="media/image68.png" /><Relationship Id="rId83" Type="http://schemas.openxmlformats.org/officeDocument/2006/relationships/image" Target="media/image69.png" /><Relationship Id="rId84" Type="http://schemas.openxmlformats.org/officeDocument/2006/relationships/image" Target="media/image70.png" /><Relationship Id="rId85" Type="http://schemas.openxmlformats.org/officeDocument/2006/relationships/image" Target="media/image71.png" /><Relationship Id="rId86" Type="http://schemas.openxmlformats.org/officeDocument/2006/relationships/image" Target="media/image72.png" /><Relationship Id="rId87" Type="http://schemas.openxmlformats.org/officeDocument/2006/relationships/image" Target="media/image73.png" /><Relationship Id="rId88" Type="http://schemas.openxmlformats.org/officeDocument/2006/relationships/image" Target="media/image74.png" /><Relationship Id="rId89" Type="http://schemas.openxmlformats.org/officeDocument/2006/relationships/image" Target="media/image75.png" /><Relationship Id="rId9" Type="http://schemas.openxmlformats.org/officeDocument/2006/relationships/image" Target="media/image3.png" /><Relationship Id="rId90" Type="http://schemas.openxmlformats.org/officeDocument/2006/relationships/image" Target="media/image76.png" /><Relationship Id="rId91" Type="http://schemas.openxmlformats.org/officeDocument/2006/relationships/theme" Target="theme/theme1.xml" /><Relationship Id="rId92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离子源</dc:creator>
  <cp:lastModifiedBy>离子源</cp:lastModifiedBy>
  <cp:revision>1</cp:revision>
  <dcterms:created xsi:type="dcterms:W3CDTF">2021-07-16T07:35:00Z</dcterms:created>
  <dcterms:modified xsi:type="dcterms:W3CDTF">2021-07-16T10:41:44Z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367B5E8F15AD452ABCCF8E8F9450B081</vt:lpwstr>
  </property>
  <property fmtid="{D5CDD505-2E9C-101B-9397-08002B2CF9AE}" pid="3" name="KSOProductBuildVer">
    <vt:lpwstr>2052-11.1.0.10578</vt:lpwstr>
  </property>
</Properties>
</file>