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动量守恒定律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知识点：动量守恒定律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一、相互作用的两个物体的动量改变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</w:t>
      </w:r>
      <w:bookmarkStart w:id="0" w:name="_GoBack"/>
      <w:bookmarkEnd w:id="0"/>
      <w:r>
        <w:rPr>
          <w:rFonts w:ascii="Times New Roman" w:hAnsi="Times New Roman" w:cs="Times New Roman"/>
        </w:rPr>
        <w:t>所示，质量为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物体追上质量为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物体，并发生碰撞，设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两物体碰前速度分别为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，碰后速度分别为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、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(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&gt;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)，碰撞时间很短，设为Δ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437005" cy="296545"/>
            <wp:effectExtent l="0" t="0" r="10795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根据动量定理：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  <w:u w:val="single"/>
        </w:rPr>
        <w:t>－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hAnsi="宋体" w:cs="Times New Roman"/>
        </w:rPr>
        <w:t>①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  <w:u w:val="single"/>
        </w:rPr>
        <w:t>－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</w:rPr>
        <w:t>②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由牛顿第三定律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－</w:t>
      </w:r>
      <w:r>
        <w:rPr>
          <w:rFonts w:ascii="Times New Roman" w:hAnsi="Times New Roman" w:cs="Times New Roman"/>
          <w:i/>
          <w:u w:val="single"/>
        </w:rPr>
        <w:t>F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</w:rPr>
        <w:t>③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</w:t>
      </w:r>
      <w:r>
        <w:rPr>
          <w:rFonts w:hAnsi="宋体" w:cs="Times New Roman"/>
        </w:rPr>
        <w:t>①②③</w:t>
      </w:r>
      <w:r>
        <w:rPr>
          <w:rFonts w:ascii="Times New Roman" w:hAnsi="Times New Roman" w:cs="Times New Roman"/>
        </w:rPr>
        <w:t>得两物体总动量关系为：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二、动量守恒定律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1．系统、内力与外力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(1)系统：</w:t>
      </w:r>
      <w:r>
        <w:rPr>
          <w:rFonts w:ascii="Times New Roman" w:hAnsi="Times New Roman" w:cs="Times New Roman"/>
          <w:u w:val="single"/>
        </w:rPr>
        <w:t>两个(或多个)</w:t>
      </w:r>
      <w:r>
        <w:rPr>
          <w:rFonts w:ascii="Times New Roman" w:hAnsi="Times New Roman" w:cs="Times New Roman"/>
        </w:rPr>
        <w:t>相互作用的物体构成的一个力学系统．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(2)内力：</w:t>
      </w:r>
      <w:r>
        <w:rPr>
          <w:rFonts w:ascii="Times New Roman" w:hAnsi="Times New Roman" w:cs="Times New Roman"/>
          <w:u w:val="single"/>
        </w:rPr>
        <w:t>系统中</w:t>
      </w:r>
      <w:r>
        <w:rPr>
          <w:rFonts w:ascii="Times New Roman" w:hAnsi="Times New Roman" w:cs="Times New Roman"/>
        </w:rPr>
        <w:t>物体间的作用力．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(3)外力：系统</w:t>
      </w:r>
      <w:r>
        <w:rPr>
          <w:rFonts w:ascii="Times New Roman" w:hAnsi="Times New Roman" w:cs="Times New Roman"/>
          <w:u w:val="single"/>
        </w:rPr>
        <w:t>以外</w:t>
      </w:r>
      <w:r>
        <w:rPr>
          <w:rFonts w:ascii="Times New Roman" w:hAnsi="Times New Roman" w:cs="Times New Roman"/>
        </w:rPr>
        <w:t>的物体施加给系统内物体的力．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2．动量守恒定律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(1)内容：如果一个系统</w:t>
      </w:r>
      <w:r>
        <w:rPr>
          <w:rFonts w:ascii="Times New Roman" w:hAnsi="Times New Roman" w:cs="Times New Roman"/>
          <w:u w:val="single"/>
        </w:rPr>
        <w:t>不受外力</w:t>
      </w:r>
      <w:r>
        <w:rPr>
          <w:rFonts w:ascii="Times New Roman" w:hAnsi="Times New Roman" w:cs="Times New Roman"/>
        </w:rPr>
        <w:t>，或者</w:t>
      </w:r>
      <w:r>
        <w:rPr>
          <w:rFonts w:ascii="Times New Roman" w:hAnsi="Times New Roman" w:cs="Times New Roman"/>
          <w:u w:val="single"/>
        </w:rPr>
        <w:t>所受外力的矢量和为0</w:t>
      </w:r>
      <w:r>
        <w:rPr>
          <w:rFonts w:ascii="Times New Roman" w:hAnsi="Times New Roman" w:cs="Times New Roman"/>
        </w:rPr>
        <w:t>，这个系统的总动量保持不变．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(2)表达式：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</w:rPr>
        <w:t>(作用前后总动量相等)．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(3)适用条件：系统</w:t>
      </w:r>
      <w:r>
        <w:rPr>
          <w:rFonts w:ascii="Times New Roman" w:hAnsi="Times New Roman" w:cs="Times New Roman"/>
          <w:u w:val="single"/>
        </w:rPr>
        <w:t>不受外力</w:t>
      </w:r>
      <w:r>
        <w:rPr>
          <w:rFonts w:ascii="Times New Roman" w:hAnsi="Times New Roman" w:cs="Times New Roman"/>
        </w:rPr>
        <w:t>或者所受外力的</w:t>
      </w:r>
      <w:r>
        <w:rPr>
          <w:rFonts w:ascii="Times New Roman" w:hAnsi="Times New Roman" w:cs="Times New Roman"/>
          <w:u w:val="single"/>
        </w:rPr>
        <w:t>矢量和为零．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(4)普适性：动量守恒定律既适用于低速物体，也适用于高速物体．既适用于宏观物体，也适用于</w:t>
      </w:r>
      <w:r>
        <w:rPr>
          <w:rFonts w:ascii="Times New Roman" w:hAnsi="Times New Roman" w:cs="Times New Roman"/>
          <w:u w:val="single"/>
        </w:rPr>
        <w:t>微观</w:t>
      </w:r>
      <w:r>
        <w:rPr>
          <w:rFonts w:ascii="Times New Roman" w:hAnsi="Times New Roman" w:cs="Times New Roman"/>
        </w:rPr>
        <w:t>物体．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一、对动量守恒定律的理解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．研究对象</w:t>
      </w:r>
      <w:r>
        <w:rPr>
          <w:rFonts w:ascii="Times New Roman" w:hAnsi="Times New Roman" w:cs="Times New Roman"/>
        </w:rPr>
        <w:t>：相互作用的物体组成的力学系统．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动量守恒定律的成立条件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(1)系统不受外力或所受合外力为零．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(2)系统受外力作用，但内力远远大于合外力．此时动量近似守恒．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(3)系统受到的合外力不为零，但在某一方向上合外力为零(或某一方向上内力远远大于外力)，则系统在该方向上动量守恒．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动量守恒定律的三个特性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(1)矢量性：公式中的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都是矢量，只有它们在同一直线上，并先选定正方向，确定各速度的正、负(表示方向)后，才能用代数方法运算．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(2)相对性：公式中的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应是相对同一参考系的速度，一般取相对地面的速度．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(3)普适性：动量守恒定律不仅适用于两个物体组成的系统，也适用于多个物体组成的系统；不仅适用于宏观物体组成的系统，也适用于微观粒子组成的系统．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二、动量守恒定律的应用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．动量守恒定律的常用表达式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：相互作用前系统的总动量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等于相互作用后的总动量</w:t>
      </w:r>
      <w:r>
        <w:rPr>
          <w:rFonts w:ascii="Times New Roman" w:hAnsi="Times New Roman" w:cs="Times New Roman"/>
          <w:i/>
        </w:rPr>
        <w:t>p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：相互作用的两个物体组成的系统，作用前动量的矢量和等于作用后动量的矢量和．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＝－Δ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：相互作用的两个物体组成的系统，一个物体的动量变化量与另一个物体的动量变化量大小相等、方向相反．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＝0：系统总动量增量为零．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应用动量守恒定律解题的步骤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617980" cy="150241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舒城县校级模拟）如图，一小船以2.0m/s的速度匀速前行，站在船上的人竖直向上抛出一小球，小球上升的最大高度为0.45m。当小球再次落入手中时，小船前进的距离为（假定抛接小球时人手的高度不变，不计空气阻力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00225" cy="857250"/>
            <wp:effectExtent l="0" t="0" r="9525" b="0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A．0.6m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B．1.2m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C．1.8m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D．2.4m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孝感期中）质量为m、速度为v的A球跟质量为3m的静止的B球发生正碰。碰撞可能是弹性的，也可能是非弹性的，因此碰撞后B球的速度可能值为（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/>
          <w:lang w:val="en-US" w:eastAsia="zh-CN"/>
        </w:rPr>
      </w:pPr>
      <w:r>
        <w:rPr>
          <w:rFonts w:ascii="Times New Roman" w:eastAsia="新宋体" w:hAnsi="Times New Roman" w:hint="eastAsia"/>
          <w:sz w:val="21"/>
          <w:szCs w:val="21"/>
        </w:rPr>
        <w:t>A．0.6v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B．0.8v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C．0.2v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D．0.3v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</w:pPr>
      <w:r>
        <w:rPr>
          <w:rFonts w:eastAsia="新宋体" w:hint="eastAsia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邳州市校级期中）A、B两球沿一直线发生正碰，如图所示的x﹣t图像记录了两球碰撞前后的运动情况，图中的a、b分别为碰撞前A、B两球的x﹣t图线。碰撞后两球粘合在一起，c为碰撞后整体的x﹣t图线。若A球的质量m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＝2kg，则下列说法正确的是（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14450" cy="1123950"/>
            <wp:effectExtent l="0" t="0" r="0" b="0"/>
            <wp:docPr id="4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A．B球的质量m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＝1kg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B．相碰时B对A所施冲量大小为3N•s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C．A、B碰撞前总动量为﹣3kg•m/s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D．碰撞过程中，A、B两球组成的系统损失的动能为10J</w:t>
      </w:r>
    </w:p>
    <w:p>
      <w:pPr>
        <w:spacing w:line="360" w:lineRule="auto"/>
        <w:ind w:left="273" w:hanging="273" w:hangingChars="130"/>
      </w:pPr>
      <w:r>
        <w:rPr>
          <w:rFonts w:eastAsia="新宋体" w:hint="eastAsia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日照期末）下列说法中正确的是（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A．动量守恒定律适用于目前为止物理学研究的一切领域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B．汽车的速度越大，刹车位移越大，说明汽车的速度大时，惯性大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C．国际单位制中，伏特是七个基本单位之一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D．匀速圆周运动是匀变速曲线运动</w:t>
      </w:r>
    </w:p>
    <w:p>
      <w:pPr>
        <w:spacing w:line="360" w:lineRule="auto"/>
        <w:ind w:left="273" w:hanging="273" w:hangingChars="130"/>
      </w:pPr>
      <w:r>
        <w:rPr>
          <w:rFonts w:eastAsia="新宋体" w:hint="eastAsia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金凤区校级期末）关于系统动量守恒的说法正确的是（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只要系统所受的合外力为零，系统动量就守恒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只要系统内有摩擦力，动量就不可能守恒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系统所受合外力不为零，其动量一定不守恒，但有可能在某一方向上守恒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系统如果合外力的冲量远小于内力的冲量时，系统可近似认为动量守恒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Calibri" w:hAnsi="Times New Roman" w:hint="eastAsia"/>
          <w:sz w:val="21"/>
          <w:szCs w:val="21"/>
        </w:rPr>
        <w:t>①②③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Calibri" w:hAnsi="Times New Roman" w:hint="eastAsia"/>
          <w:sz w:val="21"/>
          <w:szCs w:val="21"/>
        </w:rPr>
        <w:t>①②④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Calibri" w:hAnsi="Times New Roman" w:hint="eastAsia"/>
          <w:sz w:val="21"/>
          <w:szCs w:val="21"/>
        </w:rPr>
        <w:t>①③④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Calibri" w:hAnsi="Times New Roman" w:hint="eastAsia"/>
          <w:sz w:val="21"/>
          <w:szCs w:val="21"/>
        </w:rPr>
        <w:t>②③④</w:t>
      </w:r>
    </w:p>
    <w:p>
      <w:pPr>
        <w:spacing w:line="360" w:lineRule="auto"/>
        <w:ind w:left="273" w:hanging="273" w:hangingChars="130"/>
      </w:pPr>
      <w:r>
        <w:rPr>
          <w:rFonts w:eastAsia="新宋体" w:hint="eastAsia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依巴克区校级期中）水平面上质量分别为0.1kg和0.2kg的物体相向运动，过一段时间则要相碰，它们与水平面的动摩擦因数分别为0.2和0.1．假定除碰撞外在水平方向这两个物体只受摩擦力作用，则碰撞过程中这两个物体组成的系统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A．动量不守恒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B．动量守恒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/>
          <w:lang w:val="en-US" w:eastAsia="zh-CN"/>
        </w:rPr>
      </w:pPr>
      <w:r>
        <w:rPr>
          <w:rFonts w:ascii="Times New Roman" w:eastAsia="新宋体" w:hAnsi="Times New Roman" w:hint="eastAsia"/>
          <w:sz w:val="21"/>
          <w:szCs w:val="21"/>
        </w:rPr>
        <w:t>C．动量不一定守恒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D．以上都有可能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</w:pPr>
      <w:r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湖北模拟）甲、乙两球在光滑的水平轨道上同向前进，已知它们的动量分别是p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 w:val="21"/>
          <w:szCs w:val="21"/>
        </w:rPr>
        <w:t>＝5kg•m/s，p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sz w:val="21"/>
          <w:szCs w:val="21"/>
        </w:rPr>
        <w:t>＝7kg•m/s，甲追乙并发生碰撞，碰后乙球的动量变为p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sz w:val="21"/>
          <w:szCs w:val="21"/>
        </w:rPr>
        <w:t>′＝10kg•m/s，则两球质量m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 w:val="21"/>
          <w:szCs w:val="21"/>
        </w:rPr>
        <w:t>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sz w:val="21"/>
          <w:szCs w:val="21"/>
        </w:rPr>
        <w:t>的关系可能是（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 w:val="21"/>
          <w:szCs w:val="21"/>
        </w:rPr>
        <w:t>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sz w:val="21"/>
          <w:szCs w:val="21"/>
        </w:rPr>
        <w:t>＝2m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sz w:val="21"/>
          <w:szCs w:val="21"/>
        </w:rPr>
        <w:t>＝4m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sz w:val="21"/>
          <w:szCs w:val="21"/>
        </w:rPr>
        <w:t>＝6m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南昌县校级期末）如图所示，三个小球的质量均为m，B、C两球用轻弹簧连接后放在光滑的水平面上，A球以速度v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沿B、C两球球心的连线向B球运动，碰后A、B两球粘在一起，对A、B、C及弹簧组成的系统，下列说法正确的是（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43100" cy="552450"/>
            <wp:effectExtent l="0" t="0" r="0" b="0"/>
            <wp:docPr id="9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A．机械能守恒，动量守恒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B．机械能不守恒，动量守恒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C．三球速度相等后，将一起做匀速运动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D．三球速度相等后，速度仍将变化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郑州模拟）在光滑水平面上有三个弹性小钢球a、b、c处于静止状态，质量分别为2m、m和2m．其中a、b两球间夹一被压缩了的弹簧，两球通过左右两边的光滑挡板束缚着．若某时刻将挡板撤掉，弹簧便把a、b两球弹出，两球脱离弹簧后，a球获得的速度大小为v，若b、c两球相距足够远，则b、c两球相碰后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67610" cy="495300"/>
            <wp:effectExtent l="0" t="0" r="8890" b="0"/>
            <wp:docPr id="5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A．b球的速度大小为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3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v，运动方向与原来相反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B．b球的速度大小为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4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v，运动方向与原来相反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C．c球的速度大小为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0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D．c球的速度大小为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6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海原县校级月考）质量分别为m和M的两球发生正碰前后的位移s；跟时间t的关系图象如图所示，由此可知两球的质量之比m：M为（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33475" cy="1085850"/>
            <wp:effectExtent l="0" t="0" r="9525" b="0"/>
            <wp:docPr id="22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A．1：3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B．3：1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C．1：1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D．1：2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定远县校级月考）设a、b两小球相撞，碰撞前后都在同一直线上运动，若测得它们碰前的速度分别为v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，碰后的速度分别为v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′、v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′，则两球的质量之比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0" b="0"/>
            <wp:docPr id="11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等于（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30"/>
        </w:rPr>
        <w:drawing>
          <wp:inline distT="0" distB="0" distL="114300" distR="114300">
            <wp:extent cx="647700" cy="438150"/>
            <wp:effectExtent l="0" t="0" r="0" b="0"/>
            <wp:docPr id="8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30"/>
        </w:rPr>
        <w:drawing>
          <wp:inline distT="0" distB="0" distL="114300" distR="114300">
            <wp:extent cx="628650" cy="438150"/>
            <wp:effectExtent l="0" t="0" r="0" b="0"/>
            <wp:docPr id="7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30"/>
        </w:rPr>
        <w:drawing>
          <wp:inline distT="0" distB="0" distL="114300" distR="114300">
            <wp:extent cx="800100" cy="438150"/>
            <wp:effectExtent l="0" t="0" r="0" b="0"/>
            <wp:docPr id="23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30"/>
        </w:rPr>
        <w:drawing>
          <wp:inline distT="0" distB="0" distL="114300" distR="114300">
            <wp:extent cx="647700" cy="438150"/>
            <wp:effectExtent l="0" t="0" r="0" b="0"/>
            <wp:docPr id="24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仪陇县模拟）如图所示，一半径为R、质量为M的1/4光滑圆弧槽D，放在光滑的水平面上，有一质量为m的小球由A点静止释放，在下滑到B点的过程中，下述说法正确的是（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47750" cy="857250"/>
            <wp:effectExtent l="0" t="0" r="0" b="0"/>
            <wp:docPr id="12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A．以地面为参考系，小球到达B处时相对于地的速度v满足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5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＝mgR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B．以槽为参考系，小球到达B处时相对于槽的速度v’满足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6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mv′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＝mgR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C．以地面为参考系，以小球、槽和地球为系统，机械能守恒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D．不论以槽或地面为参考系，以小球、槽和地球为系统的机械能均不守恒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公主岭市期末）质量m＝100kg的小船静止在平静水面上，船两端载着m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 w:val="21"/>
          <w:szCs w:val="21"/>
        </w:rPr>
        <w:t>＝40kg、m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sz w:val="21"/>
          <w:szCs w:val="21"/>
        </w:rPr>
        <w:t>＝60kg的游泳者，在同一水平线上甲向左、乙向右同时以相对于岸3m/s的速度跃入水中，如图所示，则小船的运动速率和方向为（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71625" cy="828675"/>
            <wp:effectExtent l="0" t="0" r="9525" b="9525"/>
            <wp:docPr id="27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A．0.6m/s，向左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B．3m/s，向左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C．0.6m/s，向右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D．3m/s，向右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蜀山区校级模拟）三个相同的木块A，B，C从同一高度自由下落，其中，木块A在开始下落的瞬间被水平飞行的子弹击中，木块B在下列到一半高度时被水平飞来的子弹击中，子弹均留在木块中，则三木块下落的时间t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的大小关系是（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＜t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＞t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＞t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沙市区校级期末）关于系统动量守恒的条件，下列说法正确的是（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A．只要系统内存在摩擦力，系统动量就不可能守恒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B．只要系统中有一个物体具有加速度，系统动量就不守恒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C．只要系统所受的合外力为零，系统动量就守恒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D．系统中所有物体的加速度为零时，系统的总动量不一定守恒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尚义县校级期中）在高速公路上发生一起交通事故，一辆质量为1500kg向南行驶的长途客车迎面撞上了一辆质量为3000kg向北行驶的卡车，碰后两车接在一起，并向南滑行了一段距离后停止．根据测速仪的测定，长途客车碰前以20m/s的速度行驶，由此可判断卡车碰前的行驶速率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A．小于10 m/s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B．大于10 m/s小于20 m/s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C．大于20 m/s小于30 m/s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D．大于30 m/s小于40 m/s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尚义县校级期中）质量为3m，速度为v的小车，与质量为2m的静止小车碰撞后连在一起运动，则两车碰撞后的总动量是（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9525" b="9525"/>
            <wp:docPr id="29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B．2mv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C．3mv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D．5mv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未央区校级模拟）如图所示，弹簧的一端固定在竖直墙上，质量为M的光滑弧形槽静止在光滑水平面上，底部与水平面平滑连接，一个质量为m（m＜M）的小球从槽高h处开始自由下滑，下列说法正确的是（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915285" cy="1181100"/>
            <wp:effectExtent l="0" t="0" r="18415" b="0"/>
            <wp:docPr id="28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A．在以后的运动过程中，小球和槽的水平方向动量始终守恒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B．在下滑过程中小球和槽之间的相互作用力始终不做功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C．全过程小球和槽、弹簧所组成的系统机械能守恒，且水平方向动量守恒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D．被弹簧反弹后，小球和槽的机械能守恒，但小球不能回到槽高h处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尚义县校级期中）光滑的水平面上有两个小球M和N，它们沿同一直线相向运动，M球的速率为5m/s，N球的速率为2m/s，正碰后沿各自原来的反方向而远离，M球的速率变为2m/s，N球的速率变为3m/s，则M、N两球的质量之比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A．3：1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B．1：3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C．3：5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D．5：7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南昌县校级期末）假定冰面是光滑的，某人站在冰冻河面的中央，他想到达岸边，则可行的办法是（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A．步行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B．挥动双臂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C．在冰面上滚动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D．脱去外衣抛向岸的反方向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和平区校级期中）如图所示，质量为m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的小车上有一半圆形的光滑槽，一质量为m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的小球置于槽内，共同以速度v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沿水平面运动，并与一个原来静止的小车m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对接，则对接后瞬间，小车的速度大小为（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52550" cy="542925"/>
            <wp:effectExtent l="0" t="0" r="0" b="9525"/>
            <wp:docPr id="31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30"/>
        </w:rPr>
        <w:drawing>
          <wp:inline distT="0" distB="0" distL="114300" distR="114300">
            <wp:extent cx="847725" cy="438150"/>
            <wp:effectExtent l="0" t="0" r="9525" b="0"/>
            <wp:docPr id="32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30"/>
        </w:rPr>
        <w:drawing>
          <wp:inline distT="0" distB="0" distL="114300" distR="114300">
            <wp:extent cx="752475" cy="438150"/>
            <wp:effectExtent l="0" t="0" r="9525" b="0"/>
            <wp:docPr id="33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30"/>
        </w:rPr>
        <w:drawing>
          <wp:inline distT="0" distB="0" distL="114300" distR="114300">
            <wp:extent cx="476250" cy="438150"/>
            <wp:effectExtent l="0" t="0" r="0" b="0"/>
            <wp:docPr id="34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D．以上答案均不对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3月份模拟）在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粒子散射实验中，如果一个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粒子跟金箔中的电子相碰，下列说法正确的是（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粒子发生大角度的偏转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粒子不会发生明显偏转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粒子被弹回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粒子与电子碰撞时动量守恒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内江一模）如图所示，质量为M＝3kg的木块放在平台的右端，该平台到地面的高度为h＝0.45m，木块与平台间的动摩擦因数为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。现有质量为m＝1kg的小松鼠，从地面上离平台水平距离为x＝1.2m处跳上平台，恰好沿水平方向抱住木块并与木块一起向左滑行。小松鼠抱住木块的时间极短，小松鼠与木块均可视为质点，不计空气阻力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10460" cy="1200150"/>
            <wp:effectExtent l="0" t="0" r="8890" b="0"/>
            <wp:docPr id="15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A．在小松鼠起跳后，空中运动的时间为0.3s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B．木块在水平台上向左滑行的距离为2.5m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C．在小松鼠抱住木块的极短时间内，它损失的机械能为7.5J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D．在小松鼠抱住木块的极短时间内，小松鼠与木块组成的系统机械能守恒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杭州期末）质量为m的小球A静止在光滑水平面上，质量为4m的小球B以速度v与小球A发生正碰后，两球的动能相等，则（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A．碰撞后小球A的速度大小为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6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B．碰撞后小球B的速度大小为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7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C．碰撞过程A对B的冲量大小为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8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D．碰撞过程系统损失的动能为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9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如图所示，绝缘、光滑的水平面上有带正电的小球A和B，当A以一定速度向着静止的B运动时，B由于受到了A的斥力而加速，A由于受到了B的斥力而减速，某时刻A、B两球达到共同速度，关于这个过程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81200" cy="600075"/>
            <wp:effectExtent l="0" t="0" r="0" b="9525"/>
            <wp:docPr id="20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A．系统A、B机械能守恒，动量不守恒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B．系统A、B动量守恒，A对B的冲量等于B动量的增加量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C．系统A、B动量守恒，B对A的冲量等于A动量的减少量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D．系统A、B动量不守恒，机械能不守恒，但机械能与电势能之和守恒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大武口区校级期末）木块a和b用一根轻弹簧连接起来，放在光滑水平面上，a紧靠在墙壁上。在b上施加向左的水平力使弹簧压缩，如图所示，当撤去外力后，下列说法正确的是（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47850" cy="847725"/>
            <wp:effectExtent l="0" t="0" r="0" b="9525"/>
            <wp:docPr id="21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A．a尚未离开墙壁前，a和b组成的系统动量守恒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B．a尚未离开墙壁前，a和b组成的系统动量不守恒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C．a离开墙壁后，a和b组成的系统动量不守恒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D．a离开墙壁后，a和b组成的系统机械能不守恒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市区校级月考）如图所示，在军事训练中，一战士从岸上以2m/s的速度跳到一条向他缓缓漂来、速度是0.5m/s的小船上，然后去执行任务，已知战士质量为60kg，小船的质量是140kg，该战士上船后又跑了几步，最终停在船上，不计水的阻力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62150" cy="762000"/>
            <wp:effectExtent l="0" t="0" r="0" b="0"/>
            <wp:docPr id="30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A．战士跳上小船到最终停在船上的过程，战士和小船的总动量守恒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B．战士跳上小船到最终停在船上的过程，战士和小船的总机械能守恒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C．战士最终停在船上后速度为零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D．战士跳上小船到最终停在船上的过程动量变化量大小为105 kg•m/s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日照月考）A、B两物块重叠放置，从距地面h高的地方静止释放，不计空气阻力，B恰好到达地面时，速度大小为v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，假定所有的碰撞均为弹性碰撞，B碰后静止，下列说法正确的是（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85825" cy="1162050"/>
            <wp:effectExtent l="0" t="0" r="9525" b="0"/>
            <wp:docPr id="36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A．A、B碰撞时A对B的作用力大于B对A的作用力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B．A、B碰后瞬间，A的速度大小为2v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C．B碰后静止，说明A的质量大于B的质量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D．B碰后静止，说明A的质量小于B的质量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平县校级月考）矩形滑块由不同材料的上、下两层粘在一起组成，将其放在光滑的水平面上，如图所示。质量为m的子弹以速度v水平射向滑块。若射击上层，则子弹刚好不穿出；如图甲所示；若射击下层，整个子弹刚好嵌入，如图乙所示。则上述两种情况比较，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81175" cy="876300"/>
            <wp:effectExtent l="0" t="0" r="9525" b="0"/>
            <wp:docPr id="37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A．两次子弹对滑块做功一样多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B．两次滑块所受冲量一样大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C．子弹击中上层过程中产生的热量多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D．子弹嵌入下层过程中对滑块做功多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孝义市期末）如图所示，光滑水平面上有一小车，小车上有一物体，用一细线将物体系于小车的A端，物体与小车A端之间有一压缩的弹簧，某时刻线断了，物体沿车滑动到B端粘在B端的油泥上，则下述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14475" cy="561975"/>
            <wp:effectExtent l="0" t="0" r="9525" b="9525"/>
            <wp:docPr id="38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A．即使物体滑动中不受摩擦力，全过程机械能也不守恒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B．物体滑动中有摩擦力，则全过程系统动量不守恒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C．小车的最终速度与断线前相同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D．物体滑动中不受摩擦力，全过程系统的机械能守恒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南通期末）原子核从核外电子壳层中俘获一个电子的过程称为电子俘获。一个铍原子处于静止状态，铍原子在其原子核（</w:t>
      </w:r>
      <w:r>
        <w:rPr>
          <w:position w:val="-17"/>
        </w:rPr>
        <w:drawing>
          <wp:inline distT="0" distB="0" distL="114300" distR="114300">
            <wp:extent cx="85725" cy="247650"/>
            <wp:effectExtent l="0" t="0" r="9525" b="0"/>
            <wp:docPr id="39" name="图片 3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Be）俘获一个核外电子后变成一个新原子，同时放出一个不带电的中微子，中微子质量数为0，上述过程中（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A．新原子的核电荷数是3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B．新原子与中微子的动量大小相等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C．新原子和铍原子的能量相等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D．中微子质量等于铍原子与新原子质量之差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莲湖区期末）下列说法正确的是（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A．系统不受外力，这个系统动量守恒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B．若小明用力推门而没推动，则推力产生的冲量为零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C．质量越大，物体动量一定越大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D．竖直抛出的物体上升到一定高度后又落回抛出点，不计空气阻力，则此过程中重力的冲量不为零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海淀区校级期末）一无动力航天器在高空绕地球做匀速圆周运动，若其沿运动方向的相反方向瞬间弹射出一物体P，不计空气阻力，则弹射完毕瞬间（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A．航天器将离开原来的运动轨道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B．航天器的动能可能不变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C．航天器的速度可能减小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D．航天器加速度增大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杭州月考）实验观察到，静止在匀强磁场A点的原子核发生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衰变，衰变产生的新核与电子恰在纸面内做匀速圆周运动，运动方向和轨迹示意图如图，则（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47825" cy="1438275"/>
            <wp:effectExtent l="0" t="0" r="9525" b="9525"/>
            <wp:docPr id="40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A．轨迹1是电子的，磁场方向垂直纸面向里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B．轨迹2是电子的，磁场方向垂直纸面向里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C．轨迹1是新核的，磁场方向垂直纸面向里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D．轨迹2是新核的，磁场方向垂直纸面向里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涪城区校级期中）如图所示，质量为M的小车置于光滑的水平面上，车的上表面粗糙，有一质量为m的木块以初速度v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水平地滑至车的上表面，若车表面足够长，则（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85875" cy="609600"/>
            <wp:effectExtent l="0" t="0" r="9525" b="0"/>
            <wp:docPr id="41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A．木块的最终速度为</w:t>
      </w:r>
      <w:r>
        <w:rPr>
          <w:position w:val="-23"/>
        </w:rPr>
        <w:drawing>
          <wp:inline distT="0" distB="0" distL="114300" distR="114300">
            <wp:extent cx="304800" cy="390525"/>
            <wp:effectExtent l="0" t="0" r="0" b="9525"/>
            <wp:docPr id="42" name="图片 3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B．由于车表面粗糙，小车和木块所组成的系统动量不守恒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C．车表面越粗糙，木块减少的动能越多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D．不论车表面的粗糙程度如何，小车获得的动能均为定值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龙凤区校级期中）沿光滑水平面在同一条直线上运动的两物体A、B碰撞后以共同的速度运动，该过程的位移﹣﹣时间图象如图所示。则下列判断正确的是（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19250" cy="1409700"/>
            <wp:effectExtent l="0" t="0" r="0" b="0"/>
            <wp:docPr id="43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A．碰撞前后A的运动方向相反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B．A、B的质量之比为1：2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C．碰撞过程中A的动能变大，B的动能减小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D．碰前B的动量较小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江油市校级月考）如图所示，A、B两物体的质量分别为3kg与1kg，相互作用后沿同一直线运动，它们的位移﹣时间图象如图所示，则A物体在相互作用前后的动量变化是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kg・m/s，B物体在相互作用前后的动量变化是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kg・m/s，相互作用前后A、B系统的总动量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．（填“变大”“变小”或“不变”）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0175" cy="1333500"/>
            <wp:effectExtent l="0" t="0" r="9525" b="0"/>
            <wp:docPr id="44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吴兴区校级月考）质量为M的火箭以速度v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 xml:space="preserve">飞行在太空中，现在突然向后喷出一份质量为△m的气体，喷出的气体相对于火箭的速度是v，喷气后火箭的速度是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南通月考）两小孩在冰面上乘坐“碰碰车”相向运动，A车总质量为50kg，以2m/s的速度向右运动；B车总质量为70kg，以3m/s的速度向左运动，碰撞后，A以1.5m/s的速度向左运动，则B的速度大小为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m/s，方向向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（选填“左”或“右”），该碰撞是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（选填“弹性“或“非弹性”）碰撞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兴隆台区校级期中）甲乙两船自身质量为120kg，都静止在静水中，当一个质量为30kg的小孩以相对于地面6m/s的水平速度从甲船跳上乙船时，不计阻力，甲、乙两船速度大小之比：v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 w:val="21"/>
          <w:szCs w:val="21"/>
        </w:rPr>
        <w:t>：v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南关区校级月考）如果一个系统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或者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，这个系统的总动量保持不变。动量守恒定律的表达式为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红桥区校级期中）如图所示，小球A和小球B质量相同（可视为质点），球B置于光滑水平面上，球A从高为h处由静止摆下，到达最低点恰好与B相撞，并粘合在一起继续摆动。求：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（1）碰撞前小球A的速度大小；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（2）向右摆动的最大高度为多少。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95400" cy="1466850"/>
            <wp:effectExtent l="0" t="0" r="0" b="0"/>
            <wp:docPr id="35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阜宁县校级期中）由分子动理论可知，分子间同时存在着引力和斥力，分子组成的系统具有分子势能，设两个分子的距离为无穷远时它们的分子势能为零。如果开始时甲分子初速度为零，乙分子从无穷远处以速率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正对甲分子运动，两者距离最近后又逐渐远离，直至无穷远。设两分子质量均为m，整个过程可等效为弹性碰撞。求：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（1）两分子系统的最大分子势能E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  <w:rPr>
          <w:rFonts w:hint="eastAsia"/>
          <w:lang w:val="en-US" w:eastAsia="zh-CN"/>
        </w:rPr>
      </w:pPr>
      <w:r>
        <w:rPr>
          <w:rFonts w:ascii="Times New Roman" w:eastAsia="新宋体" w:hAnsi="Times New Roman" w:hint="eastAsia"/>
          <w:sz w:val="21"/>
          <w:szCs w:val="21"/>
        </w:rPr>
        <w:t>（2）整个过程中甲分子受到冲量的大小I。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67CB3"/>
    <w:rsid w:val="02667CB3"/>
    <w:rsid w:val="244E6ADF"/>
    <w:rsid w:val="3793292F"/>
    <w:rsid w:val="44E31460"/>
    <w:rsid w:val="665C53A7"/>
    <w:rsid w:val="70463CB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image" Target="media/image23.png" /><Relationship Id="rId3" Type="http://schemas.openxmlformats.org/officeDocument/2006/relationships/fontTable" Target="fontTable.xml" /><Relationship Id="rId30" Type="http://schemas.openxmlformats.org/officeDocument/2006/relationships/image" Target="media/image24.png" /><Relationship Id="rId31" Type="http://schemas.openxmlformats.org/officeDocument/2006/relationships/image" Target="media/image25.png" /><Relationship Id="rId32" Type="http://schemas.openxmlformats.org/officeDocument/2006/relationships/image" Target="media/image26.png" /><Relationship Id="rId33" Type="http://schemas.openxmlformats.org/officeDocument/2006/relationships/image" Target="media/image27.png" /><Relationship Id="rId34" Type="http://schemas.openxmlformats.org/officeDocument/2006/relationships/image" Target="media/image28.png" /><Relationship Id="rId35" Type="http://schemas.openxmlformats.org/officeDocument/2006/relationships/image" Target="media/image29.png" /><Relationship Id="rId36" Type="http://schemas.openxmlformats.org/officeDocument/2006/relationships/image" Target="media/image30.png" /><Relationship Id="rId37" Type="http://schemas.openxmlformats.org/officeDocument/2006/relationships/image" Target="media/image31.png" /><Relationship Id="rId38" Type="http://schemas.openxmlformats.org/officeDocument/2006/relationships/image" Target="media/image32.png" /><Relationship Id="rId39" Type="http://schemas.openxmlformats.org/officeDocument/2006/relationships/image" Target="media/image33.png" /><Relationship Id="rId4" Type="http://schemas.openxmlformats.org/officeDocument/2006/relationships/customXml" Target="../customXml/item1.xml" /><Relationship Id="rId40" Type="http://schemas.openxmlformats.org/officeDocument/2006/relationships/image" Target="media/image34.png" /><Relationship Id="rId41" Type="http://schemas.openxmlformats.org/officeDocument/2006/relationships/image" Target="media/image35.png" /><Relationship Id="rId42" Type="http://schemas.openxmlformats.org/officeDocument/2006/relationships/image" Target="media/image36.png" /><Relationship Id="rId43" Type="http://schemas.openxmlformats.org/officeDocument/2006/relationships/image" Target="media/image37.png" /><Relationship Id="rId44" Type="http://schemas.openxmlformats.org/officeDocument/2006/relationships/image" Target="media/image38.png" /><Relationship Id="rId45" Type="http://schemas.openxmlformats.org/officeDocument/2006/relationships/image" Target="media/image39.png" /><Relationship Id="rId46" Type="http://schemas.openxmlformats.org/officeDocument/2006/relationships/image" Target="media/image40.png" /><Relationship Id="rId47" Type="http://schemas.openxmlformats.org/officeDocument/2006/relationships/image" Target="media/image41.png" /><Relationship Id="rId48" Type="http://schemas.openxmlformats.org/officeDocument/2006/relationships/theme" Target="theme/theme1.xml" /><Relationship Id="rId49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A1.TIF" TargetMode="External" /><Relationship Id="rId7" Type="http://schemas.openxmlformats.org/officeDocument/2006/relationships/image" Target="media/image2.png" /><Relationship Id="rId8" Type="http://schemas.openxmlformats.org/officeDocument/2006/relationships/image" Target="18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2021-07-11T13:12:00Z</dcterms:created>
  <dcterms:modified xsi:type="dcterms:W3CDTF">2021-07-24T09:15:07Z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