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1"/>
        <w:jc w:val="center"/>
      </w:pPr>
      <w:r>
        <w:rPr>
          <w:rFonts w:hint="eastAsia"/>
        </w:rPr>
        <w:t>气体压强的微观意义</w:t>
      </w:r>
    </w:p>
    <w:p>
      <w:pPr>
        <w:keepNext/>
        <w:keepLines/>
        <w:spacing w:before="260" w:after="260" w:line="416" w:lineRule="auto"/>
        <w:outlineLvl w:val="1"/>
        <w:rPr>
          <w:rFonts w:cstheme="majorBidi"/>
          <w:b/>
          <w:bCs/>
          <w:sz w:val="36"/>
          <w:szCs w:val="32"/>
        </w:rPr>
      </w:pPr>
      <w:r>
        <w:rPr>
          <w:rFonts w:cstheme="majorBidi" w:hint="eastAsia"/>
          <w:b/>
          <w:bCs/>
          <w:sz w:val="36"/>
          <w:szCs w:val="32"/>
        </w:rPr>
        <w:t>一、气体压强的微观意义</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决定气体压强的因素</w:t>
      </w:r>
    </w:p>
    <w:p>
      <w:r>
        <w:rPr>
          <w:rFonts w:hint="eastAsia"/>
        </w:rPr>
        <w:t>气体压强由</w:t>
      </w:r>
      <w:r>
        <w:t>气体分子的数密度（即单位体积内气体分子的数目）和平均动能</w:t>
      </w:r>
      <w:r>
        <w:rPr>
          <w:rFonts w:hint="eastAsia"/>
        </w:rPr>
        <w:t>共同决定。</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气体压强的两种解释</w:t>
      </w:r>
    </w:p>
    <w:p>
      <w:r>
        <w:rPr>
          <w:rFonts w:hint="eastAsia"/>
        </w:rPr>
        <w:t xml:space="preserve">⑴ </w:t>
      </w:r>
      <w:r>
        <w:t>微观</w:t>
      </w:r>
      <w:r>
        <w:rPr>
          <w:rFonts w:hint="eastAsia"/>
        </w:rPr>
        <w:t>解释</w:t>
      </w:r>
    </w:p>
    <w:p>
      <w:r>
        <w:rPr>
          <w:rFonts w:hint="eastAsia"/>
        </w:rPr>
        <w:t>如果</w:t>
      </w:r>
      <w:r>
        <w:t>气体分子的数密度大，在单位时间内，与单位面积器壁碰撞的</w:t>
      </w:r>
      <w:r>
        <w:rPr>
          <w:rFonts w:hint="eastAsia"/>
        </w:rPr>
        <w:t>分</w:t>
      </w:r>
      <w:r>
        <w:t>子数就多；</w:t>
      </w:r>
      <w:r>
        <w:rPr>
          <w:rFonts w:hint="eastAsia"/>
        </w:rPr>
        <w:t>如果</w:t>
      </w:r>
      <w:r>
        <w:t>气体的温度高，气体分子的平均动能</w:t>
      </w:r>
      <w:r>
        <w:rPr>
          <w:rFonts w:hint="eastAsia"/>
        </w:rPr>
        <w:t>就</w:t>
      </w:r>
      <w:r>
        <w:t>大，每个气体分子与器壁的碰撞（可视为弹性碰撞）冲力就大</w:t>
      </w:r>
      <w:r>
        <w:rPr>
          <w:rFonts w:hint="eastAsia"/>
        </w:rPr>
        <w:t>，</w:t>
      </w:r>
      <w:r>
        <w:t>从另一方面讲，气体分子的平均速率大，在单位时间里撞击器壁的次数就多，累计冲力就大。</w:t>
      </w:r>
    </w:p>
    <w:p>
      <w:r>
        <w:rPr>
          <w:rFonts w:hint="eastAsia"/>
        </w:rPr>
        <w:t xml:space="preserve">⑵ </w:t>
      </w:r>
      <w:r>
        <w:t>宏观</w:t>
      </w:r>
      <w:r>
        <w:rPr>
          <w:rFonts w:hint="eastAsia"/>
        </w:rPr>
        <w:t>解释</w:t>
      </w:r>
    </w:p>
    <w:p>
      <w:r>
        <w:t>气体的体积增大，分子的数密度变小。在此情况下，如温度不变，气体压强减小；如温度降低，气体压强进一步减小；如温度升高，则气体压强可能不变，可能变化，由气体的体积变化和温度变化两个因素哪一个起主导地位来定。</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2.1</w:t>
      </w:r>
      <w:r>
        <w:rPr>
          <w:rFonts w:hint="eastAsia"/>
          <w:b/>
        </w:rPr>
        <w:t>】</w:t>
      </w:r>
      <w:r>
        <w:rPr>
          <w:rFonts w:hint="eastAsia"/>
        </w:rPr>
        <w:t>（</w:t>
      </w:r>
      <w:r>
        <w:rPr>
          <w:rFonts w:hint="eastAsia"/>
        </w:rPr>
        <w:t>西安模拟）下列五幅图分别对应五种说法，其中正确的是（　　）</w:t>
      </w:r>
    </w:p>
    <w:p>
      <w:r>
        <w:rPr>
          <w:rFonts w:hint="eastAsia"/>
        </w:rPr>
        <w:t>A．</w:t>
      </w:r>
      <w:r>
        <w:rPr>
          <w:rFonts w:hint="eastAsia"/>
        </w:rPr>
        <w:drawing>
          <wp:inline distT="0" distB="0" distL="0" distR="0">
            <wp:extent cx="762000" cy="981075"/>
            <wp:effectExtent l="0" t="0" r="0"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6" cstate="print"/>
                    <a:stretch>
                      <a:fillRect/>
                    </a:stretch>
                  </pic:blipFill>
                  <pic:spPr>
                    <a:xfrm>
                      <a:off x="0" y="0"/>
                      <a:ext cx="762106" cy="981212"/>
                    </a:xfrm>
                    <a:prstGeom prst="rect">
                      <a:avLst/>
                    </a:prstGeom>
                  </pic:spPr>
                </pic:pic>
              </a:graphicData>
            </a:graphic>
          </wp:inline>
        </w:drawing>
      </w:r>
      <w:r>
        <w:rPr>
          <w:rFonts w:hint="eastAsia"/>
        </w:rPr>
        <w:t>小草上的露珠呈球形是由于液体表面张力的作用</w:t>
      </w:r>
      <w:r>
        <w:tab/>
      </w:r>
    </w:p>
    <w:p>
      <w:r>
        <w:rPr>
          <w:rFonts w:hint="eastAsia"/>
        </w:rPr>
        <w:t>B．</w:t>
      </w:r>
      <w:r>
        <w:rPr>
          <w:rFonts w:hint="eastAsia"/>
        </w:rPr>
        <w:drawing>
          <wp:inline distT="0" distB="0" distL="0" distR="0">
            <wp:extent cx="914400" cy="1228725"/>
            <wp:effectExtent l="0" t="0" r="0"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7" cstate="print"/>
                    <a:stretch>
                      <a:fillRect/>
                    </a:stretch>
                  </pic:blipFill>
                  <pic:spPr>
                    <a:xfrm>
                      <a:off x="0" y="0"/>
                      <a:ext cx="914528" cy="1228897"/>
                    </a:xfrm>
                    <a:prstGeom prst="rect">
                      <a:avLst/>
                    </a:prstGeom>
                  </pic:spPr>
                </pic:pic>
              </a:graphicData>
            </a:graphic>
          </wp:inline>
        </w:drawing>
      </w:r>
      <w:r>
        <w:rPr>
          <w:rFonts w:hint="eastAsia"/>
        </w:rPr>
        <w:t>分子间的距离为r</w:t>
      </w:r>
      <w:r>
        <w:rPr>
          <w:rFonts w:hint="eastAsia"/>
          <w:vertAlign w:val="subscript"/>
        </w:rPr>
        <w:t>0</w:t>
      </w:r>
      <w:r>
        <w:rPr>
          <w:rFonts w:hint="eastAsia"/>
        </w:rPr>
        <w:t>时，分子势能处于最小值</w:t>
      </w:r>
      <w:r>
        <w:tab/>
      </w:r>
    </w:p>
    <w:p>
      <w:r>
        <w:rPr>
          <w:rFonts w:hint="eastAsia"/>
        </w:rPr>
        <w:t>C．</w:t>
      </w:r>
      <w:r>
        <w:rPr>
          <w:rFonts w:hint="eastAsia"/>
        </w:rPr>
        <w:drawing>
          <wp:inline distT="0" distB="0" distL="0" distR="0">
            <wp:extent cx="971550" cy="1038225"/>
            <wp:effectExtent l="0" t="0" r="0" b="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8" cstate="print"/>
                    <a:stretch>
                      <a:fillRect/>
                    </a:stretch>
                  </pic:blipFill>
                  <pic:spPr>
                    <a:xfrm>
                      <a:off x="0" y="0"/>
                      <a:ext cx="971686" cy="1038370"/>
                    </a:xfrm>
                    <a:prstGeom prst="rect">
                      <a:avLst/>
                    </a:prstGeom>
                  </pic:spPr>
                </pic:pic>
              </a:graphicData>
            </a:graphic>
          </wp:inline>
        </w:drawing>
      </w:r>
      <w:r>
        <w:rPr>
          <w:rFonts w:hint="eastAsia"/>
        </w:rPr>
        <w:t>微粒运动就是物质分子的无规则热运动，即布朗运动</w:t>
      </w:r>
      <w:r>
        <w:tab/>
      </w:r>
    </w:p>
    <w:p>
      <w:r>
        <w:rPr>
          <w:rFonts w:hint="eastAsia"/>
        </w:rPr>
        <w:t>D．</w:t>
      </w:r>
      <w:r>
        <w:rPr>
          <w:rFonts w:hint="eastAsia"/>
        </w:rPr>
        <w:drawing>
          <wp:inline distT="0" distB="0" distL="0" distR="0">
            <wp:extent cx="914400" cy="1228725"/>
            <wp:effectExtent l="0" t="0" r="0" b="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9" cstate="print"/>
                    <a:stretch>
                      <a:fillRect/>
                    </a:stretch>
                  </pic:blipFill>
                  <pic:spPr>
                    <a:xfrm>
                      <a:off x="0" y="0"/>
                      <a:ext cx="914528" cy="1228897"/>
                    </a:xfrm>
                    <a:prstGeom prst="rect">
                      <a:avLst/>
                    </a:prstGeom>
                  </pic:spPr>
                </pic:pic>
              </a:graphicData>
            </a:graphic>
          </wp:inline>
        </w:drawing>
      </w:r>
      <w:r>
        <w:rPr>
          <w:rFonts w:hint="eastAsia"/>
        </w:rPr>
        <w:t>食盐晶体的物理性质沿各个方向都是一样的</w:t>
      </w:r>
      <w:r>
        <w:tab/>
      </w:r>
    </w:p>
    <w:p>
      <w:r>
        <w:rPr>
          <w:rFonts w:hint="eastAsia"/>
        </w:rPr>
        <w:t>E．</w:t>
      </w:r>
      <w:r>
        <w:rPr>
          <w:rFonts w:hint="eastAsia"/>
        </w:rPr>
        <w:drawing>
          <wp:inline distT="0" distB="0" distL="0" distR="0">
            <wp:extent cx="466725" cy="1362075"/>
            <wp:effectExtent l="0" t="0" r="0" b="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10" cstate="print"/>
                    <a:stretch>
                      <a:fillRect/>
                    </a:stretch>
                  </pic:blipFill>
                  <pic:spPr>
                    <a:xfrm>
                      <a:off x="0" y="0"/>
                      <a:ext cx="466790" cy="1362265"/>
                    </a:xfrm>
                    <a:prstGeom prst="rect">
                      <a:avLst/>
                    </a:prstGeom>
                  </pic:spPr>
                </pic:pic>
              </a:graphicData>
            </a:graphic>
          </wp:inline>
        </w:drawing>
      </w:r>
      <w:r>
        <w:rPr>
          <w:rFonts w:hint="eastAsia"/>
        </w:rPr>
        <w:t>猛推活塞，密闭的气体温度升高，压强变大，外界对气体做正功</w:t>
      </w:r>
    </w:p>
    <w:p>
      <w:r>
        <w:rPr>
          <w:rFonts w:hint="eastAsia"/>
          <w:b/>
        </w:rPr>
        <w:t>【例</w:t>
      </w:r>
      <w:r>
        <w:rPr>
          <w:b/>
        </w:rPr>
        <w:t>2.2</w:t>
      </w:r>
      <w:r>
        <w:rPr>
          <w:rFonts w:hint="eastAsia"/>
          <w:b/>
        </w:rPr>
        <w:t>】</w:t>
      </w:r>
      <w:r>
        <w:rPr>
          <w:rFonts w:hint="eastAsia"/>
        </w:rPr>
        <w:t>（</w:t>
      </w:r>
      <w:r>
        <w:rPr>
          <w:rFonts w:hint="eastAsia"/>
        </w:rPr>
        <w:t>海淀区校级期中）物理学中有些运动可以在三维空间进行，容器边长为L；而在某些情况下，有些运动被限制在平面（二维空间）进行，有些运动被限制在直线（一维空间）进行。大量的粒子在二维空间和一维空间的运动，与大量的粒子在三维空间中的运动在力学性质上有很多相似性，但也有不同。物理学有时将高维度问题采用相应规划或方法转化为低纬度问题处理。有时也将低纬度问题的处理方法和结论推广到高维度。我们在曲线运动、力、动量等的学习中常见的利用注意分解解决平面力学问题的思维，本质上就是将二维问题变为一维问题处理的解题思路。</w:t>
      </w:r>
    </w:p>
    <w:p>
      <w:r>
        <w:rPr>
          <w:rFonts w:hint="eastAsia"/>
        </w:rPr>
        <w:t>若大量的粒子被限制在一个正方形容器内，容器边长为L，每个粒子的质量为m，单位面积内的粒子的数量n</w:t>
      </w:r>
      <w:r>
        <w:rPr>
          <w:rFonts w:hint="eastAsia"/>
          <w:vertAlign w:val="subscript"/>
        </w:rPr>
        <w:t>0</w:t>
      </w:r>
      <w:r>
        <w:rPr>
          <w:rFonts w:hint="eastAsia"/>
        </w:rPr>
        <w:t>为恒量，为简化问题，我们简化粒子大小可以忽略，粒子之间出碰撞外没有作用力，气速率均为v，且与器壁各边碰撞的机会均等，与容器边缘碰撞前后瞬间，粒子速度方向都与容器边垂直，且速率不变。</w:t>
      </w:r>
    </w:p>
    <w:p>
      <w:r>
        <w:rPr>
          <w:rFonts w:hint="eastAsia"/>
        </w:rPr>
        <w:t>a．请写出这种情况下粒子对正方形容器边单位长度上的力f</w:t>
      </w:r>
      <w:r>
        <w:rPr>
          <w:rFonts w:hint="eastAsia"/>
          <w:vertAlign w:val="subscript"/>
        </w:rPr>
        <w:t>0</w:t>
      </w:r>
      <w:r>
        <w:rPr>
          <w:rFonts w:hint="eastAsia"/>
        </w:rPr>
        <w:t>（不必推到）；</w:t>
      </w:r>
    </w:p>
    <w:p>
      <w:r>
        <w:rPr>
          <w:rFonts w:hint="eastAsia"/>
        </w:rPr>
        <w:t>B．这种情况下证还会有</w:t>
      </w:r>
      <m:oMath>
        <m:r>
          <w:rPr>
            <w:rFonts w:ascii="Cambria Math" w:hAnsi="Cambria Math" w:hint="eastAsia"/>
          </w:rPr>
          <m:t>T∝</m:t>
        </m:r>
        <m:sSub>
          <m:sSubPr>
            <m:ctrlPr>
              <w:rPr>
                <w:rFonts w:ascii="Cambria Math" w:hAnsi="Cambria Math"/>
              </w:rPr>
            </m:ctrlPr>
          </m:sSubPr>
          <m:e>
            <m:ctrlPr>
              <w:rPr>
                <w:rFonts w:ascii="Cambria Math" w:hAnsi="Cambria Math"/>
              </w:rPr>
            </m:ctrlPr>
            <m:bar>
              <m:barPr>
                <m:pos m:val="top"/>
                <m:ctrlPr>
                  <w:rPr>
                    <w:rFonts w:ascii="Cambria Math" w:hAnsi="Cambria Math"/>
                  </w:rPr>
                </m:ctrlPr>
              </m:barPr>
              <m:e>
                <m:ctrlPr>
                  <w:rPr>
                    <w:rFonts w:ascii="Cambria Math" w:hAnsi="Cambria Math"/>
                  </w:rPr>
                </m:ctrlPr>
                <m:r>
                  <w:rPr>
                    <w:rFonts w:ascii="Cambria Math" w:hAnsi="Cambria Math"/>
                  </w:rPr>
                  <m:t>E</m:t>
                </m:r>
              </m:e>
            </m:bar>
          </m:e>
          <m:sub>
            <m:ctrlPr>
              <w:rPr>
                <w:rFonts w:ascii="Cambria Math" w:hAnsi="Cambria Math"/>
              </w:rPr>
            </m:ctrlPr>
            <m:r>
              <w:rPr>
                <w:rFonts w:ascii="Cambria Math" w:hAnsi="Cambria Math"/>
              </w:rPr>
              <m:t>a</m:t>
            </m:r>
          </m:sub>
        </m:sSub>
      </m:oMath>
      <w:r>
        <w:rPr>
          <w:rFonts w:hint="eastAsia"/>
        </w:rPr>
        <w:t>的关系吗？给出关系需要说明理由。</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3</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气体压强定量计算的基本原则</w:t>
      </w:r>
    </w:p>
    <w:p>
      <w:r>
        <w:rPr>
          <w:rFonts w:hint="eastAsia"/>
        </w:rPr>
        <w:t>我们可以利用</w:t>
      </w:r>
      <w:r>
        <w:t>气体分子</w:t>
      </w:r>
      <w:r>
        <w:rPr>
          <w:rFonts w:hint="eastAsia"/>
        </w:rPr>
        <w:t>动理论</w:t>
      </w:r>
      <w:r>
        <w:t>的观点</w:t>
      </w:r>
      <w:r>
        <w:rPr>
          <w:rFonts w:hint="eastAsia"/>
        </w:rPr>
        <w:t>来计算压强的问题，在计算的过程中注意以下两个原则：</w:t>
      </w:r>
    </w:p>
    <w:p>
      <w:pPr>
        <w:numPr>
          <w:ilvl w:val="0"/>
          <w:numId w:val="1"/>
        </w:numPr>
      </w:pPr>
      <w:r>
        <w:rPr>
          <w:rFonts w:hint="eastAsia"/>
        </w:rPr>
        <w:t xml:space="preserve"> </w:t>
      </w:r>
      <w:r>
        <w:t>气</w:t>
      </w:r>
      <w:r>
        <w:rPr>
          <w:rFonts w:hint="eastAsia"/>
        </w:rPr>
        <w:t>体分子</w:t>
      </w:r>
      <w:r>
        <w:t>都以</w:t>
      </w:r>
      <w:r>
        <w:rPr>
          <w:rFonts w:hint="eastAsia"/>
        </w:rPr>
        <w:t>相同的</w:t>
      </w:r>
      <w:r>
        <w:t>平</w:t>
      </w:r>
      <w:r>
        <w:rPr>
          <w:rFonts w:hint="eastAsia"/>
        </w:rPr>
        <w:t>均速率撞击器壁</w:t>
      </w:r>
    </w:p>
    <w:p>
      <w:r>
        <w:rPr>
          <w:rFonts w:hint="eastAsia"/>
        </w:rPr>
        <w:t>⑵ 气体分子</w:t>
      </w:r>
      <w:r>
        <w:t>沿各个方向运动的机会是均等</w:t>
      </w:r>
      <w:r>
        <w:rPr>
          <w:rFonts w:hint="eastAsia"/>
        </w:rPr>
        <w:t>的（即全部分子中有</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27.75pt" o:ole="" coordsize="21600,21600" o:preferrelative="t" filled="f" stroked="f">
            <v:stroke joinstyle="miter"/>
            <v:imagedata r:id="rId11" o:title=""/>
            <o:lock v:ext="edit" aspectratio="t"/>
            <w10:anchorlock/>
          </v:shape>
          <o:OLEObject Type="Embed" ProgID="Equation.DSMT4" ShapeID="_x0000_i1025" DrawAspect="Content" ObjectID="_1468075725" r:id="rId12"/>
        </w:object>
      </w:r>
      <w:r>
        <w:t>的</w:t>
      </w:r>
      <w:r>
        <w:rPr>
          <w:rFonts w:hint="eastAsia"/>
        </w:rPr>
        <w:t>分子</w:t>
      </w:r>
      <w:r>
        <w:t>向着上</w:t>
      </w:r>
      <w:r>
        <w:rPr>
          <w:rFonts w:hint="eastAsia"/>
        </w:rPr>
        <w:t>、</w:t>
      </w:r>
      <w:r>
        <w:t>下</w:t>
      </w:r>
      <w:r>
        <w:rPr>
          <w:rFonts w:hint="eastAsia"/>
        </w:rPr>
        <w:t>、</w:t>
      </w:r>
      <w:r>
        <w:t>前</w:t>
      </w:r>
      <w:r>
        <w:rPr>
          <w:rFonts w:hint="eastAsia"/>
        </w:rPr>
        <w:t>、</w:t>
      </w:r>
      <w:r>
        <w:t>后</w:t>
      </w:r>
      <w:r>
        <w:rPr>
          <w:rFonts w:hint="eastAsia"/>
        </w:rPr>
        <w:t>、</w:t>
      </w:r>
      <w:r>
        <w:t>左</w:t>
      </w:r>
      <w:r>
        <w:rPr>
          <w:rFonts w:hint="eastAsia"/>
        </w:rPr>
        <w:t>、</w:t>
      </w:r>
      <w:r>
        <w:t>右这六个方向运动</w:t>
      </w:r>
      <w:r>
        <w:rPr>
          <w:rFonts w:hint="eastAsia"/>
        </w:rPr>
        <w:t>）。</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4.理想气体的状态方程</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4.1</w:t>
      </w:r>
      <w:r>
        <w:rPr>
          <w:rFonts w:hint="eastAsia"/>
          <w:b/>
        </w:rPr>
        <w:t>】</w:t>
      </w:r>
      <w:r>
        <w:rPr>
          <w:rFonts w:hint="eastAsia"/>
        </w:rPr>
        <w:t>（</w:t>
      </w:r>
      <w:r>
        <w:rPr>
          <w:rFonts w:hint="eastAsia"/>
        </w:rPr>
        <w:t>青羊区校级模拟）如图所示，亚铃状玻璃容器由两段粗管和一段细管连接而成。容器竖直放置。容器粗管的截面积为S</w:t>
      </w:r>
      <w:r>
        <w:rPr>
          <w:rFonts w:hint="eastAsia"/>
          <w:vertAlign w:val="subscript"/>
        </w:rPr>
        <w:t>1</w:t>
      </w:r>
      <w:r>
        <w:rPr>
          <w:rFonts w:hint="eastAsia"/>
        </w:rPr>
        <w:t>＝2cm</w:t>
      </w:r>
      <w:r>
        <w:rPr>
          <w:rFonts w:hint="eastAsia"/>
          <w:vertAlign w:val="superscript"/>
        </w:rPr>
        <w:t>2</w:t>
      </w:r>
      <w:r>
        <w:rPr>
          <w:rFonts w:hint="eastAsia"/>
        </w:rPr>
        <w:t>，细管的截而积S</w:t>
      </w:r>
      <w:r>
        <w:rPr>
          <w:rFonts w:hint="eastAsia"/>
          <w:vertAlign w:val="subscript"/>
        </w:rPr>
        <w:t>2</w:t>
      </w:r>
      <w:r>
        <w:rPr>
          <w:rFonts w:hint="eastAsia"/>
        </w:rPr>
        <w:t>＝lcm</w:t>
      </w:r>
      <w:r>
        <w:rPr>
          <w:rFonts w:hint="eastAsia"/>
          <w:vertAlign w:val="superscript"/>
        </w:rPr>
        <w:t>2</w:t>
      </w:r>
      <w:r>
        <w:rPr>
          <w:rFonts w:hint="eastAsia"/>
        </w:rPr>
        <w:t>，开始时粗细管内水银长度分别为h</w:t>
      </w:r>
      <w:r>
        <w:rPr>
          <w:rFonts w:hint="eastAsia"/>
          <w:vertAlign w:val="subscript"/>
        </w:rPr>
        <w:t>1</w:t>
      </w:r>
      <w:r>
        <w:rPr>
          <w:rFonts w:hint="eastAsia"/>
        </w:rPr>
        <w:t>＝h</w:t>
      </w:r>
      <w:r>
        <w:rPr>
          <w:rFonts w:hint="eastAsia"/>
          <w:vertAlign w:val="subscript"/>
        </w:rPr>
        <w:t>2</w:t>
      </w:r>
      <w:r>
        <w:rPr>
          <w:rFonts w:hint="eastAsia"/>
        </w:rPr>
        <w:t>＝2rm。整个细管长为h＝4cm。封闭气体长度为L＝6cm。大气压强为p</w:t>
      </w:r>
      <w:r>
        <w:rPr>
          <w:rFonts w:hint="eastAsia"/>
          <w:vertAlign w:val="subscript"/>
        </w:rPr>
        <w:t>0</w:t>
      </w:r>
      <w:r>
        <w:rPr>
          <w:rFonts w:hint="eastAsia"/>
        </w:rPr>
        <w:t>＝76cmHg，气体初始温度为27℃．求：</w:t>
      </w:r>
    </w:p>
    <w:p>
      <w:r>
        <w:rPr>
          <w:rFonts w:ascii="宋体" w:eastAsia="宋体" w:hAnsi="宋体" w:cs="宋体"/>
        </w:rPr>
        <w:t>①</w:t>
      </w:r>
      <w:r>
        <w:rPr>
          <w:rFonts w:hint="eastAsia"/>
        </w:rPr>
        <w:t>若要使水银刚好离开下面的粗管，封闭气体的温度应为多少K</w:t>
      </w:r>
    </w:p>
    <w:p>
      <w:r>
        <w:rPr>
          <w:rFonts w:ascii="宋体" w:eastAsia="宋体" w:hAnsi="宋体" w:cs="宋体"/>
        </w:rPr>
        <w:t>②</w:t>
      </w:r>
      <w:r>
        <w:rPr>
          <w:rFonts w:hint="eastAsia"/>
        </w:rPr>
        <w:t>若在容器中再倒入同体积的水银，且使容器中封闭气体长度L仍为6cm不变，封闭气体的温度应为多少K</w:t>
      </w:r>
    </w:p>
    <w:p>
      <w:r>
        <w:rPr>
          <w:rFonts w:hint="eastAsia"/>
        </w:rPr>
        <w:drawing>
          <wp:inline distT="0" distB="0" distL="0" distR="0">
            <wp:extent cx="771525" cy="1714500"/>
            <wp:effectExtent l="0" t="0" r="0" b="0"/>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13" cstate="print"/>
                    <a:stretch>
                      <a:fillRect/>
                    </a:stretch>
                  </pic:blipFill>
                  <pic:spPr>
                    <a:xfrm>
                      <a:off x="0" y="0"/>
                      <a:ext cx="771633" cy="1714740"/>
                    </a:xfrm>
                    <a:prstGeom prst="rect">
                      <a:avLst/>
                    </a:prstGeom>
                  </pic:spPr>
                </pic:pic>
              </a:graphicData>
            </a:graphic>
          </wp:inline>
        </w:drawing>
      </w:r>
    </w:p>
    <w:p>
      <w:r>
        <w:rPr>
          <w:rFonts w:hint="eastAsia"/>
          <w:b/>
        </w:rPr>
        <w:t>【例</w:t>
      </w:r>
      <w:r>
        <w:rPr>
          <w:b/>
        </w:rPr>
        <w:t>4.2</w:t>
      </w:r>
      <w:r>
        <w:rPr>
          <w:rFonts w:hint="eastAsia"/>
          <w:b/>
        </w:rPr>
        <w:t>】</w:t>
      </w:r>
      <w:r>
        <w:rPr>
          <w:rFonts w:hint="eastAsia"/>
        </w:rPr>
        <w:t>（</w:t>
      </w:r>
      <w:r>
        <w:rPr>
          <w:rFonts w:hint="eastAsia"/>
        </w:rPr>
        <w:t>高安市校级模拟）如图所示，两个水平相对放置的固定气缸通过一根带阀门K的容积不计的细管连通，两轻质活塞用刚性轻杆固连，可在气缸内无摩擦地移动，两活塞面积分别为S</w:t>
      </w:r>
      <w:r>
        <w:rPr>
          <w:rFonts w:hint="eastAsia"/>
          <w:vertAlign w:val="subscript"/>
        </w:rPr>
        <w:t>A</w:t>
      </w:r>
      <w:r>
        <w:rPr>
          <w:rFonts w:hint="eastAsia"/>
        </w:rPr>
        <w:t>＝0.8m</w:t>
      </w:r>
      <w:r>
        <w:rPr>
          <w:rFonts w:hint="eastAsia"/>
          <w:vertAlign w:val="superscript"/>
        </w:rPr>
        <w:t>2</w:t>
      </w:r>
      <w:r>
        <w:rPr>
          <w:rFonts w:hint="eastAsia"/>
        </w:rPr>
        <w:t>和S</w:t>
      </w:r>
      <w:r>
        <w:rPr>
          <w:rFonts w:hint="eastAsia"/>
          <w:vertAlign w:val="subscript"/>
        </w:rPr>
        <w:t>B</w:t>
      </w:r>
      <w:r>
        <w:rPr>
          <w:rFonts w:hint="eastAsia"/>
        </w:rPr>
        <w:t>＝0.2m</w:t>
      </w:r>
      <w:r>
        <w:rPr>
          <w:rFonts w:hint="eastAsia"/>
          <w:vertAlign w:val="superscript"/>
        </w:rPr>
        <w:t>2</w:t>
      </w:r>
      <w:r>
        <w:rPr>
          <w:rFonts w:hint="eastAsia"/>
        </w:rPr>
        <w:t>．开始时阀门K关闭，A中充有一定质量的理想气体，B内为真空，气缸中的活塞与缸底的距离a＝b＝30cm，活塞静止，设温度不变，气缸内壁光滑，外界大气压强p</w:t>
      </w:r>
      <w:r>
        <w:rPr>
          <w:rFonts w:hint="eastAsia"/>
          <w:vertAlign w:val="subscript"/>
        </w:rPr>
        <w:t>0</w:t>
      </w:r>
      <w:r>
        <w:rPr>
          <w:rFonts w:hint="eastAsia"/>
        </w:rPr>
        <w:t>＝1.0×10</w:t>
      </w:r>
      <w:r>
        <w:rPr>
          <w:rFonts w:hint="eastAsia"/>
          <w:vertAlign w:val="superscript"/>
        </w:rPr>
        <w:t>5</w:t>
      </w:r>
      <w:r>
        <w:rPr>
          <w:rFonts w:hint="eastAsia"/>
        </w:rPr>
        <w:t>Pa保持不变，求：</w:t>
      </w:r>
    </w:p>
    <w:p>
      <w:r>
        <w:rPr>
          <w:rFonts w:ascii="宋体" w:eastAsia="宋体" w:hAnsi="宋体" w:cs="宋体"/>
        </w:rPr>
        <w:t>①</w:t>
      </w:r>
      <w:r>
        <w:rPr>
          <w:rFonts w:hint="eastAsia"/>
        </w:rPr>
        <w:t>阀门K关闭时，A中气体的压强；</w:t>
      </w:r>
    </w:p>
    <w:p>
      <w:r>
        <w:rPr>
          <w:rFonts w:ascii="宋体" w:eastAsia="宋体" w:hAnsi="宋体" w:cs="宋体"/>
        </w:rPr>
        <w:t>②</w:t>
      </w:r>
      <w:r>
        <w:rPr>
          <w:rFonts w:hint="eastAsia"/>
        </w:rPr>
        <w:t>阀门K打开后，活塞A向何处移动，移动多远？</w:t>
      </w:r>
    </w:p>
    <w:p>
      <w:r>
        <w:rPr>
          <w:rFonts w:hint="eastAsia"/>
        </w:rPr>
        <w:drawing>
          <wp:inline distT="0" distB="0" distL="0" distR="0">
            <wp:extent cx="1800225" cy="981075"/>
            <wp:effectExtent l="0" t="0" r="0" b="0"/>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14" cstate="print"/>
                    <a:stretch>
                      <a:fillRect/>
                    </a:stretch>
                  </pic:blipFill>
                  <pic:spPr>
                    <a:xfrm>
                      <a:off x="0" y="0"/>
                      <a:ext cx="1800476" cy="981212"/>
                    </a:xfrm>
                    <a:prstGeom prst="rect">
                      <a:avLst/>
                    </a:prstGeom>
                  </pic:spPr>
                </pic:pic>
              </a:graphicData>
            </a:graphic>
          </wp:inline>
        </w:drawing>
      </w:r>
    </w:p>
    <w:p>
      <w:r>
        <w:rPr>
          <w:rFonts w:hint="eastAsia"/>
          <w:b/>
        </w:rPr>
        <w:t>【例</w:t>
      </w:r>
      <w:r>
        <w:rPr>
          <w:b/>
        </w:rPr>
        <w:t>4.3</w:t>
      </w:r>
      <w:r>
        <w:rPr>
          <w:rFonts w:hint="eastAsia"/>
          <w:b/>
        </w:rPr>
        <w:t>】</w:t>
      </w:r>
      <w:r>
        <w:rPr>
          <w:rFonts w:hint="eastAsia"/>
        </w:rPr>
        <w:t>（</w:t>
      </w:r>
      <w:r>
        <w:rPr>
          <w:rFonts w:hint="eastAsia"/>
        </w:rPr>
        <w:t>定远县校级三模）如图所示，封闭有一定质量理想气体的汽缸开口向下竖直固定放置，活塞的截面积为S，质量为m</w:t>
      </w:r>
      <w:r>
        <w:rPr>
          <w:rFonts w:hint="eastAsia"/>
          <w:vertAlign w:val="subscript"/>
        </w:rPr>
        <w:t>0</w:t>
      </w:r>
      <w:r>
        <w:rPr>
          <w:rFonts w:hint="eastAsia"/>
        </w:rPr>
        <w:t>，活塞通过轻绳连接了一个质量为m的重物。若开始时汽缸内理想气体的温度为T</w:t>
      </w:r>
      <w:r>
        <w:rPr>
          <w:rFonts w:hint="eastAsia"/>
          <w:vertAlign w:val="subscript"/>
        </w:rPr>
        <w:t>0</w:t>
      </w:r>
      <w:r>
        <w:rPr>
          <w:rFonts w:hint="eastAsia"/>
        </w:rPr>
        <w:t>，轻绳刚好伸直且对活塞无拉力作用，外界大气压强为p</w:t>
      </w:r>
      <w:r>
        <w:rPr>
          <w:rFonts w:hint="eastAsia"/>
          <w:vertAlign w:val="subscript"/>
        </w:rPr>
        <w:t>0</w:t>
      </w:r>
      <w:r>
        <w:rPr>
          <w:rFonts w:hint="eastAsia"/>
        </w:rPr>
        <w:t>，一切摩擦均不计且m</w:t>
      </w:r>
      <w:r>
        <w:rPr>
          <w:rFonts w:hint="eastAsia"/>
          <w:vertAlign w:val="subscript"/>
        </w:rPr>
        <w:t>0</w:t>
      </w:r>
      <w:r>
        <w:rPr>
          <w:rFonts w:hint="eastAsia"/>
        </w:rPr>
        <w:t>g＜p</w:t>
      </w:r>
      <w:r>
        <w:rPr>
          <w:rFonts w:hint="eastAsia"/>
          <w:vertAlign w:val="subscript"/>
        </w:rPr>
        <w:t>0</w:t>
      </w:r>
      <w:r>
        <w:rPr>
          <w:rFonts w:hint="eastAsia"/>
        </w:rPr>
        <w:t>S。</w:t>
      </w:r>
    </w:p>
    <w:p>
      <w:r>
        <w:rPr>
          <w:rFonts w:ascii="宋体" w:eastAsia="宋体" w:hAnsi="宋体" w:cs="宋体"/>
        </w:rPr>
        <w:t>①</w:t>
      </w:r>
      <w:r>
        <w:rPr>
          <w:rFonts w:hint="eastAsia"/>
        </w:rPr>
        <w:t>求重物刚离地时汽缸内气体的压强；</w:t>
      </w:r>
    </w:p>
    <w:p>
      <w:r>
        <w:rPr>
          <w:rFonts w:ascii="宋体" w:eastAsia="宋体" w:hAnsi="宋体" w:cs="宋体"/>
        </w:rPr>
        <w:t>②</w:t>
      </w:r>
      <w:r>
        <w:rPr>
          <w:rFonts w:hint="eastAsia"/>
        </w:rPr>
        <w:t>若缓慢降低汽缸内气体的温度，最终使得汽缸内气体的体积减半，则最终气体的温度为多少？</w:t>
      </w:r>
    </w:p>
    <w:p>
      <w:r>
        <w:rPr>
          <w:rFonts w:hint="eastAsia"/>
        </w:rPr>
        <w:drawing>
          <wp:inline distT="0" distB="0" distL="0" distR="0">
            <wp:extent cx="1123950" cy="1257300"/>
            <wp:effectExtent l="0" t="0" r="0" b="0"/>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1124107" cy="1257476"/>
                    </a:xfrm>
                    <a:prstGeom prst="rect">
                      <a:avLst/>
                    </a:prstGeom>
                  </pic:spPr>
                </pic:pic>
              </a:graphicData>
            </a:graphic>
          </wp:inline>
        </w:drawing>
      </w:r>
    </w:p>
    <w:p>
      <w:r>
        <w:rPr>
          <w:rFonts w:hint="eastAsia"/>
          <w:b/>
        </w:rPr>
        <w:t>【例</w:t>
      </w:r>
      <w:r>
        <w:rPr>
          <w:b/>
        </w:rPr>
        <w:t>4.4</w:t>
      </w:r>
      <w:r>
        <w:rPr>
          <w:rFonts w:hint="eastAsia"/>
          <w:b/>
        </w:rPr>
        <w:t>】</w:t>
      </w:r>
      <w:r>
        <w:rPr>
          <w:rFonts w:hint="eastAsia"/>
        </w:rPr>
        <w:t>（</w:t>
      </w:r>
      <w:r>
        <w:rPr>
          <w:rFonts w:hint="eastAsia"/>
        </w:rPr>
        <w:t>日照期末）如图，上端开口的竖直汽缸由大、小两个同轴圆筒组成，两圆筒高均为L．两圆筒中各有一个厚度不计的活塞，小活塞的横截面积为S、质量为m，大活塞的横截面积为2S、质量为2m。两活塞用长为L的刚性杆连接，两活塞间充有氧气，大活塞下方充有氮气。小活塞的导热性能良好，汽缸及大活塞绝热。开始时，氮气和外界环境的温度均为T</w:t>
      </w:r>
      <w:r>
        <w:rPr>
          <w:rFonts w:hint="eastAsia"/>
          <w:vertAlign w:val="subscript"/>
        </w:rPr>
        <w:t>0</w:t>
      </w:r>
      <w:r>
        <w:rPr>
          <w:rFonts w:hint="eastAsia"/>
        </w:rPr>
        <w:t>，大活塞处于大圆筒的中间位置，且刚性杆上恰无弹力。重力加速度用g表示，外界的大气压强恒为</w:t>
      </w:r>
      <m:oMath>
        <m:f>
          <m:fPr>
            <m:ctrlPr>
              <w:rPr>
                <w:rFonts w:ascii="Cambria Math" w:hAnsi="Cambria Math"/>
              </w:rPr>
            </m:ctrlPr>
          </m:fPr>
          <m:num>
            <m:ctrlPr>
              <w:rPr>
                <w:rFonts w:ascii="Cambria Math" w:hAnsi="Cambria Math"/>
              </w:rPr>
            </m:ctrlPr>
            <m:r>
              <w:rPr>
                <w:rFonts w:ascii="Cambria Math" w:hAnsi="Cambria Math"/>
              </w:rPr>
              <m:t>4mg</m:t>
            </m:r>
          </m:num>
          <m:den>
            <m:ctrlPr>
              <w:rPr>
                <w:rFonts w:ascii="Cambria Math" w:hAnsi="Cambria Math"/>
              </w:rPr>
            </m:ctrlPr>
            <m:r>
              <w:rPr>
                <w:rFonts w:ascii="Cambria Math" w:hAnsi="Cambria Math"/>
              </w:rPr>
              <m:t>S</m:t>
            </m:r>
          </m:den>
        </m:f>
      </m:oMath>
      <w:r>
        <w:rPr>
          <w:rFonts w:hint="eastAsia"/>
        </w:rPr>
        <w:t>，氧气和氮气均可看做理想气体，则</w:t>
      </w:r>
    </w:p>
    <w:p>
      <w:r>
        <w:rPr>
          <w:rFonts w:hint="eastAsia"/>
        </w:rPr>
        <w:t>（1）开始时氮气的压强是多少？</w:t>
      </w:r>
    </w:p>
    <w:p>
      <w:r>
        <w:rPr>
          <w:rFonts w:hint="eastAsia"/>
        </w:rPr>
        <w:t>（2）若通过电阻丝缓慢加热氮气，当大活塞上升</w:t>
      </w:r>
      <m:oMath>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4</m:t>
            </m:r>
          </m:den>
        </m:f>
      </m:oMath>
      <w:r>
        <w:rPr>
          <w:rFonts w:hint="eastAsia"/>
        </w:rPr>
        <w:t>L时，氮气的温度是多少？</w:t>
      </w:r>
    </w:p>
    <w:p>
      <w:r>
        <w:rPr>
          <w:rFonts w:hint="eastAsia"/>
        </w:rPr>
        <w:t>（3）当氮气的温度上升到3T</w:t>
      </w:r>
      <w:r>
        <w:rPr>
          <w:rFonts w:hint="eastAsia"/>
          <w:vertAlign w:val="subscript"/>
        </w:rPr>
        <w:t>0</w:t>
      </w:r>
      <w:r>
        <w:rPr>
          <w:rFonts w:hint="eastAsia"/>
        </w:rPr>
        <w:t>时，压强多大？</w:t>
      </w:r>
    </w:p>
    <w:p>
      <w:r>
        <w:rPr>
          <w:rFonts w:hint="eastAsia"/>
        </w:rPr>
        <w:drawing>
          <wp:inline distT="0" distB="0" distL="0" distR="0">
            <wp:extent cx="1209675" cy="2266950"/>
            <wp:effectExtent l="0" t="0" r="0" b="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1209844" cy="2267266"/>
                    </a:xfrm>
                    <a:prstGeom prst="rect">
                      <a:avLst/>
                    </a:prstGeom>
                  </pic:spPr>
                </pic:pic>
              </a:graphicData>
            </a:graphic>
          </wp:inline>
        </w:drawing>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一．选择题（共6小题）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泉州一模）某一定质量理想气体发生等压膨胀、等温压缩一等容降温三个状态变化后回到初始状态，整个过程的P﹣V图象如图所示，则下列也能反映该过程的图象是（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857250" cy="72390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17" cstate="print"/>
                    <a:stretch>
                      <a:fillRect/>
                    </a:stretch>
                  </pic:blipFill>
                  <pic:spPr>
                    <a:xfrm>
                      <a:off x="0" y="0"/>
                      <a:ext cx="857370" cy="724001"/>
                    </a:xfrm>
                    <a:prstGeom prst="rect">
                      <a:avLst/>
                    </a:prstGeom>
                  </pic:spPr>
                </pic:pic>
              </a:graphicData>
            </a:graphic>
          </wp:inline>
        </w:drawing>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Times New Roman" w:eastAsia="新宋体" w:hAnsi="Times New Roman" w:cs="Times New Roman" w:hint="eastAsia"/>
          <w:kern w:val="2"/>
        </w:rPr>
        <w:drawing>
          <wp:inline distT="0" distB="0" distL="0" distR="0">
            <wp:extent cx="819150" cy="704850"/>
            <wp:effectExtent l="0" t="0" r="0"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819264" cy="704948"/>
                    </a:xfrm>
                    <a:prstGeom prst="rect">
                      <a:avLst/>
                    </a:prstGeom>
                  </pic:spPr>
                </pic:pic>
              </a:graphicData>
            </a:graphic>
          </wp:inline>
        </w:drawing>
      </w:r>
      <w:r>
        <w:rPr>
          <w:rFonts w:ascii="Calibri" w:eastAsia="宋体" w:hAnsi="Calibri" w:cs="Times New Roman"/>
          <w:kern w:val="2"/>
          <w:szCs w:val="22"/>
        </w:rPr>
        <w:tab/>
      </w:r>
      <w:r>
        <w:rPr>
          <w:rFonts w:ascii="Times New Roman" w:eastAsia="新宋体" w:hAnsi="Times New Roman" w:cs="Times New Roman" w:hint="eastAsia"/>
          <w:kern w:val="2"/>
        </w:rPr>
        <w:t>B．</w:t>
      </w:r>
      <w:r>
        <w:rPr>
          <w:rFonts w:ascii="Times New Roman" w:eastAsia="新宋体" w:hAnsi="Times New Roman" w:cs="Times New Roman" w:hint="eastAsia"/>
          <w:kern w:val="2"/>
        </w:rPr>
        <w:drawing>
          <wp:inline distT="0" distB="0" distL="0" distR="0">
            <wp:extent cx="876300" cy="762000"/>
            <wp:effectExtent l="0" t="0" r="0"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876422" cy="762106"/>
                    </a:xfrm>
                    <a:prstGeom prst="rect">
                      <a:avLst/>
                    </a:prstGeom>
                  </pic:spPr>
                </pic:pic>
              </a:graphicData>
            </a:graphic>
          </wp:inline>
        </w:drawing>
      </w:r>
      <w:r>
        <w:rPr>
          <w:rFonts w:ascii="Calibri" w:eastAsia="宋体" w:hAnsi="Calibri" w:cs="Times New Roman"/>
          <w:kern w:val="2"/>
          <w:szCs w:val="22"/>
        </w:rPr>
        <w:tab/>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w:r>
        <w:rPr>
          <w:rFonts w:ascii="Times New Roman" w:eastAsia="新宋体" w:hAnsi="Times New Roman" w:cs="Times New Roman" w:hint="eastAsia"/>
          <w:kern w:val="2"/>
        </w:rPr>
        <w:drawing>
          <wp:inline distT="0" distB="0" distL="0" distR="0">
            <wp:extent cx="866775" cy="742950"/>
            <wp:effectExtent l="0" t="0" r="9525" b="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866896" cy="743054"/>
                    </a:xfrm>
                    <a:prstGeom prst="rect">
                      <a:avLst/>
                    </a:prstGeom>
                  </pic:spPr>
                </pic:pic>
              </a:graphicData>
            </a:graphic>
          </wp:inline>
        </w:drawing>
      </w:r>
      <w:r>
        <w:rPr>
          <w:rFonts w:ascii="Calibri" w:eastAsia="宋体" w:hAnsi="Calibri" w:cs="Times New Roman"/>
          <w:kern w:val="2"/>
          <w:szCs w:val="22"/>
        </w:rPr>
        <w:tab/>
      </w:r>
      <w:r>
        <w:rPr>
          <w:rFonts w:ascii="Times New Roman" w:eastAsia="新宋体" w:hAnsi="Times New Roman" w:cs="Times New Roman" w:hint="eastAsia"/>
          <w:kern w:val="2"/>
        </w:rPr>
        <w:t>D．</w:t>
      </w:r>
      <w:r>
        <w:rPr>
          <w:rFonts w:ascii="Times New Roman" w:eastAsia="新宋体" w:hAnsi="Times New Roman" w:cs="Times New Roman" w:hint="eastAsia"/>
          <w:kern w:val="2"/>
        </w:rPr>
        <w:drawing>
          <wp:inline distT="0" distB="0" distL="0" distR="0">
            <wp:extent cx="866775" cy="762000"/>
            <wp:effectExtent l="0" t="0" r="9525"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866896" cy="762106"/>
                    </a:xfrm>
                    <a:prstGeom prst="rect">
                      <a:avLst/>
                    </a:prstGeom>
                  </pic:spPr>
                </pic:pic>
              </a:graphicData>
            </a:graphic>
          </wp:inline>
        </w:drawing>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福建模拟）若鱼儿戏水时吐出的小气泡从潮中逐渐上升到湖面的过程中，小气泡的体积由V</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＝1cm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变成V</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＝1.2cm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，小气泡内的气体视为理想气体，且其中的气体质量不变，大气压强p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＝1.0×10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　Pa，湖水的温度保持不变。则小气泡刚形成（体积为1cm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）时其内气体的压强为（　　）</w:t>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A．0.8×10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　Pa</w:t>
      </w:r>
      <w:r>
        <w:rPr>
          <w:rFonts w:ascii="Calibri" w:eastAsia="宋体" w:hAnsi="Calibri" w:cs="Times New Roman"/>
          <w:kern w:val="2"/>
          <w:szCs w:val="22"/>
        </w:rPr>
        <w:tab/>
      </w:r>
      <w:r>
        <w:rPr>
          <w:rFonts w:ascii="Times New Roman" w:eastAsia="新宋体" w:hAnsi="Times New Roman" w:cs="Times New Roman" w:hint="eastAsia"/>
          <w:kern w:val="2"/>
        </w:rPr>
        <w:t>B．1.0×10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　Pa</w:t>
      </w:r>
      <w:r>
        <w:rPr>
          <w:rFonts w:ascii="Calibri" w:eastAsia="宋体" w:hAnsi="Calibri" w:cs="Times New Roman"/>
          <w:kern w:val="2"/>
          <w:szCs w:val="22"/>
        </w:rPr>
        <w:tab/>
      </w:r>
      <w:r>
        <w:rPr>
          <w:rFonts w:ascii="Times New Roman" w:eastAsia="新宋体" w:hAnsi="Times New Roman" w:cs="Times New Roman" w:hint="eastAsia"/>
          <w:kern w:val="2"/>
        </w:rPr>
        <w:t>C．1.2×10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　Pa</w:t>
      </w:r>
      <w:r>
        <w:rPr>
          <w:rFonts w:ascii="Calibri" w:eastAsia="宋体" w:hAnsi="Calibri" w:cs="Times New Roman"/>
          <w:kern w:val="2"/>
          <w:szCs w:val="22"/>
        </w:rPr>
        <w:tab/>
      </w:r>
      <w:r>
        <w:rPr>
          <w:rFonts w:ascii="Times New Roman" w:eastAsia="新宋体" w:hAnsi="Times New Roman" w:cs="Times New Roman" w:hint="eastAsia"/>
          <w:kern w:val="2"/>
        </w:rPr>
        <w:t>D．2.2×10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　Pa</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沙坪坝区校级模拟）一定质量的理想气体，沿箭头方向由状态1变化到状态2，气体放出热量的变化过程是（　　）</w:t>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Times New Roman" w:eastAsia="新宋体" w:hAnsi="Times New Roman" w:cs="Times New Roman" w:hint="eastAsia"/>
          <w:kern w:val="2"/>
        </w:rPr>
        <w:drawing>
          <wp:inline distT="0" distB="0" distL="0" distR="0">
            <wp:extent cx="1057275" cy="990600"/>
            <wp:effectExtent l="0" t="0" r="9525" b="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1057423" cy="990738"/>
                    </a:xfrm>
                    <a:prstGeom prst="rect">
                      <a:avLst/>
                    </a:prstGeom>
                  </pic:spPr>
                </pic:pic>
              </a:graphicData>
            </a:graphic>
          </wp:inline>
        </w:drawing>
      </w:r>
      <w:r>
        <w:rPr>
          <w:rFonts w:ascii="Calibri" w:eastAsia="宋体" w:hAnsi="Calibri" w:cs="Times New Roman"/>
          <w:kern w:val="2"/>
          <w:szCs w:val="22"/>
        </w:rPr>
        <w:tab/>
      </w:r>
      <w:r>
        <w:rPr>
          <w:rFonts w:ascii="Times New Roman" w:eastAsia="新宋体" w:hAnsi="Times New Roman" w:cs="Times New Roman" w:hint="eastAsia"/>
          <w:kern w:val="2"/>
        </w:rPr>
        <w:t>B．</w:t>
      </w:r>
      <w:r>
        <w:rPr>
          <w:rFonts w:ascii="Times New Roman" w:eastAsia="新宋体" w:hAnsi="Times New Roman" w:cs="Times New Roman" w:hint="eastAsia"/>
          <w:kern w:val="2"/>
        </w:rPr>
        <w:drawing>
          <wp:inline distT="0" distB="0" distL="0" distR="0">
            <wp:extent cx="1095375" cy="971550"/>
            <wp:effectExtent l="0" t="0" r="9525"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1095528" cy="971686"/>
                    </a:xfrm>
                    <a:prstGeom prst="rect">
                      <a:avLst/>
                    </a:prstGeom>
                  </pic:spPr>
                </pic:pic>
              </a:graphicData>
            </a:graphic>
          </wp:inline>
        </w:drawing>
      </w:r>
      <w:r>
        <w:rPr>
          <w:rFonts w:ascii="Calibri" w:eastAsia="宋体" w:hAnsi="Calibri" w:cs="Times New Roman"/>
          <w:kern w:val="2"/>
          <w:szCs w:val="22"/>
        </w:rPr>
        <w:tab/>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w:r>
        <w:rPr>
          <w:rFonts w:ascii="Times New Roman" w:eastAsia="新宋体" w:hAnsi="Times New Roman" w:cs="Times New Roman" w:hint="eastAsia"/>
          <w:kern w:val="2"/>
        </w:rPr>
        <w:drawing>
          <wp:inline distT="0" distB="0" distL="0" distR="0">
            <wp:extent cx="1066800" cy="1009650"/>
            <wp:effectExtent l="0" t="0" r="0"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1066949" cy="1009791"/>
                    </a:xfrm>
                    <a:prstGeom prst="rect">
                      <a:avLst/>
                    </a:prstGeom>
                  </pic:spPr>
                </pic:pic>
              </a:graphicData>
            </a:graphic>
          </wp:inline>
        </w:drawing>
      </w:r>
      <w:r>
        <w:rPr>
          <w:rFonts w:ascii="Calibri" w:eastAsia="宋体" w:hAnsi="Calibri" w:cs="Times New Roman"/>
          <w:kern w:val="2"/>
          <w:szCs w:val="22"/>
        </w:rPr>
        <w:tab/>
      </w:r>
      <w:r>
        <w:rPr>
          <w:rFonts w:ascii="Times New Roman" w:eastAsia="新宋体" w:hAnsi="Times New Roman" w:cs="Times New Roman" w:hint="eastAsia"/>
          <w:kern w:val="2"/>
        </w:rPr>
        <w:t>D．</w:t>
      </w:r>
      <w:r>
        <w:rPr>
          <w:rFonts w:ascii="Times New Roman" w:eastAsia="新宋体" w:hAnsi="Times New Roman" w:cs="Times New Roman" w:hint="eastAsia"/>
          <w:kern w:val="2"/>
        </w:rPr>
        <w:drawing>
          <wp:inline distT="0" distB="0" distL="0" distR="0">
            <wp:extent cx="1076325" cy="1019175"/>
            <wp:effectExtent l="0" t="0" r="9525" b="9525"/>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076475" cy="1019317"/>
                    </a:xfrm>
                    <a:prstGeom prst="rect">
                      <a:avLst/>
                    </a:prstGeom>
                  </pic:spPr>
                </pic:pic>
              </a:graphicData>
            </a:graphic>
          </wp:inline>
        </w:drawing>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福建模拟）如图所示，有一固定的圆筒形绝热容器，用绝热活塞密封一定质量的气体，当活塞处位置a时，筒内气体压强等于外界大气压，当活塞在外力作用下由位置a移动到位置b的过程中，下列说法正确的是（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362075" cy="847725"/>
            <wp:effectExtent l="0" t="0" r="9525" b="9525"/>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1362265" cy="847843"/>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A．气体分子间作用力增大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B．气体压强增大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C．气体分子的平均动能减小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D．气体内能增加</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新罗区校级模拟）一定质量的理想气体，经历了如图所示1﹣2﹣3状态变化的过程，则三个状态的热力学温度之比是（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352550" cy="1019175"/>
            <wp:effectExtent l="0" t="0" r="0" b="9525"/>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1352739" cy="1019317"/>
                    </a:xfrm>
                    <a:prstGeom prst="rect">
                      <a:avLst/>
                    </a:prstGeom>
                  </pic:spPr>
                </pic:pic>
              </a:graphicData>
            </a:graphic>
          </wp:inline>
        </w:drawing>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A．1：3：5</w:t>
      </w:r>
      <w:r>
        <w:rPr>
          <w:rFonts w:ascii="Calibri" w:eastAsia="宋体" w:hAnsi="Calibri" w:cs="Times New Roman"/>
          <w:kern w:val="2"/>
          <w:szCs w:val="22"/>
        </w:rPr>
        <w:tab/>
      </w:r>
      <w:r>
        <w:rPr>
          <w:rFonts w:ascii="Times New Roman" w:eastAsia="新宋体" w:hAnsi="Times New Roman" w:cs="Times New Roman" w:hint="eastAsia"/>
          <w:kern w:val="2"/>
        </w:rPr>
        <w:t>B．5：6：3</w:t>
      </w:r>
      <w:r>
        <w:rPr>
          <w:rFonts w:ascii="Calibri" w:eastAsia="宋体" w:hAnsi="Calibri" w:cs="Times New Roman"/>
          <w:kern w:val="2"/>
          <w:szCs w:val="22"/>
        </w:rPr>
        <w:tab/>
      </w:r>
      <w:r>
        <w:rPr>
          <w:rFonts w:ascii="Times New Roman" w:eastAsia="新宋体" w:hAnsi="Times New Roman" w:cs="Times New Roman" w:hint="eastAsia"/>
          <w:kern w:val="2"/>
        </w:rPr>
        <w:t>C．3：2：l</w:t>
      </w:r>
      <w:r>
        <w:rPr>
          <w:rFonts w:ascii="Calibri" w:eastAsia="宋体" w:hAnsi="Calibri" w:cs="Times New Roman"/>
          <w:kern w:val="2"/>
          <w:szCs w:val="22"/>
        </w:rPr>
        <w:tab/>
      </w:r>
      <w:r>
        <w:rPr>
          <w:rFonts w:ascii="Times New Roman" w:eastAsia="新宋体" w:hAnsi="Times New Roman" w:cs="Times New Roman" w:hint="eastAsia"/>
          <w:kern w:val="2"/>
        </w:rPr>
        <w:t>D．3：6：5</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历下区校级期中）对于气体压强的产生，下列说法正确的是（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A．气体压强是气体分子之间互相频繁的碰撞而产生的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B．气体压强是少数气体分子频繁碰撞器壁而产生的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C．气体对器壁的压强是由于气体的重力产生的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D．气体压强是大量气体分子频繁地碰撞器壁而产生的</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濮阳模拟）封闭在气缸内一定质量的理想气体由状态A变到状态D，其体积V与热力学温度T关系如图所示，O、A、D三点在同一直线上．则 （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362075" cy="942975"/>
            <wp:effectExtent l="0" t="0" r="9525" b="9525"/>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1362265" cy="943107"/>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A．由状态A变到状态B过程中，气体吸收热量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B．由状态B变到状态C过程中，气体从外界吸收热量，内能增加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C．C状态气体的压强小于D状态气体的压强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D．D状态时单位时间内与器壁单位面积碰撞的分子数比A状态少</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E．D状态与A状态，相等时间内气体分子对器壁单位面积的冲量相等</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新乡一模）下列说法正确的是（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A．扩散运动是化学反应的结果</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B．热平衡的两个物体（系统）接触它们的状态不会发生变化</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C．物体的内能与物体的温度和体积有关</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D．气体的压强与分子的体积大小有关</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E．物质的汽化热大小与温度有关，一般情况下温度越高汽化热越小</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青州市三模）下列说法正确的是 （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A．若已知气体在某一状态下的密度和单个气体分子的体积，即可求出单个分子质量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B．同一种液体的沸点与压强有关，压强越大，沸点越高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C．在盛有水，水蒸气、空气的密闭容器内，水蒸气的饱和气压就是水蒸气达到饱和时容器内混合气体的压强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D．浸润液体在细管中会上升，不浸润液体在细管中会下降，这样的现象都称为毛细现象</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E．理想气体在等压膨胀过程中，气体分子在相等时间内对容器内壁相同面积上的撞击次数会减少</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三．计算题（共1小题）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汉台区一模）如图所示，竖直放置的圆柱形气缸内有一不计质量的活塞，可在气缸内作无摩擦滑动，活塞下方封闭一定质量的气体，封闭气体体积为V．已知活塞截面积为S，大气压强为p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，若保持气体温度不变，在活塞上放一重物后，气缸内封闭气体的体积减小了一半（整个过程不漏气）．试求：</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所加重物的重力G</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整个过程中通过缸壁传递的热量Q（一定量理想气体的内能仅由温度决定）．</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885825" cy="1095375"/>
            <wp:effectExtent l="0" t="0" r="9525" b="9525"/>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885949" cy="1095528"/>
                    </a:xfrm>
                    <a:prstGeom prst="rect">
                      <a:avLst/>
                    </a:prstGeom>
                  </pic:spPr>
                </pic:pic>
              </a:graphicData>
            </a:graphic>
          </wp:inline>
        </w:drawing>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四．解答题（共2小题）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衡水二模）如图所示，除右侧壁导热良好外，其余部分均绝热的气缸水平放置，MN为气缸右侧壁，气缸的总长度为L＝80cm，一厚度不计的绝热活塞将一定质量的氮气和氧气分别封闭在左右两侧（活塞不漏气），在气缸内距左侧壁d＝30cm处设有卡环AB，使活塞只能向右滑动，开始时活塞在AB右侧紧挨AB，缸内左侧氮气的压P</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＝0.8×10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Pa，右侧氧气的压强P</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＝1.0×10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Pa，两边气体和环境的温度均为t</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＝27℃，现通过左侧气缸内的电热丝缓慢加热，使氮气温度缓慢升高，设外界环境温度不变，求：</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（1）活塞恰好要离开卡环时氮气的温度；</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（2）继续缓慢加热气缸内左侧氮气，使氮气温度升高至227℃，求活塞移动的距离。</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790700" cy="981075"/>
            <wp:effectExtent l="0" t="0" r="0" b="9525"/>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1790950" cy="981212"/>
                    </a:xfrm>
                    <a:prstGeom prst="rect">
                      <a:avLst/>
                    </a:prstGeom>
                  </pic:spPr>
                </pic:pic>
              </a:graphicData>
            </a:graphic>
          </wp:inline>
        </w:drawing>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金山区校级期末）有同学在做“研究温度不变时气体的压强跟体积的关系”实验时，推动活塞，使注射器内空气柱体积V从初始的20.0ml变为12.0mL，将5次测量数据依次输入计算机，同时由压强传感器等测得对应的压强值p，计算机屏幕上显示的实验数据如表所示．</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675"/>
        <w:gridCol w:w="1110"/>
        <w:gridCol w:w="1470"/>
        <w:gridCol w:w="201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675"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序号</w:t>
            </w:r>
          </w:p>
        </w:tc>
        <w:tc>
          <w:tcPr>
            <w:tcW w:w="111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V（mL）</w:t>
            </w:r>
          </w:p>
        </w:tc>
        <w:tc>
          <w:tcPr>
            <w:tcW w:w="147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p（×10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　Pa）</w:t>
            </w:r>
          </w:p>
        </w:tc>
        <w:tc>
          <w:tcPr>
            <w:tcW w:w="201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pV（×10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　Pa</w:t>
            </w:r>
            <w:r>
              <w:rPr>
                <w:rFonts w:ascii="微软雅黑" w:eastAsia="微软雅黑" w:hAnsi="微软雅黑" w:cs="微软雅黑" w:hint="eastAsia"/>
                <w:kern w:val="2"/>
              </w:rPr>
              <w:t>∙</w:t>
            </w:r>
            <w:r>
              <w:rPr>
                <w:rFonts w:ascii="Times New Roman" w:eastAsia="新宋体" w:hAnsi="Times New Roman" w:cs="Times New Roman" w:hint="eastAsia"/>
                <w:kern w:val="2"/>
              </w:rPr>
              <w:t>mL）</w:t>
            </w:r>
          </w:p>
        </w:tc>
      </w:tr>
      <w:tr>
        <w:tblPrEx>
          <w:tblW w:w="0" w:type="auto"/>
          <w:tblInd w:w="280" w:type="dxa"/>
          <w:tblCellMar>
            <w:top w:w="30" w:type="dxa"/>
            <w:left w:w="30" w:type="dxa"/>
            <w:bottom w:w="30" w:type="dxa"/>
            <w:right w:w="30" w:type="dxa"/>
          </w:tblCellMar>
        </w:tblPrEx>
        <w:tc>
          <w:tcPr>
            <w:tcW w:w="675"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1</w:t>
            </w:r>
          </w:p>
        </w:tc>
        <w:tc>
          <w:tcPr>
            <w:tcW w:w="111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20.0</w:t>
            </w:r>
          </w:p>
        </w:tc>
        <w:tc>
          <w:tcPr>
            <w:tcW w:w="147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1.0010</w:t>
            </w:r>
          </w:p>
        </w:tc>
        <w:tc>
          <w:tcPr>
            <w:tcW w:w="201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20.020</w:t>
            </w:r>
          </w:p>
        </w:tc>
      </w:tr>
      <w:tr>
        <w:tblPrEx>
          <w:tblW w:w="0" w:type="auto"/>
          <w:tblInd w:w="280" w:type="dxa"/>
          <w:tblCellMar>
            <w:top w:w="30" w:type="dxa"/>
            <w:left w:w="30" w:type="dxa"/>
            <w:bottom w:w="30" w:type="dxa"/>
            <w:right w:w="30" w:type="dxa"/>
          </w:tblCellMar>
        </w:tblPrEx>
        <w:tc>
          <w:tcPr>
            <w:tcW w:w="675"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2</w:t>
            </w:r>
          </w:p>
        </w:tc>
        <w:tc>
          <w:tcPr>
            <w:tcW w:w="111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18.0</w:t>
            </w:r>
          </w:p>
        </w:tc>
        <w:tc>
          <w:tcPr>
            <w:tcW w:w="147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1.1139</w:t>
            </w:r>
          </w:p>
        </w:tc>
        <w:tc>
          <w:tcPr>
            <w:tcW w:w="201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20.050</w:t>
            </w:r>
          </w:p>
        </w:tc>
      </w:tr>
      <w:tr>
        <w:tblPrEx>
          <w:tblW w:w="0" w:type="auto"/>
          <w:tblInd w:w="280" w:type="dxa"/>
          <w:tblCellMar>
            <w:top w:w="30" w:type="dxa"/>
            <w:left w:w="30" w:type="dxa"/>
            <w:bottom w:w="30" w:type="dxa"/>
            <w:right w:w="30" w:type="dxa"/>
          </w:tblCellMar>
        </w:tblPrEx>
        <w:tc>
          <w:tcPr>
            <w:tcW w:w="675"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3</w:t>
            </w:r>
          </w:p>
        </w:tc>
        <w:tc>
          <w:tcPr>
            <w:tcW w:w="111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16.0</w:t>
            </w:r>
          </w:p>
        </w:tc>
        <w:tc>
          <w:tcPr>
            <w:tcW w:w="147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1.2558</w:t>
            </w:r>
          </w:p>
        </w:tc>
        <w:tc>
          <w:tcPr>
            <w:tcW w:w="201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20.093</w:t>
            </w:r>
          </w:p>
        </w:tc>
      </w:tr>
      <w:tr>
        <w:tblPrEx>
          <w:tblW w:w="0" w:type="auto"/>
          <w:tblInd w:w="280" w:type="dxa"/>
          <w:tblCellMar>
            <w:top w:w="30" w:type="dxa"/>
            <w:left w:w="30" w:type="dxa"/>
            <w:bottom w:w="30" w:type="dxa"/>
            <w:right w:w="30" w:type="dxa"/>
          </w:tblCellMar>
        </w:tblPrEx>
        <w:tc>
          <w:tcPr>
            <w:tcW w:w="675"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4</w:t>
            </w:r>
          </w:p>
        </w:tc>
        <w:tc>
          <w:tcPr>
            <w:tcW w:w="111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14.0</w:t>
            </w:r>
          </w:p>
        </w:tc>
        <w:tc>
          <w:tcPr>
            <w:tcW w:w="147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1.4374</w:t>
            </w:r>
          </w:p>
        </w:tc>
        <w:tc>
          <w:tcPr>
            <w:tcW w:w="201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20.124</w:t>
            </w:r>
          </w:p>
        </w:tc>
      </w:tr>
      <w:tr>
        <w:tblPrEx>
          <w:tblW w:w="0" w:type="auto"/>
          <w:tblInd w:w="280" w:type="dxa"/>
          <w:tblCellMar>
            <w:top w:w="30" w:type="dxa"/>
            <w:left w:w="30" w:type="dxa"/>
            <w:bottom w:w="30" w:type="dxa"/>
            <w:right w:w="30" w:type="dxa"/>
          </w:tblCellMar>
        </w:tblPrEx>
        <w:tc>
          <w:tcPr>
            <w:tcW w:w="675"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5</w:t>
            </w:r>
          </w:p>
        </w:tc>
        <w:tc>
          <w:tcPr>
            <w:tcW w:w="111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12.0</w:t>
            </w:r>
          </w:p>
        </w:tc>
        <w:tc>
          <w:tcPr>
            <w:tcW w:w="147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1.6822</w:t>
            </w:r>
          </w:p>
        </w:tc>
        <w:tc>
          <w:tcPr>
            <w:tcW w:w="201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20.186</w:t>
            </w:r>
          </w:p>
        </w:tc>
      </w:tr>
    </w:tbl>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（1）（多选）分析表格中各列数据，发现实验结果与气体定律并不相符，其可能的原因是：实验时</w:t>
      </w:r>
      <w:r>
        <w:rPr>
          <w:rFonts w:ascii="Times New Roman" w:eastAsia="新宋体" w:hAnsi="Times New Roman" w:cs="Times New Roman" w:hint="eastAsia"/>
          <w:kern w:val="2"/>
          <w:u w:val="single"/>
        </w:rPr>
        <w:t>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（A）外界温度降低了</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（B）外界大气压强变大了</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（C）推动注射器活塞的动作过快</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（D）注射器内气体的压强不够大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（E）手握住注射器大部分管壁</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（F）外界空气漏进了注射器内</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（2）如果实验操作正确，但每次测得的PV乘积都比实际略小，这是由于</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552575" cy="857250"/>
            <wp:effectExtent l="0" t="0" r="9525"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552792" cy="857370"/>
                    </a:xfrm>
                    <a:prstGeom prst="rect">
                      <a:avLst/>
                    </a:prstGeom>
                  </pic:spPr>
                </pic:pic>
              </a:graphicData>
            </a:graphic>
          </wp:inline>
        </w:drawing>
      </w:r>
    </w:p>
    <w:p>
      <w:bookmarkStart w:id="0" w:name="_GoBack"/>
      <w:bookmarkEnd w:id="0"/>
    </w:p>
    <w:sectPr>
      <w:headerReference w:type="default" r:id="rId32"/>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5469BF"/>
    <w:multiLevelType w:val="multilevel"/>
    <w:tmpl w:val="035469BF"/>
    <w:lvl w:ilvl="0">
      <w:start w:val="2"/>
      <w:numFmt w:val="decimalEnclosedParen"/>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16FB7"/>
    <w:rsid w:val="0003414B"/>
    <w:rsid w:val="00045DBC"/>
    <w:rsid w:val="00045E50"/>
    <w:rsid w:val="0006204B"/>
    <w:rsid w:val="000A7BDA"/>
    <w:rsid w:val="000B638B"/>
    <w:rsid w:val="000C69CB"/>
    <w:rsid w:val="000D3247"/>
    <w:rsid w:val="000D3537"/>
    <w:rsid w:val="000D4735"/>
    <w:rsid w:val="000E736B"/>
    <w:rsid w:val="0012508C"/>
    <w:rsid w:val="00157C29"/>
    <w:rsid w:val="00173E50"/>
    <w:rsid w:val="001C6A6E"/>
    <w:rsid w:val="001D1446"/>
    <w:rsid w:val="001D3C68"/>
    <w:rsid w:val="001E29A6"/>
    <w:rsid w:val="001E6756"/>
    <w:rsid w:val="002161FB"/>
    <w:rsid w:val="00227658"/>
    <w:rsid w:val="00227F71"/>
    <w:rsid w:val="00282E68"/>
    <w:rsid w:val="002C0ABE"/>
    <w:rsid w:val="002D0F0E"/>
    <w:rsid w:val="002E0F78"/>
    <w:rsid w:val="002E2EC3"/>
    <w:rsid w:val="002E710C"/>
    <w:rsid w:val="00351976"/>
    <w:rsid w:val="003532EF"/>
    <w:rsid w:val="00373D18"/>
    <w:rsid w:val="003C4325"/>
    <w:rsid w:val="003D7346"/>
    <w:rsid w:val="00415964"/>
    <w:rsid w:val="00482441"/>
    <w:rsid w:val="00496F35"/>
    <w:rsid w:val="004E324E"/>
    <w:rsid w:val="004E732C"/>
    <w:rsid w:val="004F4D4E"/>
    <w:rsid w:val="00504026"/>
    <w:rsid w:val="00517B56"/>
    <w:rsid w:val="00533E8A"/>
    <w:rsid w:val="005879C6"/>
    <w:rsid w:val="005A738D"/>
    <w:rsid w:val="005B2ED4"/>
    <w:rsid w:val="005D0947"/>
    <w:rsid w:val="00616B4C"/>
    <w:rsid w:val="00622E5C"/>
    <w:rsid w:val="00625FFF"/>
    <w:rsid w:val="00645718"/>
    <w:rsid w:val="0064769C"/>
    <w:rsid w:val="006655F8"/>
    <w:rsid w:val="00695896"/>
    <w:rsid w:val="006959DB"/>
    <w:rsid w:val="006D1855"/>
    <w:rsid w:val="007154E8"/>
    <w:rsid w:val="00726C35"/>
    <w:rsid w:val="00753EE3"/>
    <w:rsid w:val="00766624"/>
    <w:rsid w:val="0078139C"/>
    <w:rsid w:val="00794E81"/>
    <w:rsid w:val="007B2058"/>
    <w:rsid w:val="007C0F64"/>
    <w:rsid w:val="007C2D01"/>
    <w:rsid w:val="007C40C0"/>
    <w:rsid w:val="007D45E1"/>
    <w:rsid w:val="007E4DFB"/>
    <w:rsid w:val="008621A8"/>
    <w:rsid w:val="00866FD8"/>
    <w:rsid w:val="00876353"/>
    <w:rsid w:val="00881A65"/>
    <w:rsid w:val="00881E45"/>
    <w:rsid w:val="00886C59"/>
    <w:rsid w:val="008A4B26"/>
    <w:rsid w:val="008C1895"/>
    <w:rsid w:val="008C5EA5"/>
    <w:rsid w:val="008D3050"/>
    <w:rsid w:val="008F4D75"/>
    <w:rsid w:val="009020CB"/>
    <w:rsid w:val="00942F17"/>
    <w:rsid w:val="00971924"/>
    <w:rsid w:val="009744D2"/>
    <w:rsid w:val="009929B2"/>
    <w:rsid w:val="00997B6D"/>
    <w:rsid w:val="009A2ED5"/>
    <w:rsid w:val="009B1EFE"/>
    <w:rsid w:val="009C7511"/>
    <w:rsid w:val="009D3C9F"/>
    <w:rsid w:val="009D5703"/>
    <w:rsid w:val="009E313F"/>
    <w:rsid w:val="009E5B42"/>
    <w:rsid w:val="00A3342F"/>
    <w:rsid w:val="00A3474F"/>
    <w:rsid w:val="00A70A35"/>
    <w:rsid w:val="00A77BE5"/>
    <w:rsid w:val="00A936A6"/>
    <w:rsid w:val="00A946AA"/>
    <w:rsid w:val="00A95D2B"/>
    <w:rsid w:val="00AA5735"/>
    <w:rsid w:val="00AB4574"/>
    <w:rsid w:val="00AC09DF"/>
    <w:rsid w:val="00AE6C6A"/>
    <w:rsid w:val="00AF67F7"/>
    <w:rsid w:val="00B10A7E"/>
    <w:rsid w:val="00BB63FE"/>
    <w:rsid w:val="00BC1A83"/>
    <w:rsid w:val="00BD36DE"/>
    <w:rsid w:val="00C41F09"/>
    <w:rsid w:val="00CA1A99"/>
    <w:rsid w:val="00CA4519"/>
    <w:rsid w:val="00CA708D"/>
    <w:rsid w:val="00CC12A9"/>
    <w:rsid w:val="00CE1AA8"/>
    <w:rsid w:val="00CF465B"/>
    <w:rsid w:val="00D04724"/>
    <w:rsid w:val="00D07D40"/>
    <w:rsid w:val="00D443F7"/>
    <w:rsid w:val="00D46A7B"/>
    <w:rsid w:val="00D7554B"/>
    <w:rsid w:val="00D9676E"/>
    <w:rsid w:val="00D97DBC"/>
    <w:rsid w:val="00DA51AA"/>
    <w:rsid w:val="00DB2F43"/>
    <w:rsid w:val="00DC38EC"/>
    <w:rsid w:val="00DD0C5A"/>
    <w:rsid w:val="00E9089D"/>
    <w:rsid w:val="00F02182"/>
    <w:rsid w:val="00F402CF"/>
    <w:rsid w:val="00F64F9F"/>
    <w:rsid w:val="00F809D3"/>
    <w:rsid w:val="00F8505B"/>
    <w:rsid w:val="00FD376B"/>
    <w:rsid w:val="00FD7BBF"/>
    <w:rsid w:val="0C2054E3"/>
    <w:rsid w:val="2BCB767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qFormat="1"/>
    <w:lsdException w:name="annotation text"/>
    <w:lsdException w:name="header" w:semiHidden="0" w:uiPriority="0" w:qFormat="1"/>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lsdException w:name="endnote reference"/>
    <w:lsdException w:name="endnote text"/>
    <w:lsdException w:name="table of authorities"/>
    <w:lsdException w:name="macro"/>
    <w:lsdException w:name="toa heading"/>
    <w:lsdException w:name="List" w:semiHidden="0" w:uiPriority="0" w:unhideWhenUsed="0" w:qFormat="1"/>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semiHidden="0" w:uiPriority="0" w:unhideWhenUsed="0"/>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qFormat="1"/>
    <w:lsdException w:name="FollowedHyperlink" w:qFormat="1"/>
    <w:lsdException w:name="Strong" w:semiHidden="0" w:uiPriority="0" w:unhideWhenUsed="0" w:qFormat="1"/>
    <w:lsdException w:name="Emphasis" w:semiHidden="0" w:uiPriority="20" w:unhideWhenUsed="0" w:qFormat="1"/>
    <w:lsdException w:name="Document Map"/>
    <w:lsdException w:name="Plain Text" w:semiHidden="0" w:uiPriority="0" w:unhideWhenUsed="0" w:qFormat="1"/>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semiHidden="0" w:uiPriority="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qFormat="1"/>
    <w:lsdException w:name="Table Grid" w:semiHidden="0" w:unhideWhenUsed="0" w:qFormat="1"/>
    <w:lsdException w:name="Table Theme"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link w:val="a10"/>
    <w:pPr>
      <w:spacing w:after="120" w:line="240" w:lineRule="auto"/>
    </w:pPr>
    <w:rPr>
      <w:rFonts w:ascii="Calibri" w:eastAsia="宋体" w:hAnsi="Calibri" w:cs="Times New Roman"/>
    </w:rPr>
  </w:style>
  <w:style w:type="paragraph" w:styleId="BodyTextIndent">
    <w:name w:val="Body Text Indent"/>
    <w:basedOn w:val="Normal"/>
    <w:link w:val="a9"/>
    <w:qFormat/>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qFormat/>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qFormat/>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nhideWhenUsed/>
    <w:qFormat/>
    <w:pPr>
      <w:pBdr>
        <w:bottom w:val="single" w:sz="6" w:space="1" w:color="auto"/>
      </w:pBdr>
      <w:tabs>
        <w:tab w:val="center" w:pos="4153"/>
        <w:tab w:val="right" w:pos="8306"/>
      </w:tabs>
      <w:snapToGrid w:val="0"/>
      <w:jc w:val="center"/>
    </w:pPr>
    <w:rPr>
      <w:sz w:val="18"/>
      <w:szCs w:val="18"/>
    </w:rPr>
  </w:style>
  <w:style w:type="paragraph" w:styleId="List">
    <w:name w:val="List"/>
    <w:basedOn w:val="Normal"/>
    <w:qFormat/>
    <w:pPr>
      <w:spacing w:line="240" w:lineRule="auto"/>
      <w:ind w:left="200" w:hanging="200" w:hangingChars="200"/>
    </w:pPr>
    <w:rPr>
      <w:rFonts w:eastAsia="宋体" w:cs="Times New Roman"/>
      <w:szCs w:val="24"/>
    </w:rPr>
  </w:style>
  <w:style w:type="paragraph" w:styleId="FootnoteText">
    <w:name w:val="footnote text"/>
    <w:basedOn w:val="Normal"/>
    <w:link w:val="a11"/>
    <w:semiHidden/>
    <w:qFormat/>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qFormat/>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qFormat/>
    <w:tblPr>
      <w:tblCellMar>
        <w:left w:w="0" w:type="dxa"/>
        <w:right w:w="0" w:type="dxa"/>
      </w:tblCellMar>
    </w:tblPr>
  </w:style>
  <w:style w:type="table" w:styleId="TableTheme">
    <w:name w:val="Table Theme"/>
    <w:basedOn w:val="TableNormal"/>
    <w:qFormat/>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Pr>
      <w:b/>
      <w:bCs/>
    </w:rPr>
  </w:style>
  <w:style w:type="character" w:styleId="PageNumber">
    <w:name w:val="page number"/>
    <w:basedOn w:val="DefaultParagraphFont"/>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nhideWhenUsed/>
    <w:qFormat/>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qFormat/>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qFormat/>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rPr>
      <w:color w:val="808080"/>
    </w:rPr>
  </w:style>
  <w:style w:type="character" w:customStyle="1" w:styleId="a3">
    <w:name w:val="日期 字符"/>
    <w:basedOn w:val="DefaultParagraphFont"/>
    <w:link w:val="Date"/>
    <w:uiPriority w:val="99"/>
    <w:semiHidden/>
    <w:qFormat/>
  </w:style>
  <w:style w:type="paragraph" w:customStyle="1" w:styleId="Style24">
    <w:name w:val="_Style 24"/>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paragraph" w:customStyle="1" w:styleId="msonormal">
    <w:name w:val="msonormal"/>
    <w:basedOn w:val="Normal"/>
    <w:qFormat/>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5">
    <w:name w:val="标题 5 字符"/>
    <w:basedOn w:val="DefaultParagraphFont"/>
    <w:link w:val="Heading5"/>
    <w:uiPriority w:val="9"/>
    <w:qFormat/>
    <w:rPr>
      <w:rFonts w:ascii="Times New Roman" w:eastAsia="华文楷体" w:hAnsi="Times New Roman"/>
      <w:b/>
      <w:bCs/>
      <w:sz w:val="28"/>
      <w:szCs w:val="28"/>
    </w:rPr>
  </w:style>
  <w:style w:type="table" w:customStyle="1" w:styleId="10">
    <w:name w:val="网格型1"/>
    <w:basedOn w:val="TableNormal"/>
    <w:tblPr>
      <w:tblCellMar>
        <w:left w:w="0" w:type="dxa"/>
        <w:right w:w="0"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2Char">
    <w:name w:val="标题 2 Char"/>
    <w:basedOn w:val="DefaultParagraphFont"/>
    <w:qForma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qFormat/>
    <w:pPr>
      <w:spacing w:line="240" w:lineRule="auto"/>
    </w:pPr>
    <w:rPr>
      <w:rFonts w:ascii="黑体" w:eastAsia="黑体" w:hAnsi="宋体" w:cs="Times New Roman"/>
      <w:b/>
      <w:szCs w:val="21"/>
    </w:rPr>
  </w:style>
  <w:style w:type="character" w:customStyle="1" w:styleId="a6">
    <w:name w:val="流程标题"/>
    <w:basedOn w:val="DefaultParagraphFont"/>
    <w:qFormat/>
    <w:rPr>
      <w:rFonts w:ascii="Times New Roman" w:eastAsia="黑体" w:hAnsi="Times New Roman"/>
      <w:b/>
      <w:bCs/>
      <w:sz w:val="30"/>
    </w:rPr>
  </w:style>
  <w:style w:type="character" w:customStyle="1" w:styleId="a7">
    <w:name w:val="纯文本 字符"/>
    <w:basedOn w:val="DefaultParagraphFont"/>
    <w:link w:val="PlainText"/>
    <w:qFormat/>
    <w:rPr>
      <w:rFonts w:ascii="宋体" w:eastAsia="宋体" w:hAnsi="Courier New" w:cs="Courier New"/>
      <w:szCs w:val="21"/>
    </w:rPr>
  </w:style>
  <w:style w:type="paragraph" w:customStyle="1" w:styleId="11">
    <w:name w:val="学而思　标题1"/>
    <w:basedOn w:val="Normal"/>
    <w:qFormat/>
    <w:pPr>
      <w:spacing w:line="240" w:lineRule="auto"/>
      <w:jc w:val="center"/>
    </w:pPr>
    <w:rPr>
      <w:rFonts w:ascii="黑体" w:eastAsia="黑体" w:cs="Times New Roman"/>
      <w:b/>
      <w:bCs/>
      <w:sz w:val="32"/>
      <w:szCs w:val="32"/>
    </w:rPr>
  </w:style>
  <w:style w:type="paragraph" w:customStyle="1" w:styleId="a8">
    <w:name w:val="学而思正文"/>
    <w:basedOn w:val="Normal"/>
    <w:qFormat/>
    <w:pPr>
      <w:spacing w:line="360" w:lineRule="exact"/>
    </w:pPr>
    <w:rPr>
      <w:rFonts w:ascii="宋体" w:eastAsia="宋体" w:hAnsi="宋体" w:cs="宋体"/>
      <w:b/>
      <w:bCs/>
      <w:szCs w:val="20"/>
    </w:rPr>
  </w:style>
  <w:style w:type="paragraph" w:customStyle="1" w:styleId="20">
    <w:name w:val="学而思标题2"/>
    <w:basedOn w:val="Normal"/>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qFormat/>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qFormat/>
    <w:rPr>
      <w:rFonts w:ascii="华文宋体" w:eastAsia="华文宋体" w:hAnsi="华文宋体" w:cs="Times New Roman"/>
      <w:bCs/>
      <w:sz w:val="18"/>
      <w:szCs w:val="18"/>
    </w:rPr>
  </w:style>
  <w:style w:type="character" w:customStyle="1" w:styleId="a10">
    <w:name w:val="正文文本 字符"/>
    <w:basedOn w:val="DefaultParagraphFont"/>
    <w:link w:val="BodyText"/>
    <w:qFormat/>
    <w:rPr>
      <w:rFonts w:ascii="Calibri" w:eastAsia="宋体" w:hAnsi="Calibri" w:cs="Times New Roman"/>
    </w:rPr>
  </w:style>
  <w:style w:type="character" w:customStyle="1" w:styleId="line1">
    <w:name w:val="line1"/>
    <w:basedOn w:val="DefaultParagraphFont"/>
    <w:qFormat/>
  </w:style>
  <w:style w:type="character" w:customStyle="1" w:styleId="a11">
    <w:name w:val="脚注文本 字符"/>
    <w:basedOn w:val="DefaultParagraphFont"/>
    <w:link w:val="FootnoteText"/>
    <w:semiHidden/>
    <w:qFormat/>
    <w:rPr>
      <w:rFonts w:ascii="Times New Roman" w:eastAsia="宋体" w:hAnsi="Times New Roman" w:cs="Times New Roman"/>
      <w:sz w:val="18"/>
      <w:szCs w:val="18"/>
    </w:rPr>
  </w:style>
  <w:style w:type="character" w:customStyle="1" w:styleId="CharChar1">
    <w:name w:val="Char Char1"/>
    <w:basedOn w:val="DefaultParagraphFont"/>
    <w:qFormat/>
    <w:rPr>
      <w:rFonts w:ascii="Arial" w:eastAsia="黑体" w:hAnsi="Arial"/>
      <w:b/>
      <w:bCs/>
      <w:kern w:val="2"/>
      <w:sz w:val="32"/>
      <w:szCs w:val="32"/>
      <w:lang w:val="en-US" w:eastAsia="zh-CN" w:bidi="ar-SA"/>
    </w:rPr>
  </w:style>
  <w:style w:type="character" w:customStyle="1" w:styleId="CharChar2">
    <w:name w:val="Char Char2"/>
    <w:basedOn w:val="DefaultParagraphFont"/>
    <w:qFormat/>
    <w:rPr>
      <w:rFonts w:ascii="Arial" w:eastAsia="黑体" w:hAnsi="Arial"/>
      <w:b/>
      <w:bCs/>
      <w:kern w:val="2"/>
      <w:sz w:val="32"/>
      <w:szCs w:val="32"/>
      <w:lang w:val="en-US" w:eastAsia="zh-CN" w:bidi="ar-SA"/>
    </w:rPr>
  </w:style>
  <w:style w:type="character" w:customStyle="1" w:styleId="Char">
    <w:name w:val="批注框文本 Char"/>
    <w:basedOn w:val="DefaultParagraphFont"/>
    <w:qFormat/>
    <w:rPr>
      <w:rFonts w:eastAsia="宋体"/>
      <w:kern w:val="2"/>
      <w:sz w:val="18"/>
      <w:szCs w:val="18"/>
      <w:lang w:val="en-US" w:eastAsia="zh-CN" w:bidi="ar-SA"/>
    </w:rPr>
  </w:style>
  <w:style w:type="character" w:customStyle="1" w:styleId="HTML">
    <w:name w:val="HTML 预设格式 字符"/>
    <w:basedOn w:val="DefaultParagraphFont"/>
    <w:link w:val="HTMLPreformatted"/>
    <w:qFormat/>
    <w:rPr>
      <w:rFonts w:ascii="Arial" w:eastAsia="宋体" w:hAnsi="Arial" w:cs="Arial"/>
      <w:kern w:val="0"/>
      <w:sz w:val="18"/>
      <w:szCs w:val="18"/>
    </w:rPr>
  </w:style>
  <w:style w:type="character" w:customStyle="1" w:styleId="red1">
    <w:name w:val="red1"/>
    <w:basedOn w:val="DefaultParagraphFont"/>
    <w:qFormat/>
    <w:rPr>
      <w:color w:val="FF3300"/>
    </w:rPr>
  </w:style>
  <w:style w:type="character" w:customStyle="1" w:styleId="gray1">
    <w:name w:val="gray1"/>
    <w:basedOn w:val="DefaultParagraphFont"/>
    <w:rPr>
      <w:color w:val="666666"/>
    </w:rPr>
  </w:style>
  <w:style w:type="paragraph" w:customStyle="1" w:styleId="Char0">
    <w:name w:val="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reader-word-layer">
    <w:name w:val="reader-word-layer"/>
    <w:basedOn w:val="Normal"/>
    <w:qFormat/>
    <w:pPr>
      <w:widowControl/>
      <w:spacing w:before="100" w:beforeAutospacing="1" w:after="100" w:afterAutospacing="1" w:line="240" w:lineRule="auto"/>
      <w:jc w:val="left"/>
    </w:pPr>
    <w:rPr>
      <w:rFonts w:ascii="宋体" w:eastAsia="宋体" w:hAnsi="宋体" w:cs="宋体"/>
      <w:kern w:val="0"/>
      <w:sz w:val="24"/>
      <w:szCs w:val="24"/>
    </w:rPr>
  </w:style>
  <w:style w:type="paragraph" w:styleId="ListParagraph">
    <w:name w:val="List Paragraph"/>
    <w:basedOn w:val="Normal"/>
    <w:uiPriority w:val="34"/>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wmf" /><Relationship Id="rId12" Type="http://schemas.openxmlformats.org/officeDocument/2006/relationships/oleObject" Target="embeddings/oleObject1.bin"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header" Target="header1.xml" /><Relationship Id="rId33" Type="http://schemas.openxmlformats.org/officeDocument/2006/relationships/theme" Target="theme/theme1.xml" /><Relationship Id="rId34" Type="http://schemas.openxmlformats.org/officeDocument/2006/relationships/numbering" Target="numbering.xml" /><Relationship Id="rId35"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3ADB62-78E6-47E0-8586-0CE689B42D3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17</cp:revision>
  <cp:lastPrinted>2019-01-23T14:41:00Z</cp:lastPrinted>
  <dcterms:created xsi:type="dcterms:W3CDTF">2019-01-23T14:41:00Z</dcterms:created>
  <dcterms:modified xsi:type="dcterms:W3CDTF">2021-07-26T21:35:20Z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D97B999658BD4938978C64E1E2C74A4B</vt:lpwstr>
  </property>
  <property fmtid="{D5CDD505-2E9C-101B-9397-08002B2CF9AE}" pid="3" name="KSOProductBuildVer">
    <vt:lpwstr>2052-11.1.0.10667</vt:lpwstr>
  </property>
</Properties>
</file>