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实验一 计算机视觉库的安装</w:t>
      </w:r>
    </w:p>
    <w:p>
      <w:pPr>
        <w:jc w:val="center"/>
      </w:pPr>
      <w:r>
        <w:rPr>
          <w:sz w:val="21"/>
        </w:rPr>
        <w:t>姓名 文天翔    学号 202410315037    班级 人工智能242</w:t>
      </w:r>
    </w:p>
    <w:p>
      <w:pPr>
        <w:jc w:val="center"/>
      </w:pPr>
      <w:r>
        <w:rPr>
          <w:sz w:val="21"/>
        </w:rPr>
        <w:t>课程 计算机视觉    实验日期 2026年10月7日</w:t>
      </w:r>
    </w:p>
    <w:p>
      <w:pPr>
        <w:pStyle w:val="Heading1"/>
      </w:pPr>
      <w:r>
        <w:t>一 实验目的</w:t>
      </w:r>
    </w:p>
    <w:p>
      <w:pPr>
        <w:ind w:firstLine="460"/>
      </w:pPr>
      <w:r>
        <w:t>掌握 Anaconda 的安装与基本操作，熟悉 Conda 虚拟环境管理；根据显卡驱动选择兼容的 CUDA 与 PyTorch 版本，完成 OpenCV 的安装，并验证 GPU 和 cuDNN 是否能够执行实际计算。</w:t>
      </w:r>
    </w:p>
    <w:p>
      <w:pPr>
        <w:pStyle w:val="Heading1"/>
      </w:pPr>
      <w:r>
        <w:t>二 实验内容</w:t>
      </w:r>
    </w:p>
    <w:p>
      <w:pPr>
        <w:pStyle w:val="Heading2"/>
      </w:pPr>
      <w:r>
        <w:t>1 Anaconda 的安装与配置</w:t>
      </w:r>
    </w:p>
    <w:p>
      <w:pPr>
        <w:ind w:firstLine="460"/>
      </w:pPr>
      <w:r>
        <w:t>本机已安装 Anaconda，安装目录为 D:\anaconda1。本次实验首先检查 Conda 版本、软件源配置和环境列表，确认 Anaconda 可以正常运行。实际使用的 Conda 版本为 25.11.1，base 环境 Python 版本为 3.13.9；后续计算机视觉实验使用独立的 cv 环境。</w:t>
      </w:r>
    </w:p>
    <w:p>
      <w:pPr>
        <w:spacing w:before="60" w:after="120" w:line="252" w:lineRule="auto"/>
        <w:shd w:fill="F3F3F3"/>
      </w:pPr>
      <w:r>
        <w:rPr>
          <w:rFonts w:ascii="Consolas" w:hAnsi="Consolas" w:eastAsia="宋体"/>
          <w:sz w:val="18"/>
        </w:rPr>
        <w:t>conda --version</w:t>
        <w:br/>
        <w:t>conda config --show channels</w:t>
        <w:br/>
        <w:t>conda env list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93600"/>
            <wp:docPr id="1" name="Picture 1" descr="图1 Anaconda 版本 配置与环境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naconda配置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图1 Anaconda 版本 配置与环境列表</w:t>
      </w:r>
    </w:p>
    <w:p>
      <w:pPr>
        <w:ind w:firstLine="460"/>
      </w:pPr>
      <w:r>
        <w:t>环境列表中能够看到 base 和新建的 cv。通过区分基础环境与实验环境，可以避免图像库和深度学习库之间的依赖冲突。</w:t>
      </w:r>
    </w:p>
    <w:p>
      <w:pPr>
        <w:pStyle w:val="Heading2"/>
        <w:pageBreakBefore/>
      </w:pPr>
      <w:r>
        <w:t>2 Conda 的基本操作与 OpenCV 的安装</w:t>
      </w:r>
    </w:p>
    <w:p>
      <w:pPr>
        <w:ind w:firstLine="460"/>
      </w:pPr>
      <w:r>
        <w:t>创建名为 cv 的虚拟环境，指定 Python 3.11，并安装 pip。创建时使用 conda-forge 软件源；实际安装的 Python 版本为 3.11.17。随后激活 cv，使用该环境的 Python 安装 OpenCV 和 NumPy。</w:t>
      </w:r>
    </w:p>
    <w:p>
      <w:pPr>
        <w:spacing w:before="60" w:after="120" w:line="252" w:lineRule="auto"/>
        <w:shd w:fill="F3F3F3"/>
      </w:pPr>
      <w:r>
        <w:rPr>
          <w:rFonts w:ascii="Consolas" w:hAnsi="Consolas" w:eastAsia="宋体"/>
          <w:sz w:val="18"/>
        </w:rPr>
        <w:t>conda create -n cv python=3.11 pip -y --override-channels -c conda-forge</w:t>
        <w:br/>
        <w:t>conda activate cv</w:t>
        <w:br/>
        <w:t>python -m pip install numpy==2.2.6 opencv-python==4.12.0.88</w:t>
      </w:r>
    </w:p>
    <w:p>
      <w:pPr>
        <w:ind w:firstLine="460"/>
      </w:pPr>
      <w:r>
        <w:t>使用 python -m pip 能确保软件包安装到当前 Python 对应的环境中。安装完成后，检查软件包版本与位置，并通过 import cv2 验证 OpenCV 可以正常导入。</w:t>
      </w:r>
    </w:p>
    <w:p>
      <w:pPr>
        <w:spacing w:before="60" w:after="120" w:line="252" w:lineRule="auto"/>
        <w:shd w:fill="F3F3F3"/>
      </w:pPr>
      <w:r>
        <w:rPr>
          <w:rFonts w:ascii="Consolas" w:hAnsi="Consolas" w:eastAsia="宋体"/>
          <w:sz w:val="18"/>
        </w:rPr>
        <w:t>python -m pip show opencv-python</w:t>
        <w:br/>
        <w:t>python -c "import cv2; print(cv2.__version__)"</w:t>
        <w:br/>
        <w:t>python -c "import sys; print(sys.executable)"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93600"/>
            <wp:docPr id="2" name="Picture 2" descr="图2 cv 环境 Python 版本与 OpenCV 安装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虚拟环境与OpenC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图2 cv 环境 Python 版本与 OpenCV 安装验证</w:t>
      </w:r>
    </w:p>
    <w:p>
      <w:pPr>
        <w:ind w:firstLine="460"/>
      </w:pPr>
      <w:r>
        <w:t>截图显示 opencv-python 版本为 4.12.0.88，cv2.__version__ 为 4.12.0。Python 路径为 D:\anaconda1\envs\cv\python.exe，表明图像处理库已安装在 cv 环境。两种版本表示分别来自软件包发行版本与 OpenCV 库版本，因此格式不同。</w:t>
      </w:r>
    </w:p>
    <w:p>
      <w:pPr>
        <w:pStyle w:val="Heading2"/>
        <w:pageBreakBefore/>
      </w:pPr>
      <w:r>
        <w:t>3 GPU 加速环境配置</w:t>
      </w:r>
    </w:p>
    <w:p>
      <w:pPr>
        <w:ind w:firstLine="460"/>
      </w:pPr>
      <w:r>
        <w:t>运行 nvidia-smi 检查 NVIDIA 显卡与驱动。本机显卡为 NVIDIA GeForce RTX 4060 Laptop GPU，显存为 8188 MiB，驱动版本为 572.83。nvidia-smi 显示 CUDA Version 12.8，说明该驱动支持 CUDA 12.8。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30000"/>
            <wp:docPr id="3" name="Picture 3" descr="图3 显卡型号 显存与驱动支持的 CUDA 版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显卡与驱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图3 显卡型号 显存与驱动支持的 CUDA 版本</w:t>
      </w:r>
    </w:p>
    <w:p>
      <w:pPr>
        <w:ind w:firstLine="460"/>
      </w:pPr>
      <w:r>
        <w:t>从 NVIDIA 官方 Conda 软件源下载 CUDA 12.4 的编译器与运行时开发组件，并安装到 cv 环境：cuda-nvcc 12.4.131、cuda-cudart 12.4.127、cuda-cudart-dev 12.4.127 和 cuda-cccl 12.4.127。为环境配置 bin 目录和 CUDA_PATH，激活后运行 nvcc --version 检查编译器。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04800"/>
            <wp:docPr id="4" name="Picture 4" descr="图4 CUDA 编译器与运行时开发组件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UDA编译工具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图4 CUDA 编译器与运行时开发组件验证</w:t>
      </w:r>
    </w:p>
    <w:p>
      <w:pPr>
        <w:ind w:firstLine="460"/>
      </w:pPr>
      <w:r>
        <w:t>验证结果为 CUDA compilation tools release 12.4，V12.4.131。驱动支持的 CUDA 12.8 与实际编译工具 CUDA 12.4 属于不同版本信息；本次采用驱动兼容的 CUDA 12.4，并与 PyTorch cu124 版本配合使用。</w:t>
      </w:r>
    </w:p>
    <w:p>
      <w:pPr>
        <w:pStyle w:val="Heading2"/>
        <w:pageBreakBefore/>
      </w:pPr>
      <w:r>
        <w:t>4 PyTorch 安装</w:t>
      </w:r>
    </w:p>
    <w:p>
      <w:pPr>
        <w:ind w:firstLine="460"/>
      </w:pPr>
      <w:r>
        <w:t>根据 Windows、Python 3.11 和 CUDA 12.4 的组合，选择 PyTorch 2.6.0 与 torchvision 0.21.0。使用 PyTorch 官网提供的 cu124 安装源下载 GPU 版本，安装命令如下。</w:t>
      </w:r>
    </w:p>
    <w:p>
      <w:pPr>
        <w:spacing w:before="60" w:after="120" w:line="252" w:lineRule="auto"/>
        <w:shd w:fill="F3F3F3"/>
      </w:pPr>
      <w:r>
        <w:rPr>
          <w:rFonts w:ascii="Consolas" w:hAnsi="Consolas" w:eastAsia="宋体"/>
          <w:sz w:val="18"/>
        </w:rPr>
        <w:t>python -m pip install torch==2.6.0 torchvision==0.21.0 --index-url https://download.pytorch.org/whl/cu124</w:t>
      </w:r>
    </w:p>
    <w:p>
      <w:pPr>
        <w:ind w:firstLine="460"/>
      </w:pPr>
      <w:r>
        <w:t>实际下载后使用本地 wheel 安装，得到的二进制文件与官网安装源一致。下载过程中采用断点续传，并将 PyTorch wheel 的 SHA256 与官网索引中的值核对，校验通过后才进行安装。</w:t>
      </w:r>
    </w:p>
    <w:p>
      <w:pPr>
        <w:ind w:firstLine="460"/>
      </w:pPr>
      <w:r>
        <w:t>Windows 版 PyTorch wheel 包含其需要的 CUDA 运行库与 cuDNN 动态库，因而本次 cuDNN 由 PyTorch GPU 安装包提供。在 cv 环境执行 conda list torch 检查安装结果，并检查运行时版本。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99200"/>
            <wp:docPr id="5" name="Picture 5" descr="图5 PyTorch torchvision 和 CUDA 运行时版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yTorch安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图5 PyTorch torchvision 和 CUDA 运行时版本</w:t>
      </w:r>
    </w:p>
    <w:tbl>
      <w:tblPr>
        <w:tblStyle w:val="TableGrid"/>
        <w:tblW w:type="dxa" w:w="9184"/>
        <w:tblLayout w:type="fixed"/>
        <w:tblLook w:firstColumn="1" w:firstRow="1" w:lastColumn="0" w:lastRow="0" w:noHBand="0" w:noVBand="1" w:val="04A0"/>
      </w:tblPr>
      <w:tblGrid>
        <w:gridCol w:w="2948"/>
        <w:gridCol w:w="6236"/>
      </w:tblGrid>
      <w:tr>
        <w:trPr>
          <w:cantSplit/>
        </w:trPr>
        <w:tc>
          <w:tcPr>
            <w:tcW w:type="dxa" w:w="2948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实际结果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PyTorch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2.6.0+cu124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torchvision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0.21.0+cu124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PyTorch CUDA 运行时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12.4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cuDNN 版本编码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90100</w:t>
            </w:r>
          </w:p>
        </w:tc>
      </w:tr>
    </w:tbl>
    <w:p>
      <w:pPr>
        <w:ind w:firstLine="460"/>
      </w:pPr>
      <w:r>
        <w:t>torch 包在 Conda 中显示为通过 pip 安装，这是安装渠道信息。版本后缀 +cu124 表示 CUDA 12.4 构建；仅检查软件包存在还不足以证明 GPU 可用，因此继续执行实际计算验证。</w:t>
      </w:r>
    </w:p>
    <w:p>
      <w:pPr>
        <w:pStyle w:val="Heading2"/>
        <w:pageBreakBefore/>
      </w:pPr>
      <w:r>
        <w:t>5 PyTorch GPU 加速环境验证</w:t>
      </w:r>
    </w:p>
    <w:p>
      <w:pPr>
        <w:ind w:firstLine="460"/>
      </w:pPr>
      <w:r>
        <w:t>运行验证环境.py，检查 torch.cuda.is_available() 和 torch.backends.cudnn.is_available()，并完成 OpenCV 图像操作、GPU 矩阵乘法及 cuDNN 卷积的前向与反向传播。</w:t>
      </w:r>
    </w:p>
    <w:p>
      <w:pPr>
        <w:spacing w:before="60" w:after="120" w:line="252" w:lineRule="auto"/>
        <w:shd w:fill="F3F3F3"/>
      </w:pPr>
      <w:r>
        <w:rPr>
          <w:rFonts w:ascii="Consolas" w:hAnsi="Consolas" w:eastAsia="宋体"/>
          <w:sz w:val="18"/>
        </w:rPr>
        <w:t>conda activate cv</w:t>
        <w:br/>
        <w:t>python "D:\计算机视觉\实验1\验证环境.py"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50600"/>
            <wp:docPr id="6" name="Picture 6" descr="图6 OpenCV CUDA 与 cuDNN 实际运行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验证截图正文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图6 OpenCV CUDA 与 cuDNN 实际运行验证</w:t>
      </w:r>
    </w:p>
    <w:tbl>
      <w:tblPr>
        <w:tblStyle w:val="TableGrid"/>
        <w:tblW w:type="dxa" w:w="9184"/>
        <w:tblLayout w:type="fixed"/>
        <w:tblLook w:firstColumn="1" w:firstRow="1" w:lastColumn="0" w:lastRow="0" w:noHBand="0" w:noVBand="1" w:val="04A0"/>
      </w:tblPr>
      <w:tblGrid>
        <w:gridCol w:w="2948"/>
        <w:gridCol w:w="6236"/>
      </w:tblGrid>
      <w:tr>
        <w:trPr>
          <w:cantSplit/>
        </w:trPr>
        <w:tc>
          <w:tcPr>
            <w:tcW w:type="dxa" w:w="2948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实际结果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CUDA 可用性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cuDNN 可用性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GPU 矩阵计算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cuda:0 通过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CPU 与 GPU 最大绝对误差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4.196167e-05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cuDNN 卷积前向与反向传播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通过 输出尺寸 [2, 16, 64, 64]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OpenCV Canny 边缘像素数</w:t>
            </w:r>
          </w:p>
        </w:tc>
        <w:tc>
          <w:tcPr>
            <w:tcW w:type="dxa" w:w="6236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330</w:t>
            </w:r>
          </w:p>
        </w:tc>
      </w:tr>
    </w:tbl>
    <w:p>
      <w:pPr>
        <w:ind w:firstLine="460"/>
      </w:pPr>
      <w:r>
        <w:t>矩阵计算结果与 CPU 参考结果在设定的容差内一致，卷积输出和梯度均为有限值。Profiler 记录到 cuDNN 卷积事件，证明实际调用了 cuDNN 后端。全部检查通过，环境可以支持后续计算机视觉实验。</w:t>
      </w:r>
    </w:p>
    <w:p>
      <w:pPr>
        <w:pStyle w:val="Heading1"/>
        <w:pageBreakBefore/>
      </w:pPr>
      <w:r>
        <w:t>三 实验总结</w:t>
      </w:r>
    </w:p>
    <w:p>
      <w:pPr>
        <w:ind w:firstLine="460"/>
      </w:pPr>
      <w:r>
        <w:t>本次实验完成了计算机视觉基础环境的配置。通过检查已有 Anaconda、创建并激活 cv 环境、安装 OpenCV，我熟悉了 Conda 环境管理和 Python 软件包安装的基本操作。环境隔离使后续实验可以使用明确的软件版本，也便于定位依赖问题。</w:t>
      </w:r>
    </w:p>
    <w:p>
      <w:pPr>
        <w:ind w:firstLine="460"/>
      </w:pPr>
      <w:r>
        <w:t>GPU 环境配置时，需要分别检查显卡驱动、CUDA 编译工具和深度学习框架的运行时。本机驱动支持 CUDA 12.8，本次安装 CUDA 12.4 编译组件和 PyTorch 2.6.0+cu124，最终通过 CUDA 与 cuDNN 可用性检查，以及实际 GPU 矩阵乘法和卷积计算，确认版本组合可以正常工作。</w:t>
      </w:r>
    </w:p>
    <w:p>
      <w:pPr>
        <w:ind w:firstLine="460"/>
      </w:pPr>
      <w:r>
        <w:t>仅看到软件包安装成功或显卡被识别，不能作为 GPU 训练环境完整可用的结论。本次进一步检查了张量所在设备、CPU 与 GPU 计算结果的一致性、卷积反向传播及 cuDNN 调用事件，为后续图像处理和深度学习实验提供了可复用的环境。</w:t>
      </w:r>
    </w:p>
    <w:p>
      <w:pPr>
        <w:pStyle w:val="Heading2"/>
      </w:pPr>
      <w:r>
        <w:t>实验中的问题与处理</w:t>
      </w:r>
    </w:p>
    <w:p>
      <w:pPr>
        <w:ind w:firstLine="460"/>
      </w:pPr>
      <w:r>
        <w:t>原有 Python 启动器指向不存在的位置，因此直接使用 Anaconda 的解释器和 cv 环境解释器，避免混用 Python。下载 PyTorch 时出现网络中断，采用分段续传，并依据官网 SHA256 验证下载文件。CUDA 工具安装在 cv 环境的 bin 目录，通过环境激活脚本配置 PATH 和 CUDA_PATH，使 nvcc 命令能在激活后使用。</w:t>
      </w:r>
    </w:p>
    <w:p>
      <w:pPr>
        <w:pStyle w:val="Heading2"/>
      </w:pPr>
      <w:r>
        <w:t>后续使用与复现</w:t>
      </w:r>
    </w:p>
    <w:p>
      <w:pPr>
        <w:ind w:firstLine="460"/>
      </w:pPr>
      <w:r>
        <w:t>打开实验目录中的 打开实验环境.cmd 可进入已经配置好的 cv 环境；运行 运行验证.cmd 可再次执行全部验证。实验目录保留了验证脚本、环境清单、原始截图和运行结果，便于复查。</w:t>
      </w:r>
    </w:p>
    <w:p>
      <w:pPr>
        <w:spacing w:before="60" w:after="120" w:line="252" w:lineRule="auto"/>
        <w:shd w:fill="F3F3F3"/>
      </w:pPr>
      <w:r>
        <w:rPr>
          <w:rFonts w:ascii="Consolas" w:hAnsi="Consolas" w:eastAsia="宋体"/>
          <w:sz w:val="18"/>
        </w:rPr>
        <w:t>conda activate cv</w:t>
        <w:br/>
        <w:t>python -m pip check</w:t>
        <w:br/>
        <w:t>python 验证环境.py</w:t>
      </w:r>
    </w:p>
    <w:p>
      <w:pPr>
        <w:pStyle w:val="Heading2"/>
      </w:pPr>
      <w:r>
        <w:t>参考资料</w:t>
      </w:r>
    </w:p>
    <w:p>
      <w:r>
        <w:t>1 实验一参考文档.pdf</w:t>
      </w:r>
    </w:p>
    <w:p>
      <w:r>
        <w:t>2 PyTorch 官方历史版本与安装命令</w:t>
        <w:br/>
        <w:t>https://pytorch.org/get-started/previous-versions/#v260</w:t>
      </w:r>
    </w:p>
    <w:p>
      <w:r>
        <w:t>3 NVIDIA 官方 CUDA Conda 软件源</w:t>
        <w:br/>
        <w:t>https://conda.anaconda.org/nvidia/win-64/</w:t>
      </w:r>
    </w:p>
    <w:p>
      <w:r>
        <w:t>4 OpenCV 官方 Python 软件包</w:t>
        <w:br/>
        <w:t>https://pypi.org/project/opencv-python/4.12.0.88/</w:t>
      </w:r>
    </w:p>
    <w:sectPr w:rsidR="00FC693F" w:rsidRPr="0006063C" w:rsidSect="00034616">
      <w:footerReference w:type="default" r:id="rId15"/>
      <w:pgSz w:w="11906" w:h="16838"/>
      <w:pgMar w:top="1077" w:right="1361" w:bottom="102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Times New Roman" w:hAnsi="Times New Roman" w:eastAsia="宋体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93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93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93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93" w:lineRule="auto" w:after="120"/>
    </w:pPr>
    <w:rPr>
      <w:rFonts w:ascii="Times New Roman" w:hAnsi="Times New Roman" w:eastAsia="宋体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计算机视觉库的安装</dc:title>
  <dc:subject>计算机视觉实验报告</dc:subject>
  <dc:creator>文天翔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