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RPr="00213174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Pr="00213174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bookmarkStart w:id="0" w:name="_GoBack"/>
            <w:r w:rsidRPr="00213174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Pr="00213174" w:rsidRDefault="00FE4272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213174">
              <w:rPr>
                <w:rFonts w:asciiTheme="minorEastAsia" w:hAnsiTheme="minorEastAsia" w:cs="宋体" w:hint="eastAsia"/>
                <w:sz w:val="24"/>
              </w:rPr>
              <w:t>B</w:t>
            </w:r>
            <w:r w:rsidRPr="00213174">
              <w:rPr>
                <w:rFonts w:asciiTheme="minorEastAsia" w:hAnsiTheme="minorEastAsia" w:cs="宋体"/>
                <w:sz w:val="24"/>
              </w:rPr>
              <w:t>GDC-518-01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213174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213174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Pr="00213174" w:rsidRDefault="00E434B5" w:rsidP="005C5A6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213174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="00FE4272" w:rsidRPr="00213174">
              <w:rPr>
                <w:rFonts w:asciiTheme="minorEastAsia" w:hAnsiTheme="minorEastAsia" w:cs="宋体"/>
                <w:sz w:val="24"/>
              </w:rPr>
              <w:t>BG-HRD18-0108003</w:t>
            </w:r>
          </w:p>
        </w:tc>
      </w:tr>
      <w:tr w:rsidR="000D53B2" w:rsidRPr="00213174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Pr="00213174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213174" w:rsidRDefault="00E434B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213174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213174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213174" w:rsidRDefault="00E434B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0D53B2" w:rsidRPr="00213174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Pr="00213174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Pr="00213174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Pr="00213174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213174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213174" w:rsidRDefault="000B34A1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213174">
              <w:rPr>
                <w:rFonts w:asciiTheme="minorEastAsia" w:hAnsiTheme="minorEastAsia" w:hint="eastAsia"/>
                <w:sz w:val="24"/>
              </w:rPr>
              <w:t>V1.0.00</w:t>
            </w:r>
          </w:p>
        </w:tc>
      </w:tr>
      <w:bookmarkEnd w:id="0"/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62458D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需求变更说明书</w:t>
            </w:r>
          </w:p>
          <w:p w:rsidR="000D53B2" w:rsidRDefault="0062458D" w:rsidP="0062458D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Bingo</w:t>
            </w:r>
            <w:r>
              <w:rPr>
                <w:rFonts w:ascii="黑体" w:eastAsia="黑体" w:hAnsi="黑体"/>
                <w:sz w:val="52"/>
                <w:szCs w:val="52"/>
              </w:rPr>
              <w:t>Bin网络功能模块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62458D" w:rsidP="006245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</w:t>
            </w:r>
            <w:r w:rsidR="00E434B5">
              <w:rPr>
                <w:rFonts w:ascii="宋体" w:hAnsi="宋体" w:hint="eastAsia"/>
                <w:sz w:val="36"/>
              </w:rPr>
              <w:t>年</w:t>
            </w:r>
            <w:r>
              <w:rPr>
                <w:rFonts w:ascii="宋体" w:hAnsi="宋体" w:hint="eastAsia"/>
                <w:sz w:val="36"/>
              </w:rPr>
              <w:t>12</w:t>
            </w:r>
            <w:r w:rsidR="00E434B5"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 w:hint="eastAsia"/>
                <w:sz w:val="36"/>
              </w:rPr>
              <w:t>19</w:t>
            </w:r>
            <w:r w:rsidR="00E434B5"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1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1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2533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25334A">
              <w:rPr>
                <w:rFonts w:ascii="宋体" w:hAnsi="宋体"/>
              </w:rPr>
              <w:t>7</w:t>
            </w:r>
            <w:r>
              <w:rPr>
                <w:rFonts w:ascii="宋体" w:hAnsi="宋体"/>
              </w:rPr>
              <w:t>.</w:t>
            </w:r>
            <w:r w:rsidR="0025334A">
              <w:rPr>
                <w:rFonts w:ascii="宋体" w:hAnsi="宋体"/>
              </w:rPr>
              <w:t>12</w:t>
            </w:r>
            <w:r>
              <w:rPr>
                <w:rFonts w:ascii="宋体" w:hAnsi="宋体"/>
              </w:rPr>
              <w:t>.</w:t>
            </w:r>
            <w:r w:rsidR="0025334A">
              <w:rPr>
                <w:rFonts w:ascii="宋体" w:hAnsi="宋体"/>
              </w:rPr>
              <w:t>19</w:t>
            </w:r>
          </w:p>
        </w:tc>
        <w:tc>
          <w:tcPr>
            <w:tcW w:w="1134" w:type="dxa"/>
            <w:vAlign w:val="center"/>
          </w:tcPr>
          <w:p w:rsidR="000D53B2" w:rsidRDefault="002533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832128">
        <w:rPr>
          <w:rFonts w:ascii="宋体" w:hAnsi="宋体" w:hint="eastAsia"/>
          <w:sz w:val="24"/>
        </w:rPr>
        <w:t>关于变更产品设计的需求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832128">
        <w:rPr>
          <w:rFonts w:ascii="宋体" w:hAnsi="宋体" w:hint="eastAsia"/>
          <w:sz w:val="24"/>
        </w:rPr>
        <w:t>公司内部研发人员、测试人员、管理人员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832128">
      <w:pPr>
        <w:pStyle w:val="2"/>
        <w:numPr>
          <w:ilvl w:val="0"/>
          <w:numId w:val="1"/>
        </w:numPr>
      </w:pPr>
      <w:r>
        <w:rPr>
          <w:rFonts w:hint="eastAsia"/>
        </w:rPr>
        <w:t>产品描述</w:t>
      </w:r>
    </w:p>
    <w:p w:rsidR="0078041C" w:rsidRDefault="0078041C" w:rsidP="0078041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产品名称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全名：BingoBin网络功能模块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简称：BingoBin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代号：BingoBin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版本号：V1.1.00（启始版本号）</w:t>
      </w:r>
    </w:p>
    <w:p w:rsidR="000D53B2" w:rsidRDefault="00832128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rPr>
          <w:rFonts w:hint="eastAsia"/>
        </w:rPr>
        <w:t>变更说明</w:t>
      </w:r>
    </w:p>
    <w:p w:rsidR="000D53B2" w:rsidRDefault="00832128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变更描述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425"/>
        <w:gridCol w:w="2778"/>
        <w:gridCol w:w="1758"/>
        <w:gridCol w:w="78"/>
        <w:gridCol w:w="1644"/>
        <w:gridCol w:w="2757"/>
      </w:tblGrid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541216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需求</w:t>
            </w:r>
            <w:r w:rsidR="00541216">
              <w:rPr>
                <w:rFonts w:ascii="黑体" w:eastAsia="黑体" w:hint="eastAsia"/>
                <w:sz w:val="24"/>
              </w:rPr>
              <w:t>说明书</w:t>
            </w:r>
          </w:p>
        </w:tc>
        <w:tc>
          <w:tcPr>
            <w:tcW w:w="9015" w:type="dxa"/>
            <w:gridSpan w:val="5"/>
            <w:shd w:val="clear" w:color="auto" w:fill="auto"/>
          </w:tcPr>
          <w:p w:rsidR="00832128" w:rsidRPr="00BF4C8F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[BingoBin]硬件产品需求说明书_171108</w:t>
            </w:r>
          </w:p>
        </w:tc>
      </w:tr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功能名称</w:t>
            </w:r>
          </w:p>
        </w:tc>
        <w:tc>
          <w:tcPr>
            <w:tcW w:w="2778" w:type="dxa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硬件功能</w:t>
            </w:r>
          </w:p>
        </w:tc>
        <w:tc>
          <w:tcPr>
            <w:tcW w:w="1836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功能名称编码</w:t>
            </w:r>
          </w:p>
        </w:tc>
        <w:tc>
          <w:tcPr>
            <w:tcW w:w="4401" w:type="dxa"/>
            <w:gridSpan w:val="2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变更时间</w:t>
            </w:r>
          </w:p>
        </w:tc>
        <w:tc>
          <w:tcPr>
            <w:tcW w:w="2778" w:type="dxa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7.12.19</w:t>
            </w:r>
          </w:p>
        </w:tc>
        <w:tc>
          <w:tcPr>
            <w:tcW w:w="1836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变更申请人</w:t>
            </w:r>
          </w:p>
        </w:tc>
        <w:tc>
          <w:tcPr>
            <w:tcW w:w="4401" w:type="dxa"/>
            <w:gridSpan w:val="2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朱海峰</w:t>
            </w:r>
          </w:p>
        </w:tc>
      </w:tr>
      <w:tr w:rsidR="00832128" w:rsidRPr="00BF4C8F" w:rsidTr="00F61488">
        <w:tc>
          <w:tcPr>
            <w:tcW w:w="1475" w:type="dxa"/>
            <w:gridSpan w:val="2"/>
            <w:shd w:val="clear" w:color="auto" w:fill="auto"/>
            <w:vAlign w:val="center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变更原由</w:t>
            </w:r>
          </w:p>
        </w:tc>
        <w:tc>
          <w:tcPr>
            <w:tcW w:w="9015" w:type="dxa"/>
            <w:gridSpan w:val="5"/>
            <w:shd w:val="clear" w:color="auto" w:fill="auto"/>
          </w:tcPr>
          <w:p w:rsidR="00832128" w:rsidRDefault="008321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变更原由一：根据公司产品路线图，下一期项目为《蓝牙传感器项目》，故此项目移除传感器功能模块。</w:t>
            </w:r>
          </w:p>
          <w:p w:rsidR="00832128" w:rsidRDefault="008321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变更原由二：由于原定选型机壳，需要二次加工后才能配合产品使用。目前另外选型一款更适合的机壳，满足需求且可直接应用。但需要对PCB尺寸进行</w:t>
            </w:r>
            <w:r w:rsidR="00D54461">
              <w:rPr>
                <w:rFonts w:ascii="宋体" w:hAnsi="宋体"/>
                <w:sz w:val="24"/>
              </w:rPr>
              <w:t>修改</w:t>
            </w:r>
            <w:r w:rsidR="00DA2328">
              <w:rPr>
                <w:rFonts w:ascii="宋体" w:hAnsi="宋体"/>
                <w:sz w:val="24"/>
              </w:rPr>
              <w:t>。</w:t>
            </w:r>
          </w:p>
          <w:p w:rsidR="00DA2328" w:rsidRDefault="00DA23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变更原由三：原定TI MSP430FR5729单片机，供货周期太长（</w:t>
            </w:r>
            <w:r>
              <w:rPr>
                <w:rFonts w:ascii="宋体" w:hAnsi="宋体" w:hint="eastAsia"/>
                <w:sz w:val="24"/>
              </w:rPr>
              <w:t>10周标准周期），且市场现货量太小，不利于产品生产与供货周期。因此需要更改硬件平台方案</w:t>
            </w:r>
            <w:r w:rsidR="004A4BCF">
              <w:rPr>
                <w:rFonts w:ascii="宋体" w:hAnsi="宋体" w:hint="eastAsia"/>
                <w:sz w:val="24"/>
              </w:rPr>
              <w:t>。应</w:t>
            </w:r>
            <w:r w:rsidR="00DF1ABD">
              <w:rPr>
                <w:rFonts w:ascii="宋体" w:hAnsi="宋体" w:hint="eastAsia"/>
                <w:sz w:val="24"/>
              </w:rPr>
              <w:t>选择市面常用，供货充足，功能满足，经济实用的方案。</w:t>
            </w:r>
          </w:p>
          <w:p w:rsidR="00832128" w:rsidRPr="00BF4C8F" w:rsidRDefault="00DA2328" w:rsidP="00DA2328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变更原由四：LED灯控制功能，原定参数与目前生产需求参数不一致，需求加大LED控制功率参数。因此需要更改LED灯控制模块设计。</w:t>
            </w:r>
          </w:p>
        </w:tc>
      </w:tr>
      <w:tr w:rsidR="00832128" w:rsidRPr="00BF4C8F" w:rsidTr="0046364E">
        <w:tc>
          <w:tcPr>
            <w:tcW w:w="10490" w:type="dxa"/>
            <w:gridSpan w:val="7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jc w:val="center"/>
              <w:rPr>
                <w:rFonts w:ascii="黑体" w:eastAsia="黑体" w:hAnsi="黑体"/>
                <w:sz w:val="30"/>
              </w:rPr>
            </w:pPr>
            <w:r w:rsidRPr="00BF4C8F">
              <w:rPr>
                <w:rFonts w:ascii="黑体" w:eastAsia="黑体" w:hAnsi="黑体" w:hint="eastAsia"/>
                <w:sz w:val="30"/>
              </w:rPr>
              <w:t>相关资料</w:t>
            </w:r>
          </w:p>
        </w:tc>
      </w:tr>
      <w:tr w:rsidR="00832128" w:rsidRPr="00BF4C8F" w:rsidTr="0046364E">
        <w:tc>
          <w:tcPr>
            <w:tcW w:w="1050" w:type="dxa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资料名称</w:t>
            </w:r>
          </w:p>
        </w:tc>
        <w:tc>
          <w:tcPr>
            <w:tcW w:w="1722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提供人和部门</w:t>
            </w:r>
          </w:p>
        </w:tc>
        <w:tc>
          <w:tcPr>
            <w:tcW w:w="2757" w:type="dxa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资料作用</w:t>
            </w:r>
          </w:p>
        </w:tc>
      </w:tr>
      <w:tr w:rsidR="009B6784" w:rsidRPr="00BF4C8F" w:rsidTr="00FE0514">
        <w:tc>
          <w:tcPr>
            <w:tcW w:w="1050" w:type="dxa"/>
            <w:shd w:val="clear" w:color="auto" w:fill="auto"/>
            <w:vAlign w:val="center"/>
          </w:tcPr>
          <w:p w:rsidR="009B6784" w:rsidRPr="00FE0514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9B6784" w:rsidRPr="0046364E" w:rsidRDefault="00FE0514" w:rsidP="009B6784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Pr="00FE0514">
              <w:rPr>
                <w:rFonts w:ascii="宋体" w:hAnsi="宋体" w:hint="eastAsia"/>
                <w:sz w:val="24"/>
              </w:rPr>
              <w:t>[BingoBin]商业案例文档_171107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9B6784" w:rsidRPr="0046364E" w:rsidRDefault="00F61488" w:rsidP="00F61488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="009B6784"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9B6784" w:rsidRPr="0046364E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B6784" w:rsidRPr="00BF4C8F" w:rsidTr="00FE0514">
        <w:tc>
          <w:tcPr>
            <w:tcW w:w="1050" w:type="dxa"/>
            <w:shd w:val="clear" w:color="auto" w:fill="auto"/>
            <w:vAlign w:val="center"/>
          </w:tcPr>
          <w:p w:rsidR="009B6784" w:rsidRPr="00FE0514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9B6784" w:rsidRPr="0046364E" w:rsidRDefault="00FE0514" w:rsidP="00FE0514">
            <w:pPr>
              <w:spacing w:line="32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Pr="00FE0514">
              <w:rPr>
                <w:rFonts w:ascii="宋体" w:hAnsi="宋体" w:hint="eastAsia"/>
                <w:sz w:val="24"/>
              </w:rPr>
              <w:t>[BingoBin]项目立项报告_171108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9B6784" w:rsidRPr="0046364E" w:rsidRDefault="00F61488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9B6784" w:rsidRPr="0046364E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FE0514" w:rsidRPr="00BF4C8F" w:rsidTr="00FE0514">
        <w:tc>
          <w:tcPr>
            <w:tcW w:w="1050" w:type="dxa"/>
            <w:shd w:val="clear" w:color="auto" w:fill="auto"/>
            <w:vAlign w:val="center"/>
          </w:tcPr>
          <w:p w:rsidR="00FE0514" w:rsidRPr="00FE0514" w:rsidRDefault="00FE0514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lastRenderedPageBreak/>
              <w:t>3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E0514" w:rsidRPr="0046364E" w:rsidRDefault="00FE0514" w:rsidP="00FE0514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>
              <w:rPr>
                <w:rFonts w:ascii="宋体" w:hAnsi="宋体"/>
                <w:sz w:val="24"/>
              </w:rPr>
              <w:t>《</w:t>
            </w:r>
            <w:r w:rsidRPr="0046364E">
              <w:rPr>
                <w:rFonts w:ascii="宋体" w:hAnsi="宋体" w:hint="eastAsia"/>
                <w:sz w:val="24"/>
              </w:rPr>
              <w:t>[BingoBin]硬件产品需求说明书_171108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FE0514" w:rsidRPr="0046364E" w:rsidRDefault="00F61488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FE0514" w:rsidRPr="0046364E" w:rsidRDefault="00FE0514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功能变更描述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E16F8F" w:rsidRP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 w:rsidRPr="00E16F8F">
              <w:rPr>
                <w:rFonts w:ascii="宋体" w:hAnsi="宋体" w:hint="eastAsia"/>
                <w:sz w:val="24"/>
              </w:rPr>
              <w:t>移除温湿度检测、光强检测、人体红外检测三个传感器功能模块。</w:t>
            </w:r>
          </w:p>
          <w:p w:rsid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根据新选型塑料机壳，重新修改PCB设计尺寸。</w:t>
            </w:r>
          </w:p>
          <w:p w:rsid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更改硬件平台方案。由原TI平台更换为ST STM32F030C8T6平台。</w:t>
            </w:r>
          </w:p>
          <w:p w:rsidR="00FE0514" w:rsidRDefault="00E16F8F" w:rsidP="008E244B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 w:rsidRPr="008E244B">
              <w:rPr>
                <w:rFonts w:ascii="宋体" w:hAnsi="宋体"/>
                <w:sz w:val="24"/>
              </w:rPr>
              <w:t>根据生产部门反馈LED灯控需求，LED驱动电路规格参数更改为：</w:t>
            </w:r>
            <w:r w:rsidRPr="008E244B">
              <w:rPr>
                <w:rFonts w:ascii="宋体" w:hAnsi="宋体" w:hint="eastAsia"/>
                <w:sz w:val="24"/>
              </w:rPr>
              <w:t>2路PWM恒压LED灯控，</w:t>
            </w:r>
            <w:r w:rsidR="007F3B6F">
              <w:rPr>
                <w:rFonts w:ascii="宋体" w:hAnsi="宋体" w:hint="eastAsia"/>
                <w:sz w:val="24"/>
              </w:rPr>
              <w:t>各</w:t>
            </w:r>
            <w:r w:rsidRPr="008E244B">
              <w:rPr>
                <w:rFonts w:ascii="宋体" w:hAnsi="宋体" w:hint="eastAsia"/>
                <w:sz w:val="24"/>
              </w:rPr>
              <w:t>路独立输入输出，DC</w:t>
            </w:r>
            <w:r w:rsidRPr="008E244B">
              <w:rPr>
                <w:rFonts w:ascii="宋体" w:hAnsi="宋体"/>
                <w:sz w:val="24"/>
              </w:rPr>
              <w:t xml:space="preserve"> 12V/360W。</w:t>
            </w:r>
          </w:p>
          <w:p w:rsidR="00964FDA" w:rsidRPr="00BF4C8F" w:rsidRDefault="00964FDA" w:rsidP="008E244B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电源模块变更：移除</w:t>
            </w:r>
            <w:r w:rsidR="00DC73EC">
              <w:rPr>
                <w:rFonts w:ascii="宋体" w:hAnsi="宋体" w:hint="eastAsia"/>
                <w:sz w:val="24"/>
              </w:rPr>
              <w:t>DC</w:t>
            </w:r>
            <w:r w:rsidR="00DC73EC">
              <w:rPr>
                <w:rFonts w:ascii="宋体" w:hAnsi="宋体"/>
                <w:sz w:val="24"/>
              </w:rPr>
              <w:t xml:space="preserve"> 12V独立供电模块。LED灯控模块采用POE给模块MCU供电，LED灯通过外部输入电源供电；门锁控制模块、</w:t>
            </w:r>
            <w:r w:rsidR="00DC73EC">
              <w:rPr>
                <w:rFonts w:ascii="宋体" w:hAnsi="宋体" w:hint="eastAsia"/>
                <w:sz w:val="24"/>
              </w:rPr>
              <w:t>485智能电表控制模块、烟雾检测控制模块均采用POE给模块MCU供电，以及用于驱动外设。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</w:tr>
      <w:tr w:rsidR="00FE0514" w:rsidRPr="008C2494" w:rsidTr="00F61488">
        <w:trPr>
          <w:trHeight w:val="1999"/>
        </w:trPr>
        <w:tc>
          <w:tcPr>
            <w:tcW w:w="10490" w:type="dxa"/>
            <w:gridSpan w:val="7"/>
            <w:shd w:val="clear" w:color="auto" w:fill="auto"/>
          </w:tcPr>
          <w:p w:rsidR="00FE0514" w:rsidRPr="00B03463" w:rsidRDefault="00B03463" w:rsidP="00B03463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处理过程变更描述</w:t>
            </w:r>
          </w:p>
        </w:tc>
      </w:tr>
      <w:tr w:rsidR="00FE0514" w:rsidRPr="00BF4C8F" w:rsidTr="0046364E">
        <w:trPr>
          <w:trHeight w:val="1916"/>
        </w:trPr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 w:rsidRPr="00B03463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性能需求变更描述</w:t>
            </w:r>
          </w:p>
        </w:tc>
      </w:tr>
      <w:tr w:rsidR="00FE0514" w:rsidRPr="00BF4C8F" w:rsidTr="0046364E">
        <w:trPr>
          <w:trHeight w:val="1960"/>
        </w:trPr>
        <w:tc>
          <w:tcPr>
            <w:tcW w:w="10490" w:type="dxa"/>
            <w:gridSpan w:val="7"/>
            <w:shd w:val="clear" w:color="auto" w:fill="auto"/>
          </w:tcPr>
          <w:p w:rsidR="00FE0514" w:rsidRPr="00BF4C8F" w:rsidRDefault="004D6D60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>
              <w:rPr>
                <w:rFonts w:ascii="宋体" w:hAnsi="宋体" w:hint="eastAsia"/>
                <w:sz w:val="24"/>
              </w:rPr>
              <w:t>1、LED灯控制输出规格：DC</w:t>
            </w:r>
            <w:r>
              <w:rPr>
                <w:rFonts w:ascii="宋体" w:hAnsi="宋体"/>
                <w:sz w:val="24"/>
              </w:rPr>
              <w:t xml:space="preserve"> 12V/360W，2路独立PWM恒压调控。</w:t>
            </w: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FE0514">
        <w:rPr>
          <w:rFonts w:ascii="宋体" w:hAnsi="宋体" w:hint="eastAsia"/>
          <w:sz w:val="24"/>
        </w:rPr>
        <w:t>[BingoBin]商业案例文档_171107</w:t>
      </w:r>
      <w:r>
        <w:rPr>
          <w:rFonts w:ascii="宋体" w:hAnsi="宋体" w:hint="eastAsia"/>
          <w:sz w:val="24"/>
        </w:rPr>
        <w:t>》</w:t>
      </w:r>
    </w:p>
    <w:p w:rsid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《</w:t>
      </w:r>
      <w:r w:rsidRPr="00FE0514">
        <w:rPr>
          <w:rFonts w:ascii="宋体" w:hAnsi="宋体" w:hint="eastAsia"/>
          <w:sz w:val="24"/>
        </w:rPr>
        <w:t>[BingoBin]项目立项报告_171108</w:t>
      </w:r>
      <w:r>
        <w:rPr>
          <w:rFonts w:ascii="宋体" w:hAnsi="宋体"/>
          <w:sz w:val="24"/>
        </w:rPr>
        <w:t>》</w:t>
      </w:r>
    </w:p>
    <w:p w:rsidR="000D53B2" w:rsidRP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 w:rsidRPr="00FC4353">
        <w:rPr>
          <w:rFonts w:ascii="宋体" w:hAnsi="宋体"/>
          <w:sz w:val="24"/>
        </w:rPr>
        <w:t>《</w:t>
      </w:r>
      <w:r w:rsidRPr="00FC4353">
        <w:rPr>
          <w:rFonts w:ascii="宋体" w:hAnsi="宋体" w:hint="eastAsia"/>
          <w:sz w:val="24"/>
        </w:rPr>
        <w:t>[BingoBin]硬件产品需求说明书_171108</w:t>
      </w:r>
      <w:r w:rsidRPr="00FC4353">
        <w:rPr>
          <w:rFonts w:ascii="宋体" w:hAnsi="宋体"/>
          <w:sz w:val="24"/>
        </w:rPr>
        <w:t>》</w:t>
      </w:r>
    </w:p>
    <w:sectPr w:rsidR="000D53B2" w:rsidRPr="00FC4353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67F" w:rsidRDefault="0011767F">
      <w:r>
        <w:separator/>
      </w:r>
    </w:p>
  </w:endnote>
  <w:endnote w:type="continuationSeparator" w:id="0">
    <w:p w:rsidR="0011767F" w:rsidRDefault="0011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13174" w:rsidRPr="0021317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13174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13174" w:rsidRPr="0021317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13174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67F" w:rsidRDefault="0011767F">
      <w:r>
        <w:separator/>
      </w:r>
    </w:p>
  </w:footnote>
  <w:footnote w:type="continuationSeparator" w:id="0">
    <w:p w:rsidR="0011767F" w:rsidRDefault="00117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B0E41"/>
    <w:multiLevelType w:val="hybridMultilevel"/>
    <w:tmpl w:val="9F8EBA8A"/>
    <w:lvl w:ilvl="0" w:tplc="D3305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93BE2"/>
    <w:multiLevelType w:val="hybridMultilevel"/>
    <w:tmpl w:val="32AEB1A0"/>
    <w:lvl w:ilvl="0" w:tplc="D33057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6" w15:restartNumberingAfterBreak="0">
    <w:nsid w:val="7BD55F17"/>
    <w:multiLevelType w:val="hybridMultilevel"/>
    <w:tmpl w:val="F03CB620"/>
    <w:lvl w:ilvl="0" w:tplc="7DCA2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012C8"/>
    <w:rsid w:val="00024C2F"/>
    <w:rsid w:val="00041A91"/>
    <w:rsid w:val="00074E3E"/>
    <w:rsid w:val="000B34A1"/>
    <w:rsid w:val="000D53B2"/>
    <w:rsid w:val="0011767F"/>
    <w:rsid w:val="001A4A1D"/>
    <w:rsid w:val="001B5DF7"/>
    <w:rsid w:val="00213174"/>
    <w:rsid w:val="00216A92"/>
    <w:rsid w:val="0025334A"/>
    <w:rsid w:val="00257E82"/>
    <w:rsid w:val="002603E0"/>
    <w:rsid w:val="0026772A"/>
    <w:rsid w:val="002A6B75"/>
    <w:rsid w:val="003116E5"/>
    <w:rsid w:val="0031437C"/>
    <w:rsid w:val="003415C5"/>
    <w:rsid w:val="00386C21"/>
    <w:rsid w:val="003A00CD"/>
    <w:rsid w:val="003E55A7"/>
    <w:rsid w:val="003F37B0"/>
    <w:rsid w:val="00422E81"/>
    <w:rsid w:val="00434F94"/>
    <w:rsid w:val="00453ECC"/>
    <w:rsid w:val="00456455"/>
    <w:rsid w:val="00461383"/>
    <w:rsid w:val="0046364E"/>
    <w:rsid w:val="00482E41"/>
    <w:rsid w:val="004901DF"/>
    <w:rsid w:val="004A4BCF"/>
    <w:rsid w:val="004D430E"/>
    <w:rsid w:val="004D6D60"/>
    <w:rsid w:val="00541216"/>
    <w:rsid w:val="0054440F"/>
    <w:rsid w:val="00581993"/>
    <w:rsid w:val="005C5A60"/>
    <w:rsid w:val="00613DA2"/>
    <w:rsid w:val="0062458D"/>
    <w:rsid w:val="006508A3"/>
    <w:rsid w:val="006638B3"/>
    <w:rsid w:val="00691817"/>
    <w:rsid w:val="00696177"/>
    <w:rsid w:val="006A1741"/>
    <w:rsid w:val="006C22D8"/>
    <w:rsid w:val="00724525"/>
    <w:rsid w:val="00731896"/>
    <w:rsid w:val="00736EA8"/>
    <w:rsid w:val="00736EB3"/>
    <w:rsid w:val="0078041C"/>
    <w:rsid w:val="00790B13"/>
    <w:rsid w:val="007D6406"/>
    <w:rsid w:val="007F3B6F"/>
    <w:rsid w:val="00832128"/>
    <w:rsid w:val="00847693"/>
    <w:rsid w:val="00851FF9"/>
    <w:rsid w:val="008B6845"/>
    <w:rsid w:val="008C33AA"/>
    <w:rsid w:val="008D1D50"/>
    <w:rsid w:val="008E244B"/>
    <w:rsid w:val="008F0FEC"/>
    <w:rsid w:val="00902880"/>
    <w:rsid w:val="00964FDA"/>
    <w:rsid w:val="009653A6"/>
    <w:rsid w:val="009A6B78"/>
    <w:rsid w:val="009B6784"/>
    <w:rsid w:val="00A03A34"/>
    <w:rsid w:val="00A478A9"/>
    <w:rsid w:val="00A65F1F"/>
    <w:rsid w:val="00AF69BE"/>
    <w:rsid w:val="00B03463"/>
    <w:rsid w:val="00B042E5"/>
    <w:rsid w:val="00B959C4"/>
    <w:rsid w:val="00BA4D46"/>
    <w:rsid w:val="00BB03BD"/>
    <w:rsid w:val="00BC395C"/>
    <w:rsid w:val="00BF7AA0"/>
    <w:rsid w:val="00C04F8C"/>
    <w:rsid w:val="00C11A9A"/>
    <w:rsid w:val="00C14929"/>
    <w:rsid w:val="00C41990"/>
    <w:rsid w:val="00CD7A9D"/>
    <w:rsid w:val="00CF7280"/>
    <w:rsid w:val="00D10FB8"/>
    <w:rsid w:val="00D54461"/>
    <w:rsid w:val="00DA2218"/>
    <w:rsid w:val="00DA2328"/>
    <w:rsid w:val="00DA3AD7"/>
    <w:rsid w:val="00DC6C6B"/>
    <w:rsid w:val="00DC73EC"/>
    <w:rsid w:val="00DF1ABD"/>
    <w:rsid w:val="00E01449"/>
    <w:rsid w:val="00E16F8F"/>
    <w:rsid w:val="00E434B5"/>
    <w:rsid w:val="00E44648"/>
    <w:rsid w:val="00EA0429"/>
    <w:rsid w:val="00EA6310"/>
    <w:rsid w:val="00F25741"/>
    <w:rsid w:val="00F34BE2"/>
    <w:rsid w:val="00F61488"/>
    <w:rsid w:val="00F721FC"/>
    <w:rsid w:val="00FC4353"/>
    <w:rsid w:val="00FE0514"/>
    <w:rsid w:val="00FE4272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List Paragraph"/>
    <w:basedOn w:val="a"/>
    <w:uiPriority w:val="99"/>
    <w:rsid w:val="00E16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D0D65-8003-4B9C-987C-E90CCA50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84</cp:revision>
  <dcterms:created xsi:type="dcterms:W3CDTF">2016-04-17T03:12:00Z</dcterms:created>
  <dcterms:modified xsi:type="dcterms:W3CDTF">2018-01-08T09:55:00Z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