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960" w:lineRule="auto"/>
        <w:ind w:firstLine="0" w:firstLineChars="0"/>
        <w:jc w:val="center"/>
        <w:textAlignment w:val="auto"/>
        <w:outlineLvl w:val="9"/>
        <w:rPr>
          <w:rFonts w:hint="eastAsia" w:ascii="宋体" w:hAnsi="宋体" w:eastAsia="宋体" w:cs="宋体"/>
          <w:lang w:eastAsia="zh-CN"/>
        </w:rPr>
      </w:pPr>
      <w:r>
        <w:rPr>
          <w:rFonts w:hint="eastAsia" w:ascii="宋体" w:hAnsi="宋体" w:eastAsia="宋体" w:cs="宋体"/>
          <w:b/>
          <w:bCs/>
          <w:sz w:val="32"/>
          <w:szCs w:val="32"/>
          <w:lang w:eastAsia="zh-CN"/>
        </w:rPr>
        <w:t>残疾人就业扶持担保协议</w:t>
      </w:r>
    </w:p>
    <w:p>
      <w:pPr>
        <w:spacing w:line="720" w:lineRule="auto"/>
        <w:ind w:firstLine="0" w:firstLineChars="0"/>
        <w:jc w:val="left"/>
        <w:rPr>
          <w:rFonts w:hint="eastAsia" w:ascii="宋体" w:hAnsi="宋体" w:eastAsia="宋体" w:cs="宋体"/>
          <w:sz w:val="21"/>
          <w:szCs w:val="21"/>
          <w:u w:val="single"/>
          <w:lang w:eastAsia="zh-CN"/>
        </w:rPr>
      </w:pPr>
      <w:r>
        <w:rPr>
          <w:rFonts w:hint="eastAsia" w:ascii="宋体" w:hAnsi="宋体" w:eastAsia="宋体" w:cs="宋体"/>
          <w:sz w:val="21"/>
          <w:szCs w:val="21"/>
          <w:lang w:eastAsia="zh-CN"/>
        </w:rPr>
        <w:t>甲方：</w:t>
      </w:r>
      <w:r>
        <w:rPr>
          <w:rFonts w:hint="eastAsia" w:ascii="宋体" w:hAnsi="宋体" w:eastAsia="宋体" w:cs="宋体"/>
          <w:sz w:val="21"/>
          <w:szCs w:val="21"/>
          <w:u w:val="single"/>
          <w:lang w:eastAsia="zh-CN"/>
        </w:rPr>
        <w:t>如常（北京）科技有限公司</w:t>
      </w:r>
      <w:r>
        <w:rPr>
          <w:rFonts w:hint="eastAsia" w:ascii="宋体" w:hAnsi="宋体" w:eastAsia="宋体" w:cs="宋体"/>
          <w:sz w:val="21"/>
          <w:szCs w:val="21"/>
          <w:lang w:eastAsia="zh-CN"/>
        </w:rPr>
        <w:t xml:space="preserve">   乙方（残疾人本人及其监护人）：</w:t>
      </w:r>
      <w:r>
        <w:rPr>
          <w:rFonts w:hint="eastAsia" w:ascii="宋体" w:hAnsi="宋体" w:eastAsia="宋体" w:cs="宋体"/>
          <w:sz w:val="21"/>
          <w:szCs w:val="21"/>
          <w:u w:val="single"/>
          <w:lang w:eastAsia="zh-CN"/>
        </w:rPr>
        <w:t xml:space="preserve">                  </w:t>
      </w:r>
    </w:p>
    <w:p>
      <w:pPr>
        <w:spacing w:line="360" w:lineRule="auto"/>
        <w:ind w:left="0" w:leftChars="0" w:firstLine="420" w:firstLineChars="200"/>
        <w:jc w:val="left"/>
        <w:rPr>
          <w:rFonts w:hint="eastAsia" w:ascii="宋体" w:hAnsi="宋体" w:eastAsia="宋体" w:cs="宋体"/>
          <w:sz w:val="21"/>
          <w:szCs w:val="21"/>
          <w:lang w:eastAsia="zh-CN"/>
        </w:rPr>
      </w:pPr>
      <w:r>
        <w:rPr>
          <w:rFonts w:hint="eastAsia" w:ascii="宋体" w:hAnsi="宋体" w:eastAsia="宋体" w:cs="宋体"/>
          <w:sz w:val="21"/>
          <w:szCs w:val="21"/>
          <w:lang w:eastAsia="zh-CN"/>
        </w:rPr>
        <w:t>为保障残疾人顺利实现就业，维护残疾人合法权益，经甲乙双方协商一致，拟定如下协议，以资双方共同遵守：</w:t>
      </w:r>
    </w:p>
    <w:p>
      <w:pPr>
        <w:spacing w:line="360" w:lineRule="auto"/>
        <w:ind w:firstLine="0" w:firstLineChars="0"/>
        <w:jc w:val="left"/>
        <w:rPr>
          <w:rFonts w:hint="eastAsia" w:ascii="宋体" w:hAnsi="宋体" w:eastAsia="宋体" w:cs="宋体"/>
          <w:sz w:val="21"/>
          <w:szCs w:val="21"/>
          <w:lang w:eastAsia="zh-CN"/>
        </w:rPr>
      </w:pPr>
    </w:p>
    <w:p>
      <w:pPr>
        <w:pStyle w:val="11"/>
        <w:numPr>
          <w:ilvl w:val="0"/>
          <w:numId w:val="1"/>
        </w:numPr>
        <w:spacing w:line="720" w:lineRule="auto"/>
        <w:ind w:firstLineChars="0"/>
        <w:jc w:val="left"/>
        <w:rPr>
          <w:rFonts w:hint="eastAsia" w:ascii="宋体" w:hAnsi="宋体" w:eastAsia="宋体" w:cs="宋体"/>
          <w:b/>
          <w:bCs/>
          <w:sz w:val="21"/>
          <w:szCs w:val="21"/>
          <w:lang w:eastAsia="zh-CN"/>
        </w:rPr>
      </w:pPr>
      <w:r>
        <w:rPr>
          <w:rFonts w:hint="eastAsia" w:ascii="宋体" w:hAnsi="宋体" w:eastAsia="宋体" w:cs="宋体"/>
          <w:b/>
          <w:bCs/>
          <w:sz w:val="21"/>
          <w:szCs w:val="21"/>
          <w:lang w:eastAsia="zh-CN"/>
        </w:rPr>
        <w:t>合作内容</w:t>
      </w:r>
    </w:p>
    <w:p>
      <w:pPr>
        <w:spacing w:line="360" w:lineRule="auto"/>
        <w:ind w:left="0" w:leftChars="0" w:firstLine="420" w:firstLineChars="200"/>
        <w:jc w:val="left"/>
        <w:rPr>
          <w:rFonts w:hint="eastAsia" w:ascii="宋体" w:hAnsi="宋体" w:eastAsia="宋体" w:cs="宋体"/>
          <w:sz w:val="21"/>
          <w:szCs w:val="21"/>
          <w:lang w:eastAsia="zh-CN"/>
        </w:rPr>
      </w:pPr>
      <w:r>
        <w:rPr>
          <w:rFonts w:hint="eastAsia" w:ascii="宋体" w:hAnsi="宋体" w:eastAsia="宋体" w:cs="宋体"/>
          <w:sz w:val="21"/>
          <w:szCs w:val="21"/>
          <w:lang w:eastAsia="zh-CN"/>
        </w:rPr>
        <w:t>甲方联合第三方用人单位为乙方监护范围内的残疾人提供工作岗位，乙方负责确保被监护人的人生安全，并确保能够承担其他需要确认的法律责任。</w:t>
      </w:r>
    </w:p>
    <w:p>
      <w:pPr>
        <w:pStyle w:val="11"/>
        <w:numPr>
          <w:ilvl w:val="0"/>
          <w:numId w:val="1"/>
        </w:numPr>
        <w:spacing w:line="720" w:lineRule="auto"/>
        <w:ind w:firstLineChars="0"/>
        <w:jc w:val="left"/>
        <w:rPr>
          <w:rFonts w:hint="eastAsia" w:ascii="宋体" w:hAnsi="宋体" w:eastAsia="宋体" w:cs="宋体"/>
          <w:b/>
          <w:bCs/>
          <w:sz w:val="21"/>
          <w:szCs w:val="21"/>
          <w:lang w:eastAsia="zh-CN"/>
        </w:rPr>
      </w:pPr>
      <w:r>
        <w:rPr>
          <w:rFonts w:hint="eastAsia" w:ascii="宋体" w:hAnsi="宋体" w:eastAsia="宋体" w:cs="宋体"/>
          <w:b/>
          <w:bCs/>
          <w:sz w:val="21"/>
          <w:szCs w:val="21"/>
          <w:lang w:eastAsia="zh-CN"/>
        </w:rPr>
        <w:t>甲方权利与义务</w:t>
      </w:r>
    </w:p>
    <w:p>
      <w:pPr>
        <w:numPr>
          <w:ilvl w:val="0"/>
          <w:numId w:val="2"/>
        </w:numPr>
        <w:spacing w:beforeLines="50" w:afterLines="50" w:line="360" w:lineRule="auto"/>
        <w:ind w:left="420" w:leftChars="0" w:hanging="420" w:hangingChars="200"/>
        <w:jc w:val="left"/>
        <w:rPr>
          <w:rFonts w:hint="eastAsia" w:ascii="宋体" w:hAnsi="宋体" w:eastAsia="宋体" w:cs="宋体"/>
          <w:sz w:val="21"/>
          <w:szCs w:val="21"/>
          <w:lang w:eastAsia="zh-CN"/>
        </w:rPr>
      </w:pPr>
      <w:r>
        <w:rPr>
          <w:rFonts w:hint="eastAsia" w:ascii="宋体" w:hAnsi="宋体" w:eastAsia="宋体" w:cs="宋体"/>
          <w:sz w:val="21"/>
          <w:szCs w:val="21"/>
          <w:lang w:eastAsia="zh-CN"/>
        </w:rPr>
        <w:t>甲方联合第三方用人单位为乙方监护的残疾人提供就业岗位；</w:t>
      </w:r>
    </w:p>
    <w:p>
      <w:pPr>
        <w:numPr>
          <w:ilvl w:val="0"/>
          <w:numId w:val="2"/>
        </w:numPr>
        <w:spacing w:beforeLines="50" w:afterLines="50" w:line="360" w:lineRule="auto"/>
        <w:ind w:left="420" w:leftChars="0" w:hanging="420" w:hangingChars="200"/>
        <w:jc w:val="left"/>
        <w:rPr>
          <w:rFonts w:hint="eastAsia" w:ascii="宋体" w:hAnsi="宋体" w:eastAsia="宋体" w:cs="宋体"/>
          <w:sz w:val="21"/>
          <w:szCs w:val="21"/>
          <w:lang w:eastAsia="zh-CN"/>
        </w:rPr>
      </w:pPr>
      <w:r>
        <w:rPr>
          <w:rFonts w:hint="eastAsia" w:ascii="宋体" w:hAnsi="宋体" w:eastAsia="宋体" w:cs="宋体"/>
          <w:sz w:val="21"/>
          <w:szCs w:val="21"/>
          <w:lang w:eastAsia="zh-CN"/>
        </w:rPr>
        <w:t>甲方负责监督用人单位与残疾人签订符合相关法律的劳动合同；</w:t>
      </w:r>
    </w:p>
    <w:p>
      <w:pPr>
        <w:numPr>
          <w:ilvl w:val="0"/>
          <w:numId w:val="2"/>
        </w:numPr>
        <w:spacing w:beforeLines="50" w:afterLines="50" w:line="360" w:lineRule="auto"/>
        <w:ind w:left="420" w:leftChars="0" w:hanging="420" w:hangingChars="200"/>
        <w:jc w:val="left"/>
        <w:rPr>
          <w:rFonts w:hint="eastAsia" w:ascii="宋体" w:hAnsi="宋体" w:eastAsia="宋体" w:cs="宋体"/>
          <w:sz w:val="21"/>
          <w:szCs w:val="21"/>
          <w:lang w:eastAsia="zh-CN"/>
        </w:rPr>
      </w:pPr>
      <w:r>
        <w:rPr>
          <w:rFonts w:hint="eastAsia" w:ascii="宋体" w:hAnsi="宋体" w:eastAsia="宋体" w:cs="宋体"/>
          <w:sz w:val="21"/>
          <w:szCs w:val="21"/>
          <w:lang w:eastAsia="zh-CN"/>
        </w:rPr>
        <w:t>甲方负责监督用人单位按时为残疾人发放薪资（不得低于北京市最低薪资标准）；</w:t>
      </w:r>
    </w:p>
    <w:p>
      <w:pPr>
        <w:numPr>
          <w:ilvl w:val="0"/>
          <w:numId w:val="2"/>
        </w:numPr>
        <w:spacing w:beforeLines="50" w:afterLines="50" w:line="360" w:lineRule="auto"/>
        <w:ind w:left="420" w:leftChars="0" w:hanging="420" w:hangingChars="200"/>
        <w:jc w:val="left"/>
        <w:rPr>
          <w:rFonts w:hint="eastAsia" w:ascii="宋体" w:hAnsi="宋体" w:eastAsia="宋体" w:cs="宋体"/>
          <w:sz w:val="21"/>
          <w:szCs w:val="21"/>
          <w:lang w:eastAsia="zh-CN"/>
        </w:rPr>
      </w:pPr>
      <w:r>
        <w:rPr>
          <w:rFonts w:hint="eastAsia" w:ascii="宋体" w:hAnsi="宋体" w:eastAsia="宋体" w:cs="宋体"/>
          <w:sz w:val="21"/>
          <w:szCs w:val="21"/>
          <w:lang w:eastAsia="zh-CN"/>
        </w:rPr>
        <w:t>甲方负责监督用人单位为残疾人缴纳社会保险（医疗保险、养老保险、失业保险、工伤保险、生育保险）；</w:t>
      </w:r>
    </w:p>
    <w:p>
      <w:pPr>
        <w:numPr>
          <w:ilvl w:val="0"/>
          <w:numId w:val="2"/>
        </w:numPr>
        <w:spacing w:beforeLines="50" w:afterLines="50" w:line="360" w:lineRule="auto"/>
        <w:ind w:left="420" w:leftChars="0" w:hanging="420" w:hangingChars="200"/>
        <w:jc w:val="left"/>
        <w:rPr>
          <w:rFonts w:hint="eastAsia" w:ascii="宋体" w:hAnsi="宋体" w:eastAsia="宋体" w:cs="宋体"/>
          <w:sz w:val="21"/>
          <w:szCs w:val="21"/>
          <w:u w:val="single"/>
          <w:lang w:eastAsia="zh-CN"/>
        </w:rPr>
      </w:pPr>
      <w:r>
        <w:rPr>
          <w:rFonts w:hint="eastAsia" w:ascii="宋体" w:hAnsi="宋体" w:eastAsia="宋体" w:cs="宋体"/>
          <w:sz w:val="21"/>
          <w:szCs w:val="21"/>
          <w:lang w:eastAsia="zh-CN"/>
        </w:rPr>
        <w:t>甲方为乙方监护的残疾人提供职业培训及其他活动。</w:t>
      </w:r>
    </w:p>
    <w:p>
      <w:pPr>
        <w:pStyle w:val="11"/>
        <w:numPr>
          <w:ilvl w:val="0"/>
          <w:numId w:val="1"/>
        </w:numPr>
        <w:spacing w:line="720" w:lineRule="auto"/>
        <w:ind w:firstLineChars="0"/>
        <w:jc w:val="left"/>
        <w:rPr>
          <w:rFonts w:hint="eastAsia" w:ascii="宋体" w:hAnsi="宋体" w:eastAsia="宋体" w:cs="宋体"/>
          <w:b/>
          <w:bCs/>
          <w:sz w:val="21"/>
          <w:szCs w:val="21"/>
          <w:lang w:eastAsia="zh-CN"/>
        </w:rPr>
      </w:pPr>
      <w:r>
        <w:rPr>
          <w:rFonts w:hint="eastAsia" w:ascii="宋体" w:hAnsi="宋体" w:eastAsia="宋体" w:cs="宋体"/>
          <w:b/>
          <w:bCs/>
          <w:sz w:val="21"/>
          <w:szCs w:val="21"/>
          <w:lang w:eastAsia="zh-CN"/>
        </w:rPr>
        <w:t>乙方权利与义务：</w:t>
      </w:r>
    </w:p>
    <w:p>
      <w:pPr>
        <w:numPr>
          <w:ilvl w:val="0"/>
          <w:numId w:val="3"/>
        </w:numPr>
        <w:spacing w:beforeLines="50" w:afterLines="50" w:line="360" w:lineRule="auto"/>
        <w:ind w:left="420" w:leftChars="0" w:hanging="420" w:hangingChars="200"/>
        <w:jc w:val="left"/>
        <w:rPr>
          <w:rFonts w:hint="eastAsia" w:ascii="宋体" w:hAnsi="宋体" w:eastAsia="宋体" w:cs="宋体"/>
          <w:sz w:val="21"/>
          <w:szCs w:val="21"/>
          <w:lang w:eastAsia="zh-CN"/>
        </w:rPr>
      </w:pPr>
      <w:r>
        <w:rPr>
          <w:rFonts w:hint="eastAsia" w:ascii="宋体" w:hAnsi="宋体" w:eastAsia="宋体" w:cs="宋体"/>
          <w:sz w:val="21"/>
          <w:szCs w:val="21"/>
          <w:lang w:eastAsia="zh-CN"/>
        </w:rPr>
        <w:t>乙方应向甲方提供与被监护人关系的相关证明；</w:t>
      </w:r>
    </w:p>
    <w:p>
      <w:pPr>
        <w:numPr>
          <w:ilvl w:val="0"/>
          <w:numId w:val="3"/>
        </w:numPr>
        <w:spacing w:beforeLines="50" w:afterLines="50" w:line="360" w:lineRule="auto"/>
        <w:ind w:left="420" w:leftChars="0" w:hanging="420" w:hangingChars="200"/>
        <w:jc w:val="left"/>
        <w:rPr>
          <w:rFonts w:hint="eastAsia" w:ascii="宋体" w:hAnsi="宋体" w:eastAsia="宋体" w:cs="宋体"/>
          <w:sz w:val="21"/>
          <w:szCs w:val="21"/>
          <w:lang w:eastAsia="zh-CN"/>
        </w:rPr>
      </w:pPr>
      <w:r>
        <w:rPr>
          <w:rFonts w:hint="eastAsia" w:ascii="宋体" w:hAnsi="宋体" w:eastAsia="宋体" w:cs="宋体"/>
          <w:sz w:val="21"/>
          <w:szCs w:val="21"/>
          <w:lang w:eastAsia="zh-CN"/>
        </w:rPr>
        <w:t>乙方应向甲方提供真实的被监护人个人信息，信息内容包括但不限于姓名、性别、年龄、残疾证、残疾类别、级别、身体健康状况及有效身份证件；</w:t>
      </w:r>
    </w:p>
    <w:p>
      <w:pPr>
        <w:numPr>
          <w:ilvl w:val="0"/>
          <w:numId w:val="3"/>
        </w:numPr>
        <w:spacing w:beforeLines="50" w:afterLines="50" w:line="360" w:lineRule="auto"/>
        <w:ind w:left="420" w:leftChars="0" w:hanging="420" w:hangingChars="200"/>
        <w:jc w:val="left"/>
        <w:rPr>
          <w:rFonts w:hint="eastAsia" w:ascii="宋体" w:hAnsi="宋体" w:eastAsia="宋体" w:cs="宋体"/>
          <w:sz w:val="21"/>
          <w:szCs w:val="21"/>
          <w:lang w:eastAsia="zh-CN"/>
        </w:rPr>
      </w:pPr>
      <w:r>
        <w:rPr>
          <w:rFonts w:hint="eastAsia" w:ascii="宋体" w:hAnsi="宋体" w:eastAsia="宋体" w:cs="宋体"/>
          <w:sz w:val="21"/>
          <w:szCs w:val="21"/>
          <w:lang w:eastAsia="zh-CN"/>
        </w:rPr>
        <w:t>乙方同意甲方为其所监护的残疾人提供就业扶持帮助；</w:t>
      </w:r>
    </w:p>
    <w:p>
      <w:pPr>
        <w:numPr>
          <w:ilvl w:val="0"/>
          <w:numId w:val="3"/>
        </w:numPr>
        <w:spacing w:beforeLines="50" w:afterLines="50" w:line="360" w:lineRule="auto"/>
        <w:ind w:left="420" w:leftChars="0" w:hanging="420" w:hangingChars="200"/>
        <w:jc w:val="left"/>
        <w:rPr>
          <w:rFonts w:hint="eastAsia" w:ascii="宋体" w:hAnsi="宋体" w:eastAsia="宋体" w:cs="宋体"/>
          <w:sz w:val="21"/>
          <w:szCs w:val="21"/>
          <w:lang w:eastAsia="zh-CN"/>
        </w:rPr>
      </w:pPr>
      <w:r>
        <w:rPr>
          <w:rFonts w:hint="eastAsia" w:ascii="宋体" w:hAnsi="宋体" w:eastAsia="宋体" w:cs="宋体"/>
          <w:sz w:val="21"/>
          <w:szCs w:val="21"/>
          <w:lang w:eastAsia="zh-CN"/>
        </w:rPr>
        <w:t>乙方确保被监护人无其他隐瞒病情；</w:t>
      </w:r>
    </w:p>
    <w:p>
      <w:pPr>
        <w:numPr>
          <w:ilvl w:val="0"/>
          <w:numId w:val="3"/>
        </w:numPr>
        <w:spacing w:beforeLines="50" w:afterLines="50" w:line="360" w:lineRule="auto"/>
        <w:ind w:left="420" w:leftChars="0" w:hanging="420" w:hangingChars="200"/>
        <w:jc w:val="left"/>
        <w:rPr>
          <w:rFonts w:hint="eastAsia" w:ascii="宋体" w:hAnsi="宋体" w:eastAsia="宋体" w:cs="宋体"/>
          <w:sz w:val="21"/>
          <w:szCs w:val="21"/>
          <w:lang w:eastAsia="zh-CN"/>
        </w:rPr>
      </w:pPr>
      <w:r>
        <w:rPr>
          <w:rFonts w:hint="eastAsia" w:ascii="宋体" w:hAnsi="宋体" w:eastAsia="宋体" w:cs="宋体"/>
          <w:sz w:val="21"/>
          <w:szCs w:val="21"/>
          <w:lang w:eastAsia="zh-CN"/>
        </w:rPr>
        <w:t>乙方应对其被监护人不在帮扶性就业基地期间的安全负责；</w:t>
      </w:r>
    </w:p>
    <w:p>
      <w:pPr>
        <w:numPr>
          <w:ilvl w:val="0"/>
          <w:numId w:val="3"/>
        </w:numPr>
        <w:spacing w:beforeLines="50" w:afterLines="50" w:line="360" w:lineRule="auto"/>
        <w:ind w:left="420" w:leftChars="0" w:hanging="420" w:hangingChars="200"/>
        <w:jc w:val="left"/>
        <w:rPr>
          <w:rFonts w:hint="eastAsia" w:ascii="宋体" w:hAnsi="宋体" w:eastAsia="宋体" w:cs="宋体"/>
          <w:sz w:val="21"/>
          <w:szCs w:val="21"/>
          <w:lang w:eastAsia="zh-CN"/>
        </w:rPr>
      </w:pPr>
      <w:r>
        <w:rPr>
          <w:rFonts w:hint="eastAsia" w:ascii="宋体" w:hAnsi="宋体" w:eastAsia="宋体" w:cs="宋体"/>
          <w:sz w:val="21"/>
          <w:szCs w:val="21"/>
          <w:lang w:eastAsia="zh-CN"/>
        </w:rPr>
        <w:t>乙方需积极配合甲方进行残疾人就业安排管理及其他事宜。</w:t>
      </w:r>
    </w:p>
    <w:p>
      <w:pPr>
        <w:pStyle w:val="11"/>
        <w:numPr>
          <w:ilvl w:val="0"/>
          <w:numId w:val="1"/>
        </w:numPr>
        <w:spacing w:line="720" w:lineRule="auto"/>
        <w:ind w:firstLineChars="0"/>
        <w:jc w:val="left"/>
        <w:rPr>
          <w:rFonts w:hint="eastAsia" w:ascii="宋体" w:hAnsi="宋体" w:eastAsia="宋体" w:cs="宋体"/>
          <w:b/>
          <w:bCs/>
          <w:sz w:val="21"/>
          <w:szCs w:val="21"/>
          <w:lang w:eastAsia="zh-CN"/>
        </w:rPr>
      </w:pPr>
      <w:r>
        <w:rPr>
          <w:rFonts w:hint="eastAsia" w:ascii="宋体" w:hAnsi="宋体" w:eastAsia="宋体" w:cs="宋体"/>
          <w:b/>
          <w:bCs/>
          <w:sz w:val="21"/>
          <w:szCs w:val="21"/>
          <w:lang w:eastAsia="zh-CN"/>
        </w:rPr>
        <w:t>保密义务：</w:t>
      </w:r>
    </w:p>
    <w:p>
      <w:pPr>
        <w:spacing w:beforeLines="50" w:afterLines="50" w:line="360" w:lineRule="auto"/>
        <w:ind w:left="0" w:leftChars="0" w:firstLine="420" w:firstLineChars="200"/>
        <w:jc w:val="left"/>
        <w:rPr>
          <w:rFonts w:hint="eastAsia" w:ascii="宋体" w:hAnsi="宋体" w:eastAsia="宋体" w:cs="宋体"/>
          <w:sz w:val="21"/>
          <w:szCs w:val="21"/>
          <w:lang w:eastAsia="zh-CN"/>
        </w:rPr>
      </w:pPr>
      <w:r>
        <w:rPr>
          <w:rFonts w:hint="eastAsia" w:ascii="宋体" w:hAnsi="宋体" w:eastAsia="宋体" w:cs="宋体"/>
          <w:sz w:val="21"/>
          <w:szCs w:val="21"/>
          <w:lang w:eastAsia="zh-CN"/>
        </w:rPr>
        <w:t>本协议为保密协议，甲乙双方对本协议的内容均负有保密的义务。</w:t>
      </w:r>
    </w:p>
    <w:p>
      <w:pPr>
        <w:pStyle w:val="11"/>
        <w:numPr>
          <w:ilvl w:val="0"/>
          <w:numId w:val="1"/>
        </w:numPr>
        <w:spacing w:line="720" w:lineRule="auto"/>
        <w:ind w:firstLineChars="0"/>
        <w:jc w:val="left"/>
        <w:rPr>
          <w:rFonts w:hint="eastAsia" w:ascii="宋体" w:hAnsi="宋体" w:eastAsia="宋体" w:cs="宋体"/>
          <w:b/>
          <w:bCs/>
          <w:sz w:val="21"/>
          <w:szCs w:val="21"/>
          <w:lang w:eastAsia="zh-CN"/>
        </w:rPr>
      </w:pPr>
      <w:r>
        <w:rPr>
          <w:rFonts w:hint="eastAsia" w:ascii="宋体" w:hAnsi="宋体" w:eastAsia="宋体" w:cs="宋体"/>
          <w:b/>
          <w:bCs/>
          <w:sz w:val="21"/>
          <w:szCs w:val="21"/>
          <w:lang w:eastAsia="zh-CN"/>
        </w:rPr>
        <w:t>不可抗力：</w:t>
      </w:r>
    </w:p>
    <w:p>
      <w:pPr>
        <w:spacing w:beforeLines="50" w:afterLines="50" w:line="360" w:lineRule="auto"/>
        <w:ind w:left="0" w:leftChars="0" w:firstLine="420" w:firstLineChars="200"/>
        <w:jc w:val="left"/>
        <w:rPr>
          <w:rFonts w:hint="eastAsia" w:ascii="宋体" w:hAnsi="宋体" w:eastAsia="宋体" w:cs="宋体"/>
          <w:sz w:val="21"/>
          <w:szCs w:val="21"/>
          <w:lang w:eastAsia="zh-CN"/>
        </w:rPr>
      </w:pPr>
      <w:r>
        <w:rPr>
          <w:rFonts w:hint="eastAsia" w:ascii="宋体" w:hAnsi="宋体" w:eastAsia="宋体" w:cs="宋体"/>
          <w:sz w:val="21"/>
          <w:szCs w:val="21"/>
          <w:lang w:eastAsia="zh-CN"/>
        </w:rPr>
        <w:t>由于地震、台风、洪水、火灾、战争、罢工、政府禁令以及其他不能预见并且对其发生和后果不能防止或避免的不可抗力，致使影响协议有关条款的履行，双方应按照本协议的部分义务履行，或者延期履行本协议。</w:t>
      </w:r>
    </w:p>
    <w:p>
      <w:pPr>
        <w:pStyle w:val="11"/>
        <w:numPr>
          <w:ilvl w:val="0"/>
          <w:numId w:val="1"/>
        </w:numPr>
        <w:spacing w:line="720" w:lineRule="auto"/>
        <w:ind w:firstLineChars="0"/>
        <w:jc w:val="left"/>
        <w:rPr>
          <w:rFonts w:hint="eastAsia" w:ascii="宋体" w:hAnsi="宋体" w:eastAsia="宋体" w:cs="宋体"/>
          <w:b/>
          <w:bCs/>
          <w:sz w:val="21"/>
          <w:szCs w:val="21"/>
          <w:lang w:eastAsia="zh-CN"/>
        </w:rPr>
      </w:pPr>
      <w:r>
        <w:rPr>
          <w:rFonts w:hint="eastAsia" w:ascii="宋体" w:hAnsi="宋体" w:eastAsia="宋体" w:cs="宋体"/>
          <w:b/>
          <w:bCs/>
          <w:sz w:val="21"/>
          <w:szCs w:val="21"/>
          <w:lang w:eastAsia="zh-CN"/>
        </w:rPr>
        <w:t>违约责任：</w:t>
      </w:r>
    </w:p>
    <w:p>
      <w:pPr>
        <w:spacing w:beforeLines="50" w:afterLines="50" w:line="360" w:lineRule="auto"/>
        <w:ind w:left="0" w:leftChars="0" w:firstLine="420" w:firstLineChars="200"/>
        <w:jc w:val="left"/>
        <w:rPr>
          <w:rFonts w:hint="eastAsia" w:ascii="宋体" w:hAnsi="宋体" w:eastAsia="宋体" w:cs="宋体"/>
          <w:sz w:val="21"/>
          <w:szCs w:val="21"/>
          <w:lang w:eastAsia="zh-CN"/>
        </w:rPr>
      </w:pPr>
      <w:r>
        <w:rPr>
          <w:rFonts w:hint="eastAsia" w:ascii="宋体" w:hAnsi="宋体" w:eastAsia="宋体" w:cs="宋体"/>
          <w:sz w:val="21"/>
          <w:szCs w:val="21"/>
          <w:lang w:eastAsia="zh-CN"/>
        </w:rPr>
        <w:t>任何一方未履行本协议义务或者履行本协议义务不符合约定的，应立即继续履行其义务，在双方协定周期内必须完成该项义务，否则，守约方有权解除本协议，违约方应承担相应的违约责任。</w:t>
      </w:r>
    </w:p>
    <w:p>
      <w:pPr>
        <w:pStyle w:val="11"/>
        <w:numPr>
          <w:ilvl w:val="0"/>
          <w:numId w:val="1"/>
        </w:numPr>
        <w:spacing w:line="720" w:lineRule="auto"/>
        <w:ind w:firstLineChars="0"/>
        <w:jc w:val="left"/>
        <w:rPr>
          <w:rFonts w:hint="eastAsia" w:ascii="宋体" w:hAnsi="宋体" w:eastAsia="宋体" w:cs="宋体"/>
          <w:b/>
          <w:bCs/>
          <w:sz w:val="21"/>
          <w:szCs w:val="21"/>
          <w:lang w:val="zh-CN" w:eastAsia="zh-CN"/>
        </w:rPr>
      </w:pPr>
      <w:r>
        <w:rPr>
          <w:rFonts w:hint="eastAsia" w:ascii="宋体" w:hAnsi="宋体" w:eastAsia="宋体" w:cs="宋体"/>
          <w:b/>
          <w:bCs/>
          <w:sz w:val="21"/>
          <w:szCs w:val="21"/>
          <w:lang w:eastAsia="zh-CN"/>
        </w:rPr>
        <w:t>协议生效及其他：</w:t>
      </w:r>
    </w:p>
    <w:p>
      <w:pPr>
        <w:numPr>
          <w:ilvl w:val="0"/>
          <w:numId w:val="4"/>
        </w:numPr>
        <w:spacing w:beforeLines="50" w:afterLines="50" w:line="360" w:lineRule="auto"/>
        <w:ind w:left="420" w:leftChars="0" w:hanging="420" w:hangingChars="200"/>
        <w:jc w:val="left"/>
        <w:rPr>
          <w:rFonts w:hint="eastAsia" w:ascii="宋体" w:hAnsi="宋体" w:eastAsia="宋体" w:cs="宋体"/>
          <w:sz w:val="21"/>
          <w:szCs w:val="21"/>
          <w:lang w:eastAsia="zh-CN"/>
        </w:rPr>
      </w:pPr>
      <w:r>
        <w:rPr>
          <w:rFonts w:hint="eastAsia" w:ascii="宋体" w:hAnsi="宋体" w:eastAsia="宋体" w:cs="宋体"/>
          <w:sz w:val="21"/>
          <w:szCs w:val="21"/>
          <w:lang w:eastAsia="zh-CN"/>
        </w:rPr>
        <w:t>本协议一式贰份，贰份文本具有同等效力，甲、乙双方各持壹份。</w:t>
      </w:r>
    </w:p>
    <w:p>
      <w:pPr>
        <w:numPr>
          <w:ilvl w:val="0"/>
          <w:numId w:val="4"/>
        </w:numPr>
        <w:spacing w:beforeLines="50" w:afterLines="50" w:line="360" w:lineRule="auto"/>
        <w:ind w:left="420" w:leftChars="0" w:hanging="420" w:hangingChars="200"/>
        <w:jc w:val="left"/>
        <w:rPr>
          <w:rFonts w:hint="eastAsia" w:ascii="宋体" w:hAnsi="宋体" w:eastAsia="宋体" w:cs="宋体"/>
          <w:sz w:val="21"/>
          <w:szCs w:val="21"/>
          <w:lang w:eastAsia="zh-CN"/>
        </w:rPr>
      </w:pPr>
      <w:r>
        <w:rPr>
          <w:rFonts w:hint="eastAsia" w:ascii="宋体" w:hAnsi="宋体" w:eastAsia="宋体" w:cs="宋体"/>
          <w:sz w:val="21"/>
          <w:szCs w:val="21"/>
          <w:lang w:eastAsia="zh-CN"/>
        </w:rPr>
        <w:t>本协议执行过程中，所有附件和补充协议等一经甲、乙双方签字并加盖骑缝章即成为协议的有效组成部分，与本协议具有同等法律效力。</w:t>
      </w:r>
    </w:p>
    <w:p>
      <w:pPr>
        <w:numPr>
          <w:ilvl w:val="0"/>
          <w:numId w:val="4"/>
        </w:numPr>
        <w:spacing w:beforeLines="50" w:afterLines="50" w:line="360" w:lineRule="auto"/>
        <w:ind w:left="420" w:leftChars="0" w:hanging="420" w:hangingChars="200"/>
        <w:jc w:val="left"/>
        <w:rPr>
          <w:rFonts w:hint="eastAsia" w:ascii="宋体" w:hAnsi="宋体" w:eastAsia="宋体" w:cs="宋体"/>
          <w:sz w:val="21"/>
          <w:szCs w:val="21"/>
          <w:lang w:eastAsia="zh-CN"/>
        </w:rPr>
      </w:pPr>
      <w:r>
        <w:rPr>
          <w:rFonts w:hint="eastAsia" w:ascii="宋体" w:hAnsi="宋体" w:eastAsia="宋体" w:cs="宋体"/>
          <w:sz w:val="21"/>
          <w:szCs w:val="21"/>
          <w:lang w:eastAsia="zh-CN"/>
        </w:rPr>
        <w:t>本协议有效期自甲乙双方签字盖章之日起，经双方书面同意，本协议可以延长至双方商定的其他任何期限。</w:t>
      </w:r>
    </w:p>
    <w:p>
      <w:pPr>
        <w:numPr>
          <w:ilvl w:val="0"/>
          <w:numId w:val="4"/>
        </w:numPr>
        <w:spacing w:beforeLines="50" w:afterLines="50" w:line="360" w:lineRule="auto"/>
        <w:ind w:left="420" w:leftChars="0" w:hanging="420" w:hangingChars="200"/>
        <w:jc w:val="left"/>
        <w:rPr>
          <w:rFonts w:hint="eastAsia" w:ascii="宋体" w:hAnsi="宋体" w:eastAsia="宋体" w:cs="宋体"/>
          <w:sz w:val="21"/>
          <w:szCs w:val="21"/>
          <w:lang w:eastAsia="zh-CN"/>
        </w:rPr>
      </w:pPr>
      <w:r>
        <w:rPr>
          <w:rFonts w:hint="eastAsia" w:ascii="宋体" w:hAnsi="宋体" w:eastAsia="宋体" w:cs="宋体"/>
          <w:sz w:val="21"/>
          <w:szCs w:val="21"/>
          <w:lang w:eastAsia="zh-CN"/>
        </w:rPr>
        <w:t>甲乙双方在合作中出现问题或者纠纷后，双方协商解决，若不能协商一致，均可向甲方住所地有管辖权的法院起诉。</w:t>
      </w:r>
    </w:p>
    <w:p>
      <w:pPr>
        <w:pStyle w:val="11"/>
        <w:numPr>
          <w:ilvl w:val="0"/>
          <w:numId w:val="1"/>
        </w:numPr>
        <w:spacing w:line="720" w:lineRule="auto"/>
        <w:ind w:firstLineChars="0"/>
        <w:jc w:val="left"/>
        <w:rPr>
          <w:rFonts w:hint="eastAsia" w:ascii="宋体" w:hAnsi="宋体" w:eastAsia="宋体" w:cs="宋体"/>
          <w:b/>
          <w:bCs/>
          <w:color w:val="000000"/>
          <w:sz w:val="21"/>
          <w:szCs w:val="21"/>
          <w:lang w:eastAsia="zh-CN"/>
        </w:rPr>
      </w:pPr>
      <w:r>
        <w:rPr>
          <w:rFonts w:hint="eastAsia" w:ascii="宋体" w:hAnsi="宋体" w:eastAsia="宋体" w:cs="宋体"/>
          <w:b/>
          <w:bCs/>
          <w:color w:val="000000"/>
          <w:sz w:val="21"/>
          <w:szCs w:val="21"/>
          <w:lang w:eastAsia="zh-CN"/>
        </w:rPr>
        <w:t>协议期限</w:t>
      </w:r>
    </w:p>
    <w:p>
      <w:pPr>
        <w:spacing w:afterLines="50" w:line="360" w:lineRule="auto"/>
        <w:ind w:left="420" w:leftChars="0" w:hanging="420" w:hangingChars="200"/>
        <w:jc w:val="left"/>
        <w:rPr>
          <w:rFonts w:hint="eastAsia" w:ascii="宋体" w:hAnsi="宋体" w:eastAsia="宋体" w:cs="宋体"/>
          <w:sz w:val="21"/>
          <w:szCs w:val="21"/>
          <w:lang w:eastAsia="zh-CN"/>
        </w:rPr>
      </w:pPr>
      <w:r>
        <w:rPr>
          <w:rFonts w:hint="eastAsia" w:ascii="宋体" w:hAnsi="宋体" w:eastAsia="宋体" w:cs="宋体"/>
          <w:sz w:val="21"/>
          <w:szCs w:val="21"/>
          <w:lang w:eastAsia="zh-CN"/>
        </w:rPr>
        <w:t>自</w:t>
      </w:r>
      <w:r>
        <w:rPr>
          <w:rFonts w:hint="eastAsia" w:ascii="宋体" w:hAnsi="宋体" w:eastAsia="宋体" w:cs="宋体"/>
          <w:sz w:val="21"/>
          <w:szCs w:val="21"/>
          <w:u w:val="single"/>
          <w:lang w:eastAsia="zh-CN"/>
        </w:rPr>
        <w:t xml:space="preserve">      </w:t>
      </w:r>
      <w:r>
        <w:rPr>
          <w:rFonts w:hint="eastAsia" w:ascii="宋体" w:hAnsi="宋体" w:eastAsia="宋体" w:cs="宋体"/>
          <w:sz w:val="21"/>
          <w:szCs w:val="21"/>
          <w:lang w:eastAsia="zh-CN"/>
        </w:rPr>
        <w:t>年</w:t>
      </w:r>
      <w:r>
        <w:rPr>
          <w:rFonts w:hint="eastAsia" w:ascii="宋体" w:hAnsi="宋体" w:eastAsia="宋体" w:cs="宋体"/>
          <w:sz w:val="21"/>
          <w:szCs w:val="21"/>
          <w:u w:val="single"/>
          <w:lang w:eastAsia="zh-CN"/>
        </w:rPr>
        <w:t xml:space="preserve">     </w:t>
      </w:r>
      <w:r>
        <w:rPr>
          <w:rFonts w:hint="eastAsia" w:ascii="宋体" w:hAnsi="宋体" w:eastAsia="宋体" w:cs="宋体"/>
          <w:sz w:val="21"/>
          <w:szCs w:val="21"/>
          <w:lang w:eastAsia="zh-CN"/>
        </w:rPr>
        <w:t>月</w:t>
      </w:r>
      <w:r>
        <w:rPr>
          <w:rFonts w:hint="eastAsia" w:ascii="宋体" w:hAnsi="宋体" w:eastAsia="宋体" w:cs="宋体"/>
          <w:sz w:val="21"/>
          <w:szCs w:val="21"/>
          <w:u w:val="single"/>
          <w:lang w:eastAsia="zh-CN"/>
        </w:rPr>
        <w:t xml:space="preserve">     </w:t>
      </w:r>
      <w:r>
        <w:rPr>
          <w:rFonts w:hint="eastAsia" w:ascii="宋体" w:hAnsi="宋体" w:eastAsia="宋体" w:cs="宋体"/>
          <w:sz w:val="21"/>
          <w:szCs w:val="21"/>
          <w:lang w:eastAsia="zh-CN"/>
        </w:rPr>
        <w:t>日 始 至</w:t>
      </w:r>
      <w:r>
        <w:rPr>
          <w:rFonts w:hint="eastAsia" w:ascii="宋体" w:hAnsi="宋体" w:eastAsia="宋体" w:cs="宋体"/>
          <w:sz w:val="21"/>
          <w:szCs w:val="21"/>
          <w:u w:val="single"/>
          <w:lang w:eastAsia="zh-CN"/>
        </w:rPr>
        <w:t xml:space="preserve">      </w:t>
      </w:r>
      <w:r>
        <w:rPr>
          <w:rFonts w:hint="eastAsia" w:ascii="宋体" w:hAnsi="宋体" w:eastAsia="宋体" w:cs="宋体"/>
          <w:sz w:val="21"/>
          <w:szCs w:val="21"/>
          <w:lang w:eastAsia="zh-CN"/>
        </w:rPr>
        <w:t xml:space="preserve"> 年</w:t>
      </w:r>
      <w:r>
        <w:rPr>
          <w:rFonts w:hint="eastAsia" w:ascii="宋体" w:hAnsi="宋体" w:eastAsia="宋体" w:cs="宋体"/>
          <w:sz w:val="21"/>
          <w:szCs w:val="21"/>
          <w:u w:val="single"/>
          <w:lang w:eastAsia="zh-CN"/>
        </w:rPr>
        <w:t xml:space="preserve">      </w:t>
      </w:r>
      <w:r>
        <w:rPr>
          <w:rFonts w:hint="eastAsia" w:ascii="宋体" w:hAnsi="宋体" w:eastAsia="宋体" w:cs="宋体"/>
          <w:sz w:val="21"/>
          <w:szCs w:val="21"/>
          <w:lang w:eastAsia="zh-CN"/>
        </w:rPr>
        <w:t>月</w:t>
      </w:r>
      <w:r>
        <w:rPr>
          <w:rFonts w:hint="eastAsia" w:ascii="宋体" w:hAnsi="宋体" w:eastAsia="宋体" w:cs="宋体"/>
          <w:sz w:val="21"/>
          <w:szCs w:val="21"/>
          <w:u w:val="single"/>
          <w:lang w:eastAsia="zh-CN"/>
        </w:rPr>
        <w:t xml:space="preserve">      </w:t>
      </w:r>
      <w:r>
        <w:rPr>
          <w:rFonts w:hint="eastAsia" w:ascii="宋体" w:hAnsi="宋体" w:eastAsia="宋体" w:cs="宋体"/>
          <w:sz w:val="21"/>
          <w:szCs w:val="21"/>
          <w:lang w:eastAsia="zh-CN"/>
        </w:rPr>
        <w:t>日止， 共</w:t>
      </w:r>
      <w:r>
        <w:rPr>
          <w:rFonts w:hint="eastAsia" w:ascii="宋体" w:hAnsi="宋体" w:eastAsia="宋体" w:cs="宋体"/>
          <w:sz w:val="21"/>
          <w:szCs w:val="21"/>
          <w:u w:val="single"/>
          <w:lang w:eastAsia="zh-CN"/>
        </w:rPr>
        <w:t xml:space="preserve">        </w:t>
      </w:r>
      <w:r>
        <w:rPr>
          <w:rFonts w:hint="eastAsia" w:ascii="宋体" w:hAnsi="宋体" w:eastAsia="宋体" w:cs="宋体"/>
          <w:sz w:val="21"/>
          <w:szCs w:val="21"/>
          <w:lang w:eastAsia="zh-CN"/>
        </w:rPr>
        <w:t>年。</w:t>
      </w:r>
    </w:p>
    <w:p>
      <w:pPr>
        <w:spacing w:afterLines="50" w:line="360" w:lineRule="auto"/>
        <w:ind w:left="420" w:leftChars="0" w:hanging="420" w:hangingChars="200"/>
        <w:jc w:val="left"/>
        <w:rPr>
          <w:rFonts w:hint="eastAsia" w:ascii="宋体" w:hAnsi="宋体" w:eastAsia="宋体" w:cs="宋体"/>
          <w:sz w:val="21"/>
          <w:szCs w:val="21"/>
          <w:lang w:eastAsia="zh-CN"/>
        </w:rPr>
      </w:pPr>
      <w:r>
        <w:rPr>
          <w:rFonts w:hint="eastAsia" w:ascii="宋体" w:hAnsi="宋体" w:eastAsia="宋体" w:cs="宋体"/>
          <w:sz w:val="21"/>
          <w:szCs w:val="21"/>
          <w:lang w:eastAsia="zh-CN"/>
        </w:rPr>
        <w:t>（以下无正文）</w:t>
      </w:r>
    </w:p>
    <w:p>
      <w:pPr>
        <w:spacing w:afterLines="50" w:line="360" w:lineRule="auto"/>
        <w:ind w:firstLine="420" w:firstLineChars="0"/>
        <w:jc w:val="left"/>
        <w:rPr>
          <w:rFonts w:hint="eastAsia" w:ascii="宋体" w:hAnsi="宋体" w:eastAsia="宋体" w:cs="宋体"/>
          <w:sz w:val="21"/>
          <w:szCs w:val="21"/>
          <w:lang w:eastAsia="zh-CN"/>
        </w:rPr>
      </w:pPr>
    </w:p>
    <w:tbl>
      <w:tblPr>
        <w:tblStyle w:val="7"/>
        <w:tblW w:w="85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036"/>
        <w:gridCol w:w="3394"/>
        <w:gridCol w:w="993"/>
        <w:gridCol w:w="3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1036" w:type="dxa"/>
            <w:vAlign w:val="top"/>
          </w:tcPr>
          <w:p>
            <w:pPr>
              <w:keepNext w:val="0"/>
              <w:keepLines w:val="0"/>
              <w:pageBreakBefore w:val="0"/>
              <w:widowControl/>
              <w:kinsoku/>
              <w:wordWrap/>
              <w:overflowPunct/>
              <w:topLinePunct w:val="0"/>
              <w:autoSpaceDE/>
              <w:autoSpaceDN/>
              <w:bidi w:val="0"/>
              <w:adjustRightInd/>
              <w:snapToGrid/>
              <w:spacing w:beforeLines="50" w:afterLines="50" w:line="360" w:lineRule="auto"/>
              <w:ind w:firstLine="0" w:firstLineChars="0"/>
              <w:jc w:val="distribute"/>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eastAsia="zh-CN"/>
              </w:rPr>
              <w:t>甲方</w:t>
            </w:r>
            <w:r>
              <w:rPr>
                <w:rFonts w:hint="eastAsia" w:ascii="宋体" w:hAnsi="宋体" w:cs="宋体"/>
                <w:sz w:val="21"/>
                <w:szCs w:val="21"/>
                <w:lang w:val="en-US" w:eastAsia="zh-CN"/>
              </w:rPr>
              <w:t>:</w:t>
            </w:r>
          </w:p>
        </w:tc>
        <w:tc>
          <w:tcPr>
            <w:tcW w:w="3394" w:type="dxa"/>
          </w:tcPr>
          <w:p>
            <w:pPr>
              <w:keepNext w:val="0"/>
              <w:keepLines w:val="0"/>
              <w:pageBreakBefore w:val="0"/>
              <w:widowControl/>
              <w:kinsoku/>
              <w:wordWrap/>
              <w:overflowPunct/>
              <w:topLinePunct w:val="0"/>
              <w:autoSpaceDE/>
              <w:autoSpaceDN/>
              <w:bidi w:val="0"/>
              <w:adjustRightInd/>
              <w:snapToGrid/>
              <w:spacing w:beforeLines="50" w:afterLines="50" w:line="360" w:lineRule="auto"/>
              <w:ind w:firstLine="0" w:firstLineChars="0"/>
              <w:jc w:val="left"/>
              <w:textAlignment w:val="auto"/>
              <w:outlineLvl w:val="9"/>
              <w:rPr>
                <w:rFonts w:hint="eastAsia" w:ascii="宋体" w:hAnsi="宋体" w:eastAsia="宋体" w:cs="宋体"/>
                <w:sz w:val="21"/>
                <w:szCs w:val="21"/>
                <w:u w:val="single"/>
                <w:vertAlign w:val="baseline"/>
                <w:lang w:eastAsia="zh-CN"/>
              </w:rPr>
            </w:pPr>
          </w:p>
        </w:tc>
        <w:tc>
          <w:tcPr>
            <w:tcW w:w="993" w:type="dxa"/>
            <w:vAlign w:val="top"/>
          </w:tcPr>
          <w:p>
            <w:pPr>
              <w:keepNext w:val="0"/>
              <w:keepLines w:val="0"/>
              <w:pageBreakBefore w:val="0"/>
              <w:widowControl/>
              <w:kinsoku/>
              <w:wordWrap/>
              <w:overflowPunct/>
              <w:topLinePunct w:val="0"/>
              <w:autoSpaceDE/>
              <w:autoSpaceDN/>
              <w:bidi w:val="0"/>
              <w:adjustRightInd/>
              <w:snapToGrid/>
              <w:spacing w:beforeLines="50" w:afterLines="50" w:line="360" w:lineRule="auto"/>
              <w:ind w:firstLine="0" w:firstLineChars="0"/>
              <w:jc w:val="distribute"/>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eastAsia="zh-CN"/>
              </w:rPr>
              <w:t>乙方</w:t>
            </w:r>
            <w:r>
              <w:rPr>
                <w:rFonts w:hint="eastAsia" w:ascii="宋体" w:hAnsi="宋体" w:cs="宋体"/>
                <w:sz w:val="21"/>
                <w:szCs w:val="21"/>
                <w:lang w:val="en-US" w:eastAsia="zh-CN"/>
              </w:rPr>
              <w:t>:</w:t>
            </w:r>
          </w:p>
        </w:tc>
        <w:tc>
          <w:tcPr>
            <w:tcW w:w="3094" w:type="dxa"/>
          </w:tcPr>
          <w:p>
            <w:pPr>
              <w:keepNext w:val="0"/>
              <w:keepLines w:val="0"/>
              <w:pageBreakBefore w:val="0"/>
              <w:widowControl/>
              <w:kinsoku/>
              <w:wordWrap/>
              <w:overflowPunct/>
              <w:topLinePunct w:val="0"/>
              <w:autoSpaceDE/>
              <w:autoSpaceDN/>
              <w:bidi w:val="0"/>
              <w:adjustRightInd/>
              <w:snapToGrid/>
              <w:spacing w:beforeLines="50" w:afterLines="50" w:line="360" w:lineRule="auto"/>
              <w:ind w:firstLine="0" w:firstLineChars="0"/>
              <w:jc w:val="left"/>
              <w:textAlignment w:val="auto"/>
              <w:outlineLvl w:val="9"/>
              <w:rPr>
                <w:rFonts w:hint="eastAsia" w:ascii="宋体" w:hAnsi="宋体" w:eastAsia="宋体" w:cs="宋体"/>
                <w:sz w:val="21"/>
                <w:szCs w:val="21"/>
                <w:u w:val="single"/>
                <w:vertAlign w:val="baseli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1036" w:type="dxa"/>
            <w:vAlign w:val="top"/>
          </w:tcPr>
          <w:p>
            <w:pPr>
              <w:keepNext w:val="0"/>
              <w:keepLines w:val="0"/>
              <w:pageBreakBefore w:val="0"/>
              <w:widowControl/>
              <w:kinsoku/>
              <w:wordWrap/>
              <w:overflowPunct/>
              <w:topLinePunct w:val="0"/>
              <w:autoSpaceDE/>
              <w:autoSpaceDN/>
              <w:bidi w:val="0"/>
              <w:adjustRightInd/>
              <w:snapToGrid/>
              <w:spacing w:beforeLines="50" w:afterLines="50" w:line="360" w:lineRule="auto"/>
              <w:ind w:firstLine="0" w:firstLineChars="0"/>
              <w:jc w:val="distribute"/>
              <w:textAlignment w:val="auto"/>
              <w:outlineLvl w:val="9"/>
              <w:rPr>
                <w:rFonts w:hint="eastAsia" w:ascii="宋体" w:hAnsi="宋体" w:eastAsia="宋体" w:cs="宋体"/>
                <w:sz w:val="21"/>
                <w:szCs w:val="21"/>
                <w:vertAlign w:val="baseline"/>
                <w:lang w:eastAsia="zh-CN"/>
              </w:rPr>
            </w:pPr>
            <w:r>
              <w:rPr>
                <w:rFonts w:hint="eastAsia" w:ascii="宋体" w:hAnsi="宋体" w:eastAsia="宋体" w:cs="宋体"/>
                <w:sz w:val="21"/>
                <w:szCs w:val="21"/>
                <w:lang w:eastAsia="zh-CN"/>
              </w:rPr>
              <w:t>（签章）</w:t>
            </w:r>
          </w:p>
        </w:tc>
        <w:tc>
          <w:tcPr>
            <w:tcW w:w="3394" w:type="dxa"/>
          </w:tcPr>
          <w:p>
            <w:pPr>
              <w:keepNext w:val="0"/>
              <w:keepLines w:val="0"/>
              <w:pageBreakBefore w:val="0"/>
              <w:widowControl/>
              <w:kinsoku/>
              <w:wordWrap/>
              <w:overflowPunct/>
              <w:topLinePunct w:val="0"/>
              <w:autoSpaceDE/>
              <w:autoSpaceDN/>
              <w:bidi w:val="0"/>
              <w:adjustRightInd/>
              <w:snapToGrid/>
              <w:spacing w:beforeLines="50" w:afterLines="50" w:line="360" w:lineRule="auto"/>
              <w:ind w:firstLine="0" w:firstLineChars="0"/>
              <w:jc w:val="left"/>
              <w:textAlignment w:val="auto"/>
              <w:outlineLvl w:val="9"/>
              <w:rPr>
                <w:rFonts w:hint="eastAsia" w:ascii="宋体" w:hAnsi="宋体" w:eastAsia="宋体" w:cs="宋体"/>
                <w:sz w:val="21"/>
                <w:szCs w:val="21"/>
                <w:u w:val="single"/>
                <w:vertAlign w:val="baseline"/>
                <w:lang w:eastAsia="zh-CN"/>
              </w:rPr>
            </w:pPr>
          </w:p>
        </w:tc>
        <w:tc>
          <w:tcPr>
            <w:tcW w:w="993" w:type="dxa"/>
            <w:vAlign w:val="top"/>
          </w:tcPr>
          <w:p>
            <w:pPr>
              <w:keepNext w:val="0"/>
              <w:keepLines w:val="0"/>
              <w:pageBreakBefore w:val="0"/>
              <w:widowControl/>
              <w:kinsoku/>
              <w:wordWrap/>
              <w:overflowPunct/>
              <w:topLinePunct w:val="0"/>
              <w:autoSpaceDE/>
              <w:autoSpaceDN/>
              <w:bidi w:val="0"/>
              <w:adjustRightInd/>
              <w:snapToGrid/>
              <w:spacing w:beforeLines="50" w:afterLines="50" w:line="360" w:lineRule="auto"/>
              <w:ind w:firstLine="0" w:firstLineChars="0"/>
              <w:jc w:val="distribute"/>
              <w:textAlignment w:val="auto"/>
              <w:outlineLvl w:val="9"/>
              <w:rPr>
                <w:rFonts w:hint="eastAsia" w:ascii="宋体" w:hAnsi="宋体" w:eastAsia="宋体" w:cs="宋体"/>
                <w:sz w:val="21"/>
                <w:szCs w:val="21"/>
                <w:vertAlign w:val="baseline"/>
                <w:lang w:eastAsia="zh-CN"/>
              </w:rPr>
            </w:pPr>
            <w:r>
              <w:rPr>
                <w:rFonts w:hint="eastAsia" w:ascii="宋体" w:hAnsi="宋体" w:eastAsia="宋体" w:cs="宋体"/>
                <w:sz w:val="21"/>
                <w:szCs w:val="21"/>
                <w:lang w:eastAsia="zh-CN"/>
              </w:rPr>
              <w:t>（签章）</w:t>
            </w:r>
          </w:p>
        </w:tc>
        <w:tc>
          <w:tcPr>
            <w:tcW w:w="3094" w:type="dxa"/>
          </w:tcPr>
          <w:p>
            <w:pPr>
              <w:keepNext w:val="0"/>
              <w:keepLines w:val="0"/>
              <w:pageBreakBefore w:val="0"/>
              <w:widowControl/>
              <w:kinsoku/>
              <w:wordWrap/>
              <w:overflowPunct/>
              <w:topLinePunct w:val="0"/>
              <w:autoSpaceDE/>
              <w:autoSpaceDN/>
              <w:bidi w:val="0"/>
              <w:adjustRightInd/>
              <w:snapToGrid/>
              <w:spacing w:beforeLines="50" w:afterLines="50" w:line="360" w:lineRule="auto"/>
              <w:ind w:firstLine="0" w:firstLineChars="0"/>
              <w:jc w:val="left"/>
              <w:textAlignment w:val="auto"/>
              <w:outlineLvl w:val="9"/>
              <w:rPr>
                <w:rFonts w:hint="eastAsia" w:ascii="宋体" w:hAnsi="宋体" w:eastAsia="宋体" w:cs="宋体"/>
                <w:sz w:val="21"/>
                <w:szCs w:val="21"/>
                <w:u w:val="single"/>
                <w:vertAlign w:val="baseli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1036" w:type="dxa"/>
            <w:vAlign w:val="top"/>
          </w:tcPr>
          <w:p>
            <w:pPr>
              <w:keepNext w:val="0"/>
              <w:keepLines w:val="0"/>
              <w:pageBreakBefore w:val="0"/>
              <w:widowControl/>
              <w:kinsoku/>
              <w:wordWrap/>
              <w:overflowPunct/>
              <w:topLinePunct w:val="0"/>
              <w:autoSpaceDE/>
              <w:autoSpaceDN/>
              <w:bidi w:val="0"/>
              <w:adjustRightInd/>
              <w:snapToGrid/>
              <w:spacing w:beforeLines="50" w:afterLines="50" w:line="360" w:lineRule="auto"/>
              <w:ind w:firstLine="0" w:firstLineChars="0"/>
              <w:jc w:val="distribute"/>
              <w:textAlignment w:val="auto"/>
              <w:outlineLvl w:val="9"/>
              <w:rPr>
                <w:rFonts w:hint="eastAsia" w:ascii="宋体" w:hAnsi="宋体" w:eastAsia="宋体" w:cs="宋体"/>
                <w:sz w:val="21"/>
                <w:szCs w:val="21"/>
                <w:vertAlign w:val="baseline"/>
                <w:lang w:eastAsia="zh-CN"/>
              </w:rPr>
            </w:pPr>
            <w:r>
              <w:rPr>
                <w:rFonts w:hint="eastAsia" w:ascii="宋体" w:hAnsi="宋体" w:eastAsia="宋体" w:cs="宋体"/>
                <w:sz w:val="21"/>
                <w:szCs w:val="21"/>
                <w:lang w:eastAsia="zh-CN"/>
              </w:rPr>
              <w:t>日期：</w:t>
            </w:r>
          </w:p>
        </w:tc>
        <w:tc>
          <w:tcPr>
            <w:tcW w:w="3394" w:type="dxa"/>
          </w:tcPr>
          <w:p>
            <w:pPr>
              <w:keepNext w:val="0"/>
              <w:keepLines w:val="0"/>
              <w:pageBreakBefore w:val="0"/>
              <w:widowControl/>
              <w:kinsoku/>
              <w:wordWrap/>
              <w:overflowPunct/>
              <w:topLinePunct w:val="0"/>
              <w:autoSpaceDE/>
              <w:autoSpaceDN/>
              <w:bidi w:val="0"/>
              <w:adjustRightInd/>
              <w:snapToGrid/>
              <w:spacing w:beforeLines="50" w:afterLines="50" w:line="360" w:lineRule="auto"/>
              <w:ind w:firstLine="0" w:firstLineChars="0"/>
              <w:jc w:val="left"/>
              <w:textAlignment w:val="auto"/>
              <w:outlineLvl w:val="9"/>
              <w:rPr>
                <w:rFonts w:hint="eastAsia" w:ascii="宋体" w:hAnsi="宋体" w:eastAsia="宋体" w:cs="宋体"/>
                <w:sz w:val="21"/>
                <w:szCs w:val="21"/>
                <w:u w:val="single"/>
                <w:vertAlign w:val="baseline"/>
                <w:lang w:eastAsia="zh-CN"/>
              </w:rPr>
            </w:pPr>
          </w:p>
        </w:tc>
        <w:tc>
          <w:tcPr>
            <w:tcW w:w="993" w:type="dxa"/>
            <w:vAlign w:val="top"/>
          </w:tcPr>
          <w:p>
            <w:pPr>
              <w:keepNext w:val="0"/>
              <w:keepLines w:val="0"/>
              <w:pageBreakBefore w:val="0"/>
              <w:widowControl/>
              <w:kinsoku/>
              <w:wordWrap/>
              <w:overflowPunct/>
              <w:topLinePunct w:val="0"/>
              <w:autoSpaceDE/>
              <w:autoSpaceDN/>
              <w:bidi w:val="0"/>
              <w:adjustRightInd/>
              <w:snapToGrid/>
              <w:spacing w:beforeLines="50" w:afterLines="50" w:line="360" w:lineRule="auto"/>
              <w:ind w:firstLine="0" w:firstLineChars="0"/>
              <w:jc w:val="distribute"/>
              <w:textAlignment w:val="auto"/>
              <w:outlineLvl w:val="9"/>
              <w:rPr>
                <w:rFonts w:hint="eastAsia" w:ascii="宋体" w:hAnsi="宋体" w:eastAsia="宋体" w:cs="宋体"/>
                <w:sz w:val="21"/>
                <w:szCs w:val="21"/>
                <w:vertAlign w:val="baseline"/>
                <w:lang w:eastAsia="zh-CN"/>
              </w:rPr>
            </w:pPr>
            <w:r>
              <w:rPr>
                <w:rFonts w:hint="eastAsia" w:ascii="宋体" w:hAnsi="宋体" w:eastAsia="宋体" w:cs="宋体"/>
                <w:sz w:val="21"/>
                <w:szCs w:val="21"/>
                <w:lang w:eastAsia="zh-CN"/>
              </w:rPr>
              <w:t>日期：</w:t>
            </w:r>
          </w:p>
        </w:tc>
        <w:tc>
          <w:tcPr>
            <w:tcW w:w="3094" w:type="dxa"/>
          </w:tcPr>
          <w:p>
            <w:pPr>
              <w:keepNext w:val="0"/>
              <w:keepLines w:val="0"/>
              <w:pageBreakBefore w:val="0"/>
              <w:widowControl/>
              <w:kinsoku/>
              <w:wordWrap/>
              <w:overflowPunct/>
              <w:topLinePunct w:val="0"/>
              <w:autoSpaceDE/>
              <w:autoSpaceDN/>
              <w:bidi w:val="0"/>
              <w:adjustRightInd/>
              <w:snapToGrid/>
              <w:spacing w:beforeLines="50" w:afterLines="50" w:line="360" w:lineRule="auto"/>
              <w:ind w:firstLine="0" w:firstLineChars="0"/>
              <w:jc w:val="left"/>
              <w:textAlignment w:val="auto"/>
              <w:outlineLvl w:val="9"/>
              <w:rPr>
                <w:rFonts w:hint="eastAsia" w:ascii="宋体" w:hAnsi="宋体" w:eastAsia="宋体" w:cs="宋体"/>
                <w:sz w:val="21"/>
                <w:szCs w:val="21"/>
                <w:u w:val="single"/>
                <w:vertAlign w:val="baseline"/>
                <w:lang w:eastAsia="zh-CN"/>
              </w:rPr>
            </w:pPr>
          </w:p>
        </w:tc>
      </w:tr>
    </w:tbl>
    <w:p>
      <w:pPr>
        <w:spacing w:beforeLines="50" w:afterLines="50" w:line="360" w:lineRule="auto"/>
        <w:ind w:firstLine="0" w:firstLineChars="0"/>
        <w:jc w:val="left"/>
        <w:rPr>
          <w:rFonts w:hint="eastAsia" w:ascii="宋体" w:hAnsi="宋体" w:eastAsia="宋体" w:cs="宋体"/>
          <w:sz w:val="21"/>
          <w:szCs w:val="21"/>
          <w:lang w:eastAsia="zh-CN"/>
        </w:rPr>
      </w:pP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6" w:space="1"/>
      </w:pBdr>
      <w:jc w:val="center"/>
      <w:rPr>
        <w:rFonts w:ascii="华文新魏" w:eastAsia="华文新魏" w:cs="Times New Roman"/>
        <w:b w:val="0"/>
        <w:bCs w:val="0"/>
        <w:sz w:val="24"/>
        <w:szCs w:val="24"/>
      </w:rPr>
    </w:pPr>
  </w:p>
  <w:p>
    <w:pPr>
      <w:pStyle w:val="3"/>
      <w:jc w:val="center"/>
      <w:rPr>
        <w:rFonts w:ascii="华文新魏" w:eastAsia="华文新魏" w:cs="Times New Roman"/>
        <w:b w:val="0"/>
        <w:bCs w:val="0"/>
        <w:sz w:val="24"/>
        <w:szCs w:val="24"/>
      </w:rPr>
    </w:pPr>
  </w:p>
  <w:p>
    <w:pPr>
      <w:pStyle w:val="3"/>
      <w:jc w:val="center"/>
      <w:rPr>
        <w:rFonts w:ascii="华文新魏" w:eastAsia="华文新魏" w:cs="Times New Roman"/>
        <w:b w:val="0"/>
        <w:bCs w:val="0"/>
        <w:sz w:val="24"/>
        <w:szCs w:val="24"/>
      </w:rPr>
    </w:pPr>
    <w:r>
      <w:rPr>
        <w:rFonts w:hint="eastAsia" w:ascii="华文新魏" w:eastAsia="华文新魏" w:cs="华文新魏"/>
        <w:b w:val="0"/>
        <w:bCs w:val="0"/>
        <w:sz w:val="24"/>
        <w:szCs w:val="24"/>
      </w:rPr>
      <w:t>如常使命</w:t>
    </w:r>
    <w:r>
      <w:rPr>
        <w:rFonts w:ascii="华文新魏" w:eastAsia="华文新魏" w:cs="华文新魏"/>
        <w:b w:val="0"/>
        <w:bCs w:val="0"/>
        <w:sz w:val="24"/>
        <w:szCs w:val="24"/>
      </w:rPr>
      <w:t xml:space="preserve"> </w:t>
    </w:r>
    <w:r>
      <w:rPr>
        <w:rFonts w:ascii="华文新魏" w:eastAsia="华文新魏"/>
        <w:b w:val="0"/>
        <w:bCs w:val="0"/>
        <w:sz w:val="24"/>
        <w:szCs w:val="24"/>
      </w:rPr>
      <w:t>–</w:t>
    </w:r>
    <w:r>
      <w:rPr>
        <w:rFonts w:ascii="华文新魏" w:eastAsia="华文新魏" w:cs="华文新魏"/>
        <w:b w:val="0"/>
        <w:bCs w:val="0"/>
        <w:sz w:val="24"/>
        <w:szCs w:val="24"/>
      </w:rPr>
      <w:t xml:space="preserve"> </w:t>
    </w:r>
    <w:r>
      <w:rPr>
        <w:rFonts w:hint="eastAsia" w:ascii="华文新魏" w:eastAsia="华文新魏" w:cs="华文新魏"/>
        <w:b w:val="0"/>
        <w:bCs w:val="0"/>
        <w:sz w:val="24"/>
        <w:szCs w:val="24"/>
      </w:rPr>
      <w:t>改变中国残疾人的生活方式</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rPr>
        <w:rFonts w:cs="Times New Roman"/>
        <w:b/>
        <w:bCs/>
        <w:sz w:val="20"/>
        <w:szCs w:val="20"/>
      </w:rPr>
    </w:pPr>
    <w:r>
      <w:rPr>
        <w:b/>
        <w:bCs/>
        <w:sz w:val="20"/>
        <w:szCs w:val="20"/>
      </w:rPr>
      <w:t xml:space="preserve">R.C. </w:t>
    </w:r>
    <w:r>
      <w:rPr>
        <w:rFonts w:hint="eastAsia" w:cs="宋体"/>
        <w:b/>
        <w:bCs/>
        <w:sz w:val="20"/>
        <w:szCs w:val="20"/>
      </w:rPr>
      <w:t>·</w:t>
    </w:r>
    <w:r>
      <w:rPr>
        <w:b/>
        <w:bCs/>
        <w:sz w:val="20"/>
        <w:szCs w:val="20"/>
      </w:rPr>
      <w:t xml:space="preserve"> INSIGHT</w:t>
    </w:r>
  </w:p>
  <w:p>
    <w:pPr>
      <w:pStyle w:val="4"/>
      <w:pBdr>
        <w:bottom w:val="single" w:color="auto" w:sz="6" w:space="0"/>
      </w:pBdr>
      <w:rPr>
        <w:rFonts w:cs="Times New Roman"/>
        <w:b/>
        <w:bCs/>
        <w:sz w:val="20"/>
        <w:szCs w:val="20"/>
      </w:rPr>
    </w:pPr>
  </w:p>
  <w:p>
    <w:pPr>
      <w:pStyle w:val="4"/>
      <w:pBdr>
        <w:bottom w:val="single" w:color="auto" w:sz="6" w:space="0"/>
      </w:pBdr>
      <w:rPr>
        <w:rFonts w:cs="Times New Roman"/>
        <w:b/>
        <w:bCs/>
        <w:sz w:val="20"/>
        <w:szCs w:val="20"/>
      </w:rPr>
    </w:pPr>
    <w:r>
      <w:rPr>
        <w:rFonts w:cs="Times New Roman"/>
        <w:b/>
        <w:bCs/>
        <w:sz w:val="20"/>
        <w:szCs w:val="20"/>
      </w:rPr>
      <w:pict>
        <v:shape id="_x0000_i1025" o:spt="75" type="#_x0000_t75" style="height:24.75pt;width:26.25pt;" filled="f" o:preferrelative="t" stroked="f" coordsize="21600,21600">
          <v:path/>
          <v:fill on="f" focussize="0,0"/>
          <v:stroke on="f" joinstyle="miter"/>
          <v:imagedata r:id="rId1" o:title=""/>
          <o:lock v:ext="edit" aspectratio="t"/>
          <w10:wrap type="none"/>
          <w10:anchorlock/>
        </v:shape>
      </w:pict>
    </w:r>
  </w:p>
  <w:p>
    <w:pPr>
      <w:pStyle w:val="4"/>
      <w:pBdr>
        <w:bottom w:val="single" w:color="auto" w:sz="6" w:space="0"/>
      </w:pBdr>
      <w:rPr>
        <w:rFonts w:cs="Times New Roman"/>
        <w:b/>
        <w:bCs/>
        <w:sz w:val="20"/>
        <w:szCs w:val="20"/>
      </w:rPr>
    </w:pPr>
  </w:p>
  <w:p>
    <w:pPr>
      <w:pStyle w:val="4"/>
      <w:pBdr>
        <w:bottom w:val="single" w:color="auto" w:sz="6" w:space="0"/>
      </w:pBdr>
      <w:rPr>
        <w:rFonts w:cs="Times New Roman"/>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345D03"/>
    <w:multiLevelType w:val="singleLevel"/>
    <w:tmpl w:val="B7345D03"/>
    <w:lvl w:ilvl="0" w:tentative="0">
      <w:start w:val="1"/>
      <w:numFmt w:val="decimal"/>
      <w:suff w:val="space"/>
      <w:lvlText w:val="%1、"/>
      <w:lvlJc w:val="left"/>
    </w:lvl>
  </w:abstractNum>
  <w:abstractNum w:abstractNumId="1">
    <w:nsid w:val="050E21DD"/>
    <w:multiLevelType w:val="multilevel"/>
    <w:tmpl w:val="050E21DD"/>
    <w:lvl w:ilvl="0" w:tentative="0">
      <w:start w:val="1"/>
      <w:numFmt w:val="japaneseCounting"/>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3FFA658"/>
    <w:multiLevelType w:val="singleLevel"/>
    <w:tmpl w:val="33FFA658"/>
    <w:lvl w:ilvl="0" w:tentative="0">
      <w:start w:val="1"/>
      <w:numFmt w:val="decimal"/>
      <w:suff w:val="space"/>
      <w:lvlText w:val="%1、"/>
      <w:lvlJc w:val="left"/>
    </w:lvl>
  </w:abstractNum>
  <w:abstractNum w:abstractNumId="3">
    <w:nsid w:val="695C69FF"/>
    <w:multiLevelType w:val="singleLevel"/>
    <w:tmpl w:val="695C69FF"/>
    <w:lvl w:ilvl="0" w:tentative="0">
      <w:start w:val="1"/>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3985"/>
    <w:rsid w:val="000F22E6"/>
    <w:rsid w:val="002E5ECD"/>
    <w:rsid w:val="00375B89"/>
    <w:rsid w:val="003E14E1"/>
    <w:rsid w:val="0042208B"/>
    <w:rsid w:val="00562A14"/>
    <w:rsid w:val="005C45A4"/>
    <w:rsid w:val="00623985"/>
    <w:rsid w:val="00796DFF"/>
    <w:rsid w:val="007D6FD0"/>
    <w:rsid w:val="007F729D"/>
    <w:rsid w:val="00876486"/>
    <w:rsid w:val="0089547C"/>
    <w:rsid w:val="0089655D"/>
    <w:rsid w:val="00AE6897"/>
    <w:rsid w:val="00BE275A"/>
    <w:rsid w:val="00C122D8"/>
    <w:rsid w:val="00CA2FAC"/>
    <w:rsid w:val="00D4526A"/>
    <w:rsid w:val="00D47269"/>
    <w:rsid w:val="00E64304"/>
    <w:rsid w:val="00ED677B"/>
    <w:rsid w:val="065670F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both"/>
    </w:pPr>
    <w:rPr>
      <w:rFonts w:ascii="Arial" w:hAnsi="Arial" w:eastAsia="宋体" w:cs="Arial"/>
      <w:kern w:val="0"/>
      <w:sz w:val="21"/>
      <w:szCs w:val="21"/>
      <w:lang w:val="en-US" w:eastAsia="en-US" w:bidi="ar-SA"/>
    </w:rPr>
  </w:style>
  <w:style w:type="character" w:default="1" w:styleId="5">
    <w:name w:val="Default Paragraph Font"/>
    <w:semiHidden/>
    <w:uiPriority w:val="99"/>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iPriority w:val="99"/>
    <w:pPr>
      <w:widowControl w:val="0"/>
      <w:spacing w:line="240" w:lineRule="auto"/>
      <w:ind w:firstLine="0" w:firstLineChars="0"/>
    </w:pPr>
    <w:rPr>
      <w:rFonts w:ascii="Calibri" w:hAnsi="Calibri" w:cs="Calibri"/>
      <w:kern w:val="2"/>
      <w:sz w:val="18"/>
      <w:szCs w:val="18"/>
      <w:lang w:eastAsia="zh-CN"/>
    </w:rPr>
  </w:style>
  <w:style w:type="paragraph" w:styleId="3">
    <w:name w:val="footer"/>
    <w:basedOn w:val="1"/>
    <w:link w:val="9"/>
    <w:semiHidden/>
    <w:uiPriority w:val="99"/>
    <w:pPr>
      <w:widowControl w:val="0"/>
      <w:tabs>
        <w:tab w:val="center" w:pos="4153"/>
        <w:tab w:val="right" w:pos="8306"/>
      </w:tabs>
      <w:snapToGrid w:val="0"/>
      <w:spacing w:line="240" w:lineRule="auto"/>
      <w:ind w:firstLine="0" w:firstLineChars="0"/>
      <w:jc w:val="left"/>
    </w:pPr>
    <w:rPr>
      <w:rFonts w:ascii="Calibri" w:hAnsi="Calibri" w:cs="Calibri"/>
      <w:kern w:val="2"/>
      <w:sz w:val="18"/>
      <w:szCs w:val="18"/>
      <w:lang w:eastAsia="zh-CN"/>
    </w:rPr>
  </w:style>
  <w:style w:type="paragraph" w:styleId="4">
    <w:name w:val="header"/>
    <w:basedOn w:val="1"/>
    <w:link w:val="8"/>
    <w:semiHidden/>
    <w:uiPriority w:val="99"/>
    <w:pPr>
      <w:widowControl w:val="0"/>
      <w:pBdr>
        <w:bottom w:val="single" w:color="auto" w:sz="6" w:space="1"/>
      </w:pBdr>
      <w:tabs>
        <w:tab w:val="center" w:pos="4153"/>
        <w:tab w:val="right" w:pos="8306"/>
      </w:tabs>
      <w:snapToGrid w:val="0"/>
      <w:spacing w:line="240" w:lineRule="auto"/>
      <w:ind w:firstLine="0" w:firstLineChars="0"/>
      <w:jc w:val="center"/>
    </w:pPr>
    <w:rPr>
      <w:rFonts w:ascii="Calibri" w:hAnsi="Calibri" w:cs="Calibri"/>
      <w:kern w:val="2"/>
      <w:sz w:val="18"/>
      <w:szCs w:val="18"/>
      <w:lang w:eastAsia="zh-CN"/>
    </w:rPr>
  </w:style>
  <w:style w:type="table" w:styleId="7">
    <w:name w:val="Table Grid"/>
    <w:basedOn w:val="6"/>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Header Char"/>
    <w:basedOn w:val="5"/>
    <w:link w:val="4"/>
    <w:semiHidden/>
    <w:locked/>
    <w:uiPriority w:val="99"/>
    <w:rPr>
      <w:sz w:val="18"/>
      <w:szCs w:val="18"/>
    </w:rPr>
  </w:style>
  <w:style w:type="character" w:customStyle="1" w:styleId="9">
    <w:name w:val="Footer Char"/>
    <w:basedOn w:val="5"/>
    <w:link w:val="3"/>
    <w:semiHidden/>
    <w:locked/>
    <w:uiPriority w:val="99"/>
    <w:rPr>
      <w:sz w:val="18"/>
      <w:szCs w:val="18"/>
    </w:rPr>
  </w:style>
  <w:style w:type="character" w:customStyle="1" w:styleId="10">
    <w:name w:val="Balloon Text Char"/>
    <w:basedOn w:val="5"/>
    <w:link w:val="2"/>
    <w:semiHidden/>
    <w:locked/>
    <w:uiPriority w:val="99"/>
    <w:rPr>
      <w:sz w:val="18"/>
      <w:szCs w:val="18"/>
    </w:rPr>
  </w:style>
  <w:style w:type="paragraph" w:styleId="11">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MC SYSTEM</Company>
  <Pages>3</Pages>
  <Words>197</Words>
  <Characters>1129</Characters>
  <Lines>0</Lines>
  <Paragraphs>0</Paragraphs>
  <TotalTime>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2018-02-26T10:16:00Z</dcterms:created>
  <dc:creator>user</dc:creator>
  <cp:lastModifiedBy>如常法务</cp:lastModifiedBy>
  <dcterms:modified xsi:type="dcterms:W3CDTF">2018-11-06T07:07:35Z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