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645" w:rsidRPr="00B55A06" w:rsidRDefault="00446645" w:rsidP="00446645">
      <w:pPr>
        <w:jc w:val="center"/>
        <w:rPr>
          <w:rFonts w:ascii="Calibri" w:eastAsia="Calibri" w:hAnsi="Calibri"/>
          <w:b/>
          <w:sz w:val="24"/>
          <w:szCs w:val="22"/>
          <w:lang w:eastAsia="en-US"/>
        </w:rPr>
      </w:pPr>
      <w:r w:rsidRPr="00B55A06">
        <w:rPr>
          <w:rFonts w:ascii="Calibri" w:eastAsia="Calibri" w:hAnsi="Calibri"/>
          <w:b/>
          <w:sz w:val="24"/>
          <w:szCs w:val="22"/>
          <w:lang w:eastAsia="en-US"/>
        </w:rPr>
        <w:t>Impianti Industriali e Organizzazione d’Impresa</w:t>
      </w:r>
    </w:p>
    <w:p w:rsidR="00446645" w:rsidRPr="00B55A06" w:rsidRDefault="00446645" w:rsidP="00446645">
      <w:pPr>
        <w:jc w:val="center"/>
        <w:rPr>
          <w:rFonts w:ascii="Calibri" w:eastAsia="Calibri" w:hAnsi="Calibri"/>
          <w:i/>
          <w:sz w:val="24"/>
          <w:szCs w:val="22"/>
          <w:lang w:eastAsia="en-US"/>
        </w:rPr>
      </w:pPr>
      <w:r w:rsidRPr="00446645">
        <w:rPr>
          <w:rFonts w:ascii="Calibri" w:eastAsia="Calibri" w:hAnsi="Calibri"/>
          <w:i/>
          <w:sz w:val="24"/>
          <w:szCs w:val="22"/>
          <w:lang w:eastAsia="en-US"/>
        </w:rPr>
        <w:t xml:space="preserve">Allievi Energetici L-Z - </w:t>
      </w:r>
      <w:proofErr w:type="spellStart"/>
      <w:r w:rsidRPr="00446645">
        <w:rPr>
          <w:rFonts w:ascii="Calibri" w:eastAsia="Calibri" w:hAnsi="Calibri"/>
          <w:i/>
          <w:sz w:val="24"/>
          <w:szCs w:val="22"/>
          <w:lang w:eastAsia="en-US"/>
        </w:rPr>
        <w:t>Proff</w:t>
      </w:r>
      <w:proofErr w:type="spellEnd"/>
      <w:r w:rsidRPr="00446645">
        <w:rPr>
          <w:rFonts w:ascii="Calibri" w:eastAsia="Calibri" w:hAnsi="Calibri"/>
          <w:i/>
          <w:sz w:val="24"/>
          <w:szCs w:val="22"/>
          <w:lang w:eastAsia="en-US"/>
        </w:rPr>
        <w:t>. Federico Frattini e Giovanni Miragliotta</w:t>
      </w:r>
    </w:p>
    <w:p w:rsidR="00446645" w:rsidRPr="00B55A06" w:rsidRDefault="00446645" w:rsidP="00446645">
      <w:pPr>
        <w:jc w:val="center"/>
        <w:rPr>
          <w:rFonts w:ascii="Calibri" w:eastAsia="Calibri" w:hAnsi="Calibri"/>
          <w:sz w:val="24"/>
          <w:szCs w:val="22"/>
          <w:lang w:eastAsia="en-US"/>
        </w:rPr>
      </w:pPr>
      <w:r w:rsidRPr="00B55A06">
        <w:rPr>
          <w:rFonts w:ascii="Calibri" w:eastAsia="Calibri" w:hAnsi="Calibri"/>
          <w:sz w:val="24"/>
          <w:szCs w:val="22"/>
          <w:lang w:eastAsia="en-US"/>
        </w:rPr>
        <w:t xml:space="preserve">Appello del </w:t>
      </w:r>
      <w:r>
        <w:rPr>
          <w:rFonts w:ascii="Calibri" w:eastAsia="Calibri" w:hAnsi="Calibri"/>
          <w:sz w:val="24"/>
          <w:szCs w:val="22"/>
          <w:lang w:eastAsia="en-US"/>
        </w:rPr>
        <w:t>2</w:t>
      </w:r>
      <w:r w:rsidRPr="00B55A06">
        <w:rPr>
          <w:rFonts w:ascii="Calibri" w:eastAsia="Calibri" w:hAnsi="Calibri"/>
          <w:sz w:val="24"/>
          <w:szCs w:val="22"/>
          <w:lang w:eastAsia="en-US"/>
        </w:rPr>
        <w:t xml:space="preserve"> </w:t>
      </w:r>
      <w:r>
        <w:rPr>
          <w:rFonts w:ascii="Calibri" w:eastAsia="Calibri" w:hAnsi="Calibri"/>
          <w:sz w:val="24"/>
          <w:szCs w:val="22"/>
          <w:lang w:eastAsia="en-US"/>
        </w:rPr>
        <w:t>Febbraio 2011</w:t>
      </w:r>
    </w:p>
    <w:p w:rsidR="00446645" w:rsidRPr="00B55A06" w:rsidRDefault="00446645" w:rsidP="00446645">
      <w:pPr>
        <w:jc w:val="center"/>
        <w:rPr>
          <w:rFonts w:ascii="Calibri" w:eastAsia="Calibri" w:hAnsi="Calibri"/>
          <w:sz w:val="24"/>
          <w:szCs w:val="22"/>
          <w:lang w:eastAsia="en-US"/>
        </w:rPr>
      </w:pPr>
    </w:p>
    <w:p w:rsidR="00446645" w:rsidRPr="00B55A06" w:rsidRDefault="00446645" w:rsidP="00446645">
      <w:pPr>
        <w:jc w:val="center"/>
        <w:rPr>
          <w:rFonts w:ascii="Calibri" w:eastAsia="Calibri" w:hAnsi="Calibri"/>
          <w:i/>
          <w:sz w:val="24"/>
          <w:szCs w:val="22"/>
          <w:u w:val="single"/>
          <w:lang w:eastAsia="en-US"/>
        </w:rPr>
      </w:pPr>
      <w:r w:rsidRPr="00B55A06">
        <w:rPr>
          <w:rFonts w:ascii="Calibri" w:eastAsia="Calibri" w:hAnsi="Calibri"/>
          <w:i/>
          <w:sz w:val="24"/>
          <w:szCs w:val="22"/>
          <w:u w:val="single"/>
          <w:lang w:eastAsia="en-US"/>
        </w:rPr>
        <w:t>Parte Organizzazione d’Impresa</w:t>
      </w:r>
    </w:p>
    <w:p w:rsidR="00446645" w:rsidRDefault="00446645" w:rsidP="00446645">
      <w:pPr>
        <w:jc w:val="both"/>
        <w:rPr>
          <w:rFonts w:ascii="Calibri" w:eastAsia="Calibri" w:hAnsi="Calibri"/>
          <w:b/>
          <w:sz w:val="22"/>
          <w:szCs w:val="22"/>
          <w:lang w:eastAsia="en-US"/>
        </w:rPr>
      </w:pPr>
    </w:p>
    <w:p w:rsidR="00446645" w:rsidRPr="002F6927" w:rsidRDefault="00446645" w:rsidP="00446645">
      <w:pPr>
        <w:jc w:val="both"/>
        <w:rPr>
          <w:rFonts w:ascii="Calibri" w:eastAsia="Calibri" w:hAnsi="Calibri"/>
          <w:b/>
          <w:sz w:val="22"/>
          <w:szCs w:val="22"/>
          <w:lang w:eastAsia="en-US"/>
        </w:rPr>
      </w:pPr>
    </w:p>
    <w:p w:rsidR="00446645" w:rsidRPr="002066C8" w:rsidRDefault="00446645" w:rsidP="00446645">
      <w:pPr>
        <w:jc w:val="both"/>
        <w:rPr>
          <w:rFonts w:ascii="Calibri" w:eastAsia="Calibri" w:hAnsi="Calibri"/>
          <w:b/>
          <w:lang w:eastAsia="en-US"/>
        </w:rPr>
      </w:pPr>
      <w:r w:rsidRPr="002066C8">
        <w:rPr>
          <w:rFonts w:ascii="Calibri" w:eastAsia="Calibri" w:hAnsi="Calibri"/>
          <w:b/>
          <w:lang w:eastAsia="en-US"/>
        </w:rPr>
        <w:t>Nota Bene</w:t>
      </w:r>
    </w:p>
    <w:p w:rsidR="00446645" w:rsidRPr="002066C8" w:rsidRDefault="00446645" w:rsidP="00446645">
      <w:pPr>
        <w:jc w:val="both"/>
        <w:rPr>
          <w:rFonts w:ascii="Calibri" w:eastAsia="Calibri" w:hAnsi="Calibri"/>
          <w:i/>
          <w:lang w:eastAsia="en-US"/>
        </w:rPr>
      </w:pPr>
      <w:r w:rsidRPr="002066C8">
        <w:rPr>
          <w:rFonts w:ascii="Calibri" w:eastAsia="Calibri" w:hAnsi="Calibri"/>
          <w:i/>
          <w:lang w:eastAsia="en-US"/>
        </w:rPr>
        <w:t xml:space="preserve">Si ricorda che, per ragioni legate ad esigenze di correzione, gli esercizi della parte Organizzazione d’Impresa vanno risolti su fogli separati rispetto a quelli della parte Impianti industriali. Indicare chiaramente in alto a destra sul foglio dove viene svolto l’esercizio il NOME, COGNOME e NUMERO </w:t>
      </w:r>
      <w:proofErr w:type="spellStart"/>
      <w:r w:rsidRPr="002066C8">
        <w:rPr>
          <w:rFonts w:ascii="Calibri" w:eastAsia="Calibri" w:hAnsi="Calibri"/>
          <w:i/>
          <w:lang w:eastAsia="en-US"/>
        </w:rPr>
        <w:t>DI</w:t>
      </w:r>
      <w:proofErr w:type="spellEnd"/>
      <w:r w:rsidRPr="002066C8">
        <w:rPr>
          <w:rFonts w:ascii="Calibri" w:eastAsia="Calibri" w:hAnsi="Calibri"/>
          <w:i/>
          <w:lang w:eastAsia="en-US"/>
        </w:rPr>
        <w:t xml:space="preserve"> MATRICOLA dell’allievo e riportare la dicitura ORGANIZZAZIONE D’IMPRESA.</w:t>
      </w:r>
    </w:p>
    <w:p w:rsidR="00446645" w:rsidRPr="009C0000" w:rsidRDefault="00446645" w:rsidP="00446645">
      <w:pPr>
        <w:jc w:val="both"/>
        <w:rPr>
          <w:rFonts w:asciiTheme="minorHAnsi" w:eastAsia="Calibri" w:hAnsiTheme="minorHAnsi"/>
          <w:lang w:eastAsia="en-US"/>
        </w:rPr>
      </w:pPr>
    </w:p>
    <w:p w:rsidR="009C0000" w:rsidRPr="009C0000" w:rsidRDefault="009C0000" w:rsidP="00E23EA9">
      <w:pPr>
        <w:jc w:val="both"/>
        <w:rPr>
          <w:rFonts w:asciiTheme="minorHAnsi" w:eastAsia="Calibri" w:hAnsiTheme="minorHAnsi"/>
          <w:lang w:eastAsia="en-US"/>
        </w:rPr>
      </w:pPr>
    </w:p>
    <w:p w:rsidR="00EC666E" w:rsidRPr="009C0000" w:rsidRDefault="00EC666E" w:rsidP="00E23EA9">
      <w:pPr>
        <w:jc w:val="both"/>
        <w:rPr>
          <w:rFonts w:asciiTheme="minorHAnsi" w:hAnsiTheme="minorHAnsi"/>
        </w:rPr>
      </w:pPr>
    </w:p>
    <w:p w:rsidR="00286A65" w:rsidRPr="00CF0BC7" w:rsidRDefault="00286A65" w:rsidP="00E23EA9">
      <w:pPr>
        <w:jc w:val="both"/>
        <w:rPr>
          <w:rFonts w:asciiTheme="minorHAnsi" w:hAnsiTheme="minorHAnsi"/>
          <w:b/>
        </w:rPr>
      </w:pPr>
      <w:r w:rsidRPr="002101D5">
        <w:rPr>
          <w:rFonts w:asciiTheme="minorHAnsi" w:hAnsiTheme="minorHAnsi"/>
          <w:b/>
        </w:rPr>
        <w:t xml:space="preserve">Esercizio </w:t>
      </w:r>
      <w:r w:rsidRPr="00CF0BC7">
        <w:rPr>
          <w:rFonts w:asciiTheme="minorHAnsi" w:hAnsiTheme="minorHAnsi"/>
          <w:b/>
        </w:rPr>
        <w:t xml:space="preserve">1 [Punti </w:t>
      </w:r>
      <w:r w:rsidR="00446645">
        <w:rPr>
          <w:rFonts w:asciiTheme="minorHAnsi" w:hAnsiTheme="minorHAnsi"/>
          <w:b/>
        </w:rPr>
        <w:t>9</w:t>
      </w:r>
      <w:r w:rsidRPr="00CF0BC7">
        <w:rPr>
          <w:rFonts w:asciiTheme="minorHAnsi" w:hAnsiTheme="minorHAnsi"/>
          <w:b/>
        </w:rPr>
        <w:t>]</w:t>
      </w:r>
    </w:p>
    <w:p w:rsidR="00F4233F" w:rsidRPr="002101D5" w:rsidRDefault="00F4233F" w:rsidP="00E23EA9">
      <w:pPr>
        <w:jc w:val="both"/>
        <w:rPr>
          <w:rFonts w:asciiTheme="minorHAnsi" w:hAnsiTheme="minorHAnsi"/>
          <w:b/>
        </w:rPr>
      </w:pPr>
    </w:p>
    <w:p w:rsidR="00CF0BC7" w:rsidRDefault="00CF0BC7" w:rsidP="00E23EA9">
      <w:pPr>
        <w:jc w:val="both"/>
        <w:rPr>
          <w:rFonts w:asciiTheme="minorHAnsi" w:hAnsiTheme="minorHAnsi"/>
        </w:rPr>
      </w:pPr>
      <w:r w:rsidRPr="00CF0BC7">
        <w:rPr>
          <w:rFonts w:asciiTheme="minorHAnsi" w:hAnsiTheme="minorHAnsi"/>
        </w:rPr>
        <w:t xml:space="preserve">La </w:t>
      </w:r>
      <w:proofErr w:type="spellStart"/>
      <w:r w:rsidRPr="00CF0BC7">
        <w:rPr>
          <w:rFonts w:asciiTheme="minorHAnsi" w:hAnsiTheme="minorHAnsi"/>
        </w:rPr>
        <w:t>Idefix</w:t>
      </w:r>
      <w:proofErr w:type="spellEnd"/>
      <w:r w:rsidRPr="00CF0BC7">
        <w:rPr>
          <w:rFonts w:asciiTheme="minorHAnsi" w:hAnsiTheme="minorHAnsi"/>
        </w:rPr>
        <w:t xml:space="preserve"> S.p.A. è un’azienda</w:t>
      </w:r>
      <w:r w:rsidR="008F5218">
        <w:rPr>
          <w:rFonts w:asciiTheme="minorHAnsi" w:hAnsiTheme="minorHAnsi"/>
        </w:rPr>
        <w:t xml:space="preserve"> che vende</w:t>
      </w:r>
      <w:r w:rsidRPr="00CF0BC7">
        <w:rPr>
          <w:rFonts w:asciiTheme="minorHAnsi" w:hAnsiTheme="minorHAnsi"/>
        </w:rPr>
        <w:t xml:space="preserve"> tre tipologie di prodotti: A, B, C. Per i mesi di marzo e aprile 2010 essa prevede di produrre solo tre tipi di prodotto, il prodotto A, il prodotto B, e il prodotto C, che vengono lavorati su uno stesso impianto. </w:t>
      </w:r>
    </w:p>
    <w:p w:rsidR="008F5218" w:rsidRPr="00CF0BC7" w:rsidRDefault="008F5218" w:rsidP="00E23EA9">
      <w:pPr>
        <w:jc w:val="both"/>
        <w:rPr>
          <w:rFonts w:asciiTheme="minorHAnsi" w:hAnsiTheme="minorHAnsi"/>
        </w:rPr>
      </w:pPr>
    </w:p>
    <w:p w:rsidR="00CF0BC7" w:rsidRDefault="00CF0BC7" w:rsidP="00E23EA9">
      <w:pPr>
        <w:jc w:val="both"/>
        <w:rPr>
          <w:rFonts w:asciiTheme="minorHAnsi" w:hAnsiTheme="minorHAnsi"/>
        </w:rPr>
      </w:pPr>
      <w:r w:rsidRPr="00CF0BC7">
        <w:rPr>
          <w:rFonts w:asciiTheme="minorHAnsi" w:hAnsiTheme="minorHAnsi"/>
        </w:rPr>
        <w:t>Le principali informazioni relative ai tre prodotti sono riportate in tabella 1.</w:t>
      </w:r>
    </w:p>
    <w:p w:rsidR="008F5218" w:rsidRPr="00CF0BC7" w:rsidRDefault="008F5218" w:rsidP="00E23EA9">
      <w:pPr>
        <w:jc w:val="both"/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750"/>
        <w:gridCol w:w="1676"/>
        <w:gridCol w:w="1676"/>
        <w:gridCol w:w="1676"/>
      </w:tblGrid>
      <w:tr w:rsidR="00CF0BC7" w:rsidRPr="00CF0BC7" w:rsidTr="00C85697">
        <w:tc>
          <w:tcPr>
            <w:tcW w:w="4750" w:type="dxa"/>
            <w:tcBorders>
              <w:top w:val="nil"/>
              <w:left w:val="nil"/>
            </w:tcBorders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  <w:b/>
              </w:rPr>
            </w:pPr>
            <w:r w:rsidRPr="00CF0BC7">
              <w:rPr>
                <w:rFonts w:asciiTheme="minorHAnsi" w:hAnsiTheme="minorHAnsi"/>
                <w:b/>
              </w:rPr>
              <w:t>A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  <w:b/>
              </w:rPr>
            </w:pPr>
            <w:r w:rsidRPr="00CF0BC7">
              <w:rPr>
                <w:rFonts w:asciiTheme="minorHAnsi" w:hAnsiTheme="minorHAnsi"/>
                <w:b/>
              </w:rPr>
              <w:t>B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  <w:b/>
              </w:rPr>
            </w:pPr>
            <w:r w:rsidRPr="00CF0BC7">
              <w:rPr>
                <w:rFonts w:asciiTheme="minorHAnsi" w:hAnsiTheme="minorHAnsi"/>
                <w:b/>
              </w:rPr>
              <w:t>C</w:t>
            </w:r>
          </w:p>
        </w:tc>
      </w:tr>
      <w:tr w:rsidR="00CF0BC7" w:rsidRPr="00CF0BC7" w:rsidTr="00C85697">
        <w:tc>
          <w:tcPr>
            <w:tcW w:w="4750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Prezzo di vendita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15 €/u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12 €/u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11 €/u</w:t>
            </w:r>
          </w:p>
        </w:tc>
      </w:tr>
      <w:tr w:rsidR="00CF0BC7" w:rsidRPr="00CF0BC7" w:rsidTr="00C85697">
        <w:tc>
          <w:tcPr>
            <w:tcW w:w="4750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Costo materie prime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6,9 €/u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5,5 €/u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5,2 €/u</w:t>
            </w:r>
          </w:p>
        </w:tc>
      </w:tr>
      <w:tr w:rsidR="00CF0BC7" w:rsidRPr="00CF0BC7" w:rsidTr="00C85697">
        <w:tc>
          <w:tcPr>
            <w:tcW w:w="4750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Tempo macchina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6 min/u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  <w:lang w:val="de-DE"/>
              </w:rPr>
            </w:pPr>
            <w:r w:rsidRPr="00CF0BC7">
              <w:rPr>
                <w:rFonts w:asciiTheme="minorHAnsi" w:hAnsiTheme="minorHAnsi"/>
                <w:lang w:val="de-DE"/>
              </w:rPr>
              <w:t>5 min/u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  <w:lang w:val="de-DE"/>
              </w:rPr>
            </w:pPr>
            <w:r w:rsidRPr="00CF0BC7">
              <w:rPr>
                <w:rFonts w:asciiTheme="minorHAnsi" w:hAnsiTheme="minorHAnsi"/>
                <w:lang w:val="de-DE"/>
              </w:rPr>
              <w:t>3 min/u</w:t>
            </w:r>
          </w:p>
        </w:tc>
      </w:tr>
      <w:tr w:rsidR="00CF0BC7" w:rsidRPr="00CF0BC7" w:rsidTr="00C85697">
        <w:tc>
          <w:tcPr>
            <w:tcW w:w="4750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Tempo unitario di lavoro diretto in produzione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  <w:lang w:val="de-DE"/>
              </w:rPr>
            </w:pPr>
            <w:r w:rsidRPr="00CF0BC7">
              <w:rPr>
                <w:rFonts w:asciiTheme="minorHAnsi" w:hAnsiTheme="minorHAnsi"/>
                <w:lang w:val="de-DE"/>
              </w:rPr>
              <w:t>10 min/u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  <w:lang w:val="de-DE"/>
              </w:rPr>
            </w:pPr>
            <w:r w:rsidRPr="00CF0BC7">
              <w:rPr>
                <w:rFonts w:asciiTheme="minorHAnsi" w:hAnsiTheme="minorHAnsi"/>
                <w:lang w:val="de-DE"/>
              </w:rPr>
              <w:t>12 min/u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6 min/u</w:t>
            </w:r>
          </w:p>
        </w:tc>
      </w:tr>
      <w:tr w:rsidR="00CF0BC7" w:rsidRPr="00CF0BC7" w:rsidTr="00C85697">
        <w:tc>
          <w:tcPr>
            <w:tcW w:w="4750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 xml:space="preserve">Tempo unitario per il controllo qualità </w:t>
            </w:r>
            <w:r w:rsidRPr="00CF0BC7">
              <w:rPr>
                <w:rFonts w:asciiTheme="minorHAnsi" w:hAnsiTheme="minorHAnsi"/>
                <w:vertAlign w:val="superscript"/>
              </w:rPr>
              <w:footnoteReference w:id="1"/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  <w:lang w:val="de-DE"/>
              </w:rPr>
            </w:pPr>
            <w:r w:rsidRPr="00CF0BC7">
              <w:rPr>
                <w:rFonts w:asciiTheme="minorHAnsi" w:hAnsiTheme="minorHAnsi"/>
                <w:lang w:val="de-DE"/>
              </w:rPr>
              <w:t>2 min/u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  <w:lang w:val="de-DE"/>
              </w:rPr>
            </w:pPr>
            <w:r w:rsidRPr="00CF0BC7">
              <w:rPr>
                <w:rFonts w:asciiTheme="minorHAnsi" w:hAnsiTheme="minorHAnsi"/>
                <w:lang w:val="de-DE"/>
              </w:rPr>
              <w:t>2 min/u</w:t>
            </w:r>
          </w:p>
        </w:tc>
        <w:tc>
          <w:tcPr>
            <w:tcW w:w="167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2 min/u</w:t>
            </w:r>
          </w:p>
        </w:tc>
      </w:tr>
    </w:tbl>
    <w:p w:rsidR="00CF0BC7" w:rsidRPr="00CF0BC7" w:rsidRDefault="00CF0BC7" w:rsidP="00E23EA9">
      <w:pPr>
        <w:jc w:val="both"/>
        <w:rPr>
          <w:rFonts w:asciiTheme="minorHAnsi" w:hAnsiTheme="minorHAnsi"/>
          <w:i/>
          <w:iCs/>
        </w:rPr>
      </w:pPr>
      <w:r w:rsidRPr="00CF0BC7">
        <w:rPr>
          <w:rFonts w:asciiTheme="minorHAnsi" w:hAnsiTheme="minorHAnsi"/>
          <w:i/>
          <w:iCs/>
        </w:rPr>
        <w:t xml:space="preserve">Tabella 1 – Costi e tempi di lavorazione dei diversi prodotti della </w:t>
      </w:r>
      <w:proofErr w:type="spellStart"/>
      <w:r w:rsidRPr="00CF0BC7">
        <w:rPr>
          <w:rFonts w:asciiTheme="minorHAnsi" w:hAnsiTheme="minorHAnsi"/>
          <w:i/>
          <w:iCs/>
        </w:rPr>
        <w:t>Idefix</w:t>
      </w:r>
      <w:proofErr w:type="spellEnd"/>
      <w:r w:rsidRPr="00CF0BC7">
        <w:rPr>
          <w:rFonts w:asciiTheme="minorHAnsi" w:hAnsiTheme="minorHAnsi"/>
          <w:i/>
          <w:iCs/>
        </w:rPr>
        <w:t xml:space="preserve"> S.p.A.</w:t>
      </w:r>
    </w:p>
    <w:p w:rsidR="00CF0BC7" w:rsidRDefault="00CF0BC7" w:rsidP="00E23EA9">
      <w:pPr>
        <w:jc w:val="both"/>
        <w:rPr>
          <w:rFonts w:asciiTheme="minorHAnsi" w:hAnsiTheme="minorHAnsi"/>
        </w:rPr>
      </w:pPr>
    </w:p>
    <w:p w:rsidR="00CF0BC7" w:rsidRDefault="00CF0BC7" w:rsidP="00E23EA9">
      <w:pPr>
        <w:jc w:val="both"/>
        <w:rPr>
          <w:rFonts w:asciiTheme="minorHAnsi" w:hAnsiTheme="minorHAnsi"/>
        </w:rPr>
      </w:pPr>
      <w:r w:rsidRPr="00CF0BC7">
        <w:rPr>
          <w:rFonts w:asciiTheme="minorHAnsi" w:hAnsiTheme="minorHAnsi"/>
        </w:rPr>
        <w:t>Si sa inoltre che il costo dell’energia è pari a 0,1 € per ogni minuto di funzionamento dell’impianto e che la capacità produttiva massima dell’impianto è di 160 h/mese.</w:t>
      </w:r>
    </w:p>
    <w:p w:rsidR="008F5218" w:rsidRPr="00CF0BC7" w:rsidRDefault="008F5218" w:rsidP="00E23EA9">
      <w:pPr>
        <w:jc w:val="both"/>
        <w:rPr>
          <w:rFonts w:asciiTheme="minorHAnsi" w:hAnsiTheme="minorHAnsi"/>
        </w:rPr>
      </w:pPr>
    </w:p>
    <w:p w:rsidR="00CF0BC7" w:rsidRDefault="00CF0BC7" w:rsidP="00E23EA9">
      <w:pPr>
        <w:jc w:val="both"/>
        <w:rPr>
          <w:rFonts w:asciiTheme="minorHAnsi" w:hAnsiTheme="minorHAnsi"/>
        </w:rPr>
      </w:pPr>
      <w:r w:rsidRPr="00CF0BC7">
        <w:rPr>
          <w:rFonts w:asciiTheme="minorHAnsi" w:hAnsiTheme="minorHAnsi"/>
        </w:rPr>
        <w:t xml:space="preserve">La manodopera diretta in produzione è fornita a cottimo da una cooperativa esterna ad una tariffa di 15 €/h. Il controllo qualità è invece fatto da due dipendenti della </w:t>
      </w:r>
      <w:proofErr w:type="spellStart"/>
      <w:r w:rsidRPr="00CF0BC7">
        <w:rPr>
          <w:rFonts w:asciiTheme="minorHAnsi" w:hAnsiTheme="minorHAnsi"/>
        </w:rPr>
        <w:t>Idefix</w:t>
      </w:r>
      <w:proofErr w:type="spellEnd"/>
      <w:r w:rsidRPr="00CF0BC7">
        <w:rPr>
          <w:rFonts w:asciiTheme="minorHAnsi" w:hAnsiTheme="minorHAnsi"/>
        </w:rPr>
        <w:t xml:space="preserve"> S.p.A. che, nel tempo non occupato da questa attività, si occupano anche della supervisione dell’impianto e del caricamento delle materie prime.</w:t>
      </w:r>
      <w:r w:rsidRPr="00CF0BC7">
        <w:rPr>
          <w:rFonts w:asciiTheme="minorHAnsi" w:hAnsiTheme="minorHAnsi"/>
          <w:vertAlign w:val="superscript"/>
        </w:rPr>
        <w:footnoteReference w:id="2"/>
      </w:r>
      <w:r w:rsidRPr="00CF0BC7">
        <w:rPr>
          <w:rFonts w:asciiTheme="minorHAnsi" w:hAnsiTheme="minorHAnsi"/>
        </w:rPr>
        <w:t xml:space="preserve"> </w:t>
      </w:r>
    </w:p>
    <w:p w:rsidR="008F5218" w:rsidRPr="00CF0BC7" w:rsidRDefault="008F5218" w:rsidP="00E23EA9">
      <w:pPr>
        <w:jc w:val="both"/>
        <w:rPr>
          <w:rFonts w:asciiTheme="minorHAnsi" w:hAnsiTheme="minorHAnsi"/>
        </w:rPr>
      </w:pPr>
    </w:p>
    <w:p w:rsidR="00CF0BC7" w:rsidRPr="00CF0BC7" w:rsidRDefault="00CF0BC7" w:rsidP="00E23EA9">
      <w:pPr>
        <w:jc w:val="both"/>
        <w:rPr>
          <w:rFonts w:asciiTheme="minorHAnsi" w:hAnsiTheme="minorHAnsi"/>
        </w:rPr>
      </w:pPr>
      <w:r w:rsidRPr="00CF0BC7">
        <w:rPr>
          <w:rFonts w:asciiTheme="minorHAnsi" w:hAnsiTheme="minorHAnsi"/>
        </w:rPr>
        <w:t xml:space="preserve">Il costo mensile del personale dipendente è di 1.800 €/persona, corrispondenti a 160 ore di lavoro. Per vincoli sindacali i dipendenti non sono, nel breve periodo, né licenziabili né spostabili ad altre mansioni. Infine, si sa che la </w:t>
      </w:r>
      <w:proofErr w:type="spellStart"/>
      <w:r w:rsidRPr="00CF0BC7">
        <w:rPr>
          <w:rFonts w:asciiTheme="minorHAnsi" w:hAnsiTheme="minorHAnsi"/>
        </w:rPr>
        <w:t>Idefix</w:t>
      </w:r>
      <w:proofErr w:type="spellEnd"/>
      <w:r w:rsidRPr="00CF0BC7">
        <w:rPr>
          <w:rFonts w:asciiTheme="minorHAnsi" w:hAnsiTheme="minorHAnsi"/>
        </w:rPr>
        <w:t xml:space="preserve"> S.p.A. sostiene costi amministrativi e di struttura pari a 4.200 €/mese, indipendentemente dai volumi produttivi.</w:t>
      </w:r>
    </w:p>
    <w:p w:rsidR="00CF0BC7" w:rsidRPr="00CF0BC7" w:rsidRDefault="00CF0BC7" w:rsidP="00E23EA9">
      <w:pPr>
        <w:jc w:val="both"/>
        <w:rPr>
          <w:rFonts w:asciiTheme="minorHAnsi" w:hAnsiTheme="minorHAnsi"/>
        </w:rPr>
      </w:pPr>
    </w:p>
    <w:p w:rsidR="00CF0BC7" w:rsidRPr="00CF0BC7" w:rsidRDefault="00CF0BC7" w:rsidP="00E23EA9">
      <w:pPr>
        <w:numPr>
          <w:ilvl w:val="0"/>
          <w:numId w:val="27"/>
        </w:numPr>
        <w:jc w:val="both"/>
        <w:rPr>
          <w:rFonts w:asciiTheme="minorHAnsi" w:hAnsiTheme="minorHAnsi"/>
        </w:rPr>
      </w:pPr>
      <w:r w:rsidRPr="00CF0BC7">
        <w:rPr>
          <w:rFonts w:asciiTheme="minorHAnsi" w:hAnsiTheme="minorHAnsi"/>
          <w:b/>
          <w:i/>
          <w:iCs/>
        </w:rPr>
        <w:t xml:space="preserve">Calcolare la quantità di Break </w:t>
      </w:r>
      <w:proofErr w:type="spellStart"/>
      <w:r w:rsidRPr="00CF0BC7">
        <w:rPr>
          <w:rFonts w:asciiTheme="minorHAnsi" w:hAnsiTheme="minorHAnsi"/>
          <w:b/>
          <w:i/>
          <w:iCs/>
        </w:rPr>
        <w:t>Even</w:t>
      </w:r>
      <w:proofErr w:type="spellEnd"/>
      <w:r w:rsidRPr="00CF0BC7">
        <w:rPr>
          <w:rFonts w:asciiTheme="minorHAnsi" w:hAnsiTheme="minorHAnsi"/>
          <w:b/>
          <w:i/>
          <w:iCs/>
        </w:rPr>
        <w:t xml:space="preserve"> per il mese di marzo 2010, considerando il seguente mix produttivo (calcolato sui volumi): 20% A, 30% B, 50% C.</w:t>
      </w:r>
    </w:p>
    <w:p w:rsidR="00CF0BC7" w:rsidRPr="00CF0BC7" w:rsidRDefault="00CF0BC7" w:rsidP="00E23EA9">
      <w:pPr>
        <w:jc w:val="both"/>
        <w:rPr>
          <w:rFonts w:asciiTheme="minorHAnsi" w:hAnsiTheme="minorHAnsi"/>
        </w:rPr>
      </w:pPr>
    </w:p>
    <w:p w:rsidR="00CF0BC7" w:rsidRDefault="00CF0BC7" w:rsidP="00E23EA9">
      <w:pPr>
        <w:jc w:val="both"/>
        <w:rPr>
          <w:rFonts w:asciiTheme="minorHAnsi" w:hAnsiTheme="minorHAnsi"/>
        </w:rPr>
      </w:pPr>
      <w:r w:rsidRPr="00CF0BC7">
        <w:rPr>
          <w:rFonts w:asciiTheme="minorHAnsi" w:hAnsiTheme="minorHAnsi"/>
        </w:rPr>
        <w:t xml:space="preserve">Per il mese di aprile, a fronte del lancio di una nuova campagna pubblicitaria, il reparto marketing della </w:t>
      </w:r>
      <w:proofErr w:type="spellStart"/>
      <w:r w:rsidRPr="00CF0BC7">
        <w:rPr>
          <w:rFonts w:asciiTheme="minorHAnsi" w:hAnsiTheme="minorHAnsi"/>
        </w:rPr>
        <w:t>Idefix</w:t>
      </w:r>
      <w:proofErr w:type="spellEnd"/>
      <w:r w:rsidRPr="00CF0BC7">
        <w:rPr>
          <w:rFonts w:asciiTheme="minorHAnsi" w:hAnsiTheme="minorHAnsi"/>
        </w:rPr>
        <w:t xml:space="preserve"> S.p.A. prevede un sensibile aumento della domanda e anche un cambiamento nella composizione del mix. In particolare si prevede che la domanda del mercato per il mese di aprile 2010 sia quella indicata in tabella 2.</w:t>
      </w:r>
    </w:p>
    <w:p w:rsidR="008F5218" w:rsidRPr="00CF0BC7" w:rsidRDefault="008F5218" w:rsidP="00E23EA9">
      <w:pPr>
        <w:jc w:val="both"/>
        <w:rPr>
          <w:rFonts w:asciiTheme="minorHAnsi" w:hAnsiTheme="minorHAnsi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20"/>
        <w:gridCol w:w="2156"/>
        <w:gridCol w:w="2156"/>
        <w:gridCol w:w="2156"/>
      </w:tblGrid>
      <w:tr w:rsidR="00CF0BC7" w:rsidRPr="00CF0BC7" w:rsidTr="00C85697">
        <w:tc>
          <w:tcPr>
            <w:tcW w:w="2520" w:type="dxa"/>
            <w:tcBorders>
              <w:top w:val="nil"/>
              <w:left w:val="nil"/>
            </w:tcBorders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15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  <w:b/>
              </w:rPr>
            </w:pPr>
            <w:r w:rsidRPr="00CF0BC7">
              <w:rPr>
                <w:rFonts w:asciiTheme="minorHAnsi" w:hAnsiTheme="minorHAnsi"/>
                <w:b/>
              </w:rPr>
              <w:t>A</w:t>
            </w:r>
          </w:p>
        </w:tc>
        <w:tc>
          <w:tcPr>
            <w:tcW w:w="215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  <w:b/>
              </w:rPr>
            </w:pPr>
            <w:r w:rsidRPr="00CF0BC7">
              <w:rPr>
                <w:rFonts w:asciiTheme="minorHAnsi" w:hAnsiTheme="minorHAnsi"/>
                <w:b/>
              </w:rPr>
              <w:t>B</w:t>
            </w:r>
          </w:p>
        </w:tc>
        <w:tc>
          <w:tcPr>
            <w:tcW w:w="215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  <w:b/>
              </w:rPr>
            </w:pPr>
            <w:r w:rsidRPr="00CF0BC7">
              <w:rPr>
                <w:rFonts w:asciiTheme="minorHAnsi" w:hAnsiTheme="minorHAnsi"/>
                <w:b/>
              </w:rPr>
              <w:t>C</w:t>
            </w:r>
          </w:p>
        </w:tc>
      </w:tr>
      <w:tr w:rsidR="00CF0BC7" w:rsidRPr="00CF0BC7" w:rsidTr="00C85697">
        <w:tc>
          <w:tcPr>
            <w:tcW w:w="2520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Domanda prevista</w:t>
            </w:r>
          </w:p>
        </w:tc>
        <w:tc>
          <w:tcPr>
            <w:tcW w:w="215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900 unità</w:t>
            </w:r>
          </w:p>
        </w:tc>
        <w:tc>
          <w:tcPr>
            <w:tcW w:w="215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300 unità</w:t>
            </w:r>
          </w:p>
        </w:tc>
        <w:tc>
          <w:tcPr>
            <w:tcW w:w="2156" w:type="dxa"/>
          </w:tcPr>
          <w:p w:rsidR="00CF0BC7" w:rsidRPr="00CF0BC7" w:rsidRDefault="00CF0BC7" w:rsidP="00E23EA9">
            <w:pPr>
              <w:jc w:val="both"/>
              <w:rPr>
                <w:rFonts w:asciiTheme="minorHAnsi" w:hAnsiTheme="minorHAnsi"/>
              </w:rPr>
            </w:pPr>
            <w:r w:rsidRPr="00CF0BC7">
              <w:rPr>
                <w:rFonts w:asciiTheme="minorHAnsi" w:hAnsiTheme="minorHAnsi"/>
              </w:rPr>
              <w:t>1500 unità</w:t>
            </w:r>
          </w:p>
        </w:tc>
      </w:tr>
    </w:tbl>
    <w:p w:rsidR="00CF0BC7" w:rsidRPr="00CF0BC7" w:rsidRDefault="00CF0BC7" w:rsidP="00E23EA9">
      <w:pPr>
        <w:jc w:val="both"/>
        <w:rPr>
          <w:rFonts w:asciiTheme="minorHAnsi" w:hAnsiTheme="minorHAnsi"/>
          <w:i/>
          <w:iCs/>
        </w:rPr>
      </w:pPr>
      <w:r w:rsidRPr="00CF0BC7">
        <w:rPr>
          <w:rFonts w:asciiTheme="minorHAnsi" w:hAnsiTheme="minorHAnsi"/>
          <w:i/>
          <w:iCs/>
        </w:rPr>
        <w:t>Tabella 2 – Domanda stimata per il mese di aprile 2010.</w:t>
      </w:r>
    </w:p>
    <w:p w:rsidR="00CF0BC7" w:rsidRDefault="00CF0BC7" w:rsidP="00E23EA9">
      <w:pPr>
        <w:jc w:val="both"/>
        <w:rPr>
          <w:rFonts w:asciiTheme="minorHAnsi" w:hAnsiTheme="minorHAnsi"/>
          <w:bCs/>
        </w:rPr>
      </w:pPr>
    </w:p>
    <w:p w:rsidR="00CF0BC7" w:rsidRPr="00CF0BC7" w:rsidRDefault="00CF0BC7" w:rsidP="00E23EA9">
      <w:pPr>
        <w:jc w:val="both"/>
        <w:rPr>
          <w:rFonts w:asciiTheme="minorHAnsi" w:hAnsiTheme="minorHAnsi"/>
          <w:bCs/>
        </w:rPr>
      </w:pPr>
      <w:r w:rsidRPr="00CF0BC7">
        <w:rPr>
          <w:rFonts w:asciiTheme="minorHAnsi" w:hAnsiTheme="minorHAnsi"/>
          <w:bCs/>
        </w:rPr>
        <w:t>In tali condizioni:</w:t>
      </w:r>
    </w:p>
    <w:p w:rsidR="008F5218" w:rsidRPr="00446645" w:rsidRDefault="00CF0BC7" w:rsidP="00E23EA9">
      <w:pPr>
        <w:numPr>
          <w:ilvl w:val="0"/>
          <w:numId w:val="27"/>
        </w:numPr>
        <w:jc w:val="both"/>
        <w:rPr>
          <w:rFonts w:asciiTheme="minorHAnsi" w:hAnsiTheme="minorHAnsi"/>
        </w:rPr>
      </w:pPr>
      <w:r w:rsidRPr="00446645">
        <w:rPr>
          <w:rFonts w:asciiTheme="minorHAnsi" w:hAnsiTheme="minorHAnsi"/>
          <w:b/>
          <w:i/>
          <w:iCs/>
        </w:rPr>
        <w:t xml:space="preserve">verificare la capacità della </w:t>
      </w:r>
      <w:proofErr w:type="spellStart"/>
      <w:r w:rsidRPr="00446645">
        <w:rPr>
          <w:rFonts w:asciiTheme="minorHAnsi" w:hAnsiTheme="minorHAnsi"/>
          <w:b/>
          <w:i/>
          <w:iCs/>
        </w:rPr>
        <w:t>Idefix</w:t>
      </w:r>
      <w:proofErr w:type="spellEnd"/>
      <w:r w:rsidRPr="00446645">
        <w:rPr>
          <w:rFonts w:asciiTheme="minorHAnsi" w:hAnsiTheme="minorHAnsi"/>
          <w:b/>
          <w:i/>
          <w:iCs/>
        </w:rPr>
        <w:t xml:space="preserve"> S.p.A. di far fronte interamente alla domanda prevista per il mese di aprile e, in caso contrario, definire il piano di produzione ottimale</w:t>
      </w:r>
      <w:r w:rsidR="00446645">
        <w:rPr>
          <w:rFonts w:asciiTheme="minorHAnsi" w:hAnsiTheme="minorHAnsi"/>
          <w:b/>
          <w:bCs/>
          <w:i/>
          <w:iCs/>
        </w:rPr>
        <w:t>.</w:t>
      </w:r>
    </w:p>
    <w:p w:rsidR="008F5218" w:rsidRDefault="008F5218" w:rsidP="00E23EA9">
      <w:pPr>
        <w:jc w:val="both"/>
        <w:rPr>
          <w:rFonts w:asciiTheme="minorHAnsi" w:hAnsiTheme="minorHAnsi"/>
        </w:rPr>
      </w:pPr>
    </w:p>
    <w:p w:rsidR="008F5218" w:rsidRDefault="008F5218" w:rsidP="00E23EA9">
      <w:pPr>
        <w:jc w:val="both"/>
        <w:rPr>
          <w:rFonts w:asciiTheme="minorHAnsi" w:hAnsiTheme="minorHAnsi"/>
        </w:rPr>
      </w:pPr>
    </w:p>
    <w:p w:rsidR="00DC66E4" w:rsidRPr="002101D5" w:rsidRDefault="00DC66E4" w:rsidP="00E23EA9">
      <w:pPr>
        <w:jc w:val="both"/>
        <w:rPr>
          <w:rFonts w:asciiTheme="minorHAnsi" w:hAnsiTheme="minorHAnsi"/>
        </w:rPr>
      </w:pPr>
    </w:p>
    <w:p w:rsidR="00286A65" w:rsidRPr="002101D5" w:rsidRDefault="00286A65" w:rsidP="00E23EA9">
      <w:pPr>
        <w:jc w:val="both"/>
        <w:rPr>
          <w:rFonts w:asciiTheme="minorHAnsi" w:hAnsiTheme="minorHAnsi"/>
        </w:rPr>
      </w:pPr>
      <w:r w:rsidRPr="002101D5">
        <w:rPr>
          <w:rFonts w:asciiTheme="minorHAnsi" w:hAnsiTheme="minorHAnsi"/>
          <w:b/>
        </w:rPr>
        <w:t xml:space="preserve">Esercizio </w:t>
      </w:r>
      <w:r w:rsidRPr="001357B6">
        <w:rPr>
          <w:rFonts w:asciiTheme="minorHAnsi" w:hAnsiTheme="minorHAnsi"/>
          <w:b/>
        </w:rPr>
        <w:t xml:space="preserve">2 [Punti </w:t>
      </w:r>
      <w:r w:rsidR="001357B6" w:rsidRPr="001357B6">
        <w:rPr>
          <w:rFonts w:asciiTheme="minorHAnsi" w:hAnsiTheme="minorHAnsi"/>
          <w:b/>
        </w:rPr>
        <w:t>9</w:t>
      </w:r>
      <w:r w:rsidRPr="001357B6">
        <w:rPr>
          <w:rFonts w:asciiTheme="minorHAnsi" w:hAnsiTheme="minorHAnsi"/>
          <w:b/>
        </w:rPr>
        <w:t>]</w:t>
      </w:r>
    </w:p>
    <w:p w:rsidR="00F4233F" w:rsidRPr="002101D5" w:rsidRDefault="00F4233F" w:rsidP="00E23EA9">
      <w:pPr>
        <w:jc w:val="both"/>
        <w:rPr>
          <w:rFonts w:asciiTheme="minorHAnsi" w:hAnsiTheme="minorHAnsi"/>
          <w:b/>
        </w:rPr>
      </w:pPr>
    </w:p>
    <w:p w:rsidR="001357B6" w:rsidRDefault="001357B6" w:rsidP="00E23EA9">
      <w:pPr>
        <w:jc w:val="both"/>
        <w:rPr>
          <w:rFonts w:ascii="Calibri" w:hAnsi="Calibri"/>
        </w:rPr>
      </w:pPr>
      <w:r w:rsidRPr="001357B6">
        <w:rPr>
          <w:rFonts w:ascii="Calibri" w:hAnsi="Calibri"/>
        </w:rPr>
        <w:t xml:space="preserve">L’ingegner </w:t>
      </w:r>
      <w:r w:rsidR="00E23EA9">
        <w:rPr>
          <w:rFonts w:ascii="Calibri" w:hAnsi="Calibri"/>
        </w:rPr>
        <w:t>Pinna</w:t>
      </w:r>
      <w:r w:rsidRPr="001357B6">
        <w:rPr>
          <w:rFonts w:ascii="Calibri" w:hAnsi="Calibri"/>
        </w:rPr>
        <w:t xml:space="preserve"> sta analizzando uno studio di fattibilità, commissionato ad una società esterna, per un progetto di investimento relativo ad un impianto di depurazione da installare in un fabbricato, ora adibito a magazzino. Tale studio ha un costo di 35.000 euro, di cui 20.000 euro sono stati pagati mentre i restanti 15.000 euro verranno pagati nel 2003.</w:t>
      </w:r>
    </w:p>
    <w:p w:rsidR="008F5218" w:rsidRPr="001357B6" w:rsidRDefault="008F5218" w:rsidP="00E23EA9">
      <w:pPr>
        <w:jc w:val="both"/>
        <w:rPr>
          <w:rFonts w:ascii="Calibri" w:hAnsi="Calibri"/>
        </w:rPr>
      </w:pPr>
    </w:p>
    <w:p w:rsidR="001357B6" w:rsidRPr="001357B6" w:rsidRDefault="001357B6" w:rsidP="00E23EA9">
      <w:pPr>
        <w:jc w:val="both"/>
        <w:rPr>
          <w:rFonts w:ascii="Calibri" w:hAnsi="Calibri"/>
        </w:rPr>
      </w:pPr>
      <w:r w:rsidRPr="001357B6">
        <w:rPr>
          <w:rFonts w:ascii="Calibri" w:hAnsi="Calibri"/>
        </w:rPr>
        <w:t>Il progetto richiede i seguenti investimenti (da sostenere nel 2002, salvo gli investimenti annuali):</w:t>
      </w:r>
    </w:p>
    <w:p w:rsidR="001357B6" w:rsidRPr="001357B6" w:rsidRDefault="008F5218" w:rsidP="00E23EA9">
      <w:pPr>
        <w:numPr>
          <w:ilvl w:val="0"/>
          <w:numId w:val="30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costo impianto: </w:t>
      </w:r>
      <w:r w:rsidR="001357B6" w:rsidRPr="001357B6">
        <w:rPr>
          <w:rFonts w:ascii="Calibri" w:hAnsi="Calibri"/>
        </w:rPr>
        <w:t>500.000 euro</w:t>
      </w:r>
    </w:p>
    <w:p w:rsidR="001357B6" w:rsidRPr="001357B6" w:rsidRDefault="001357B6" w:rsidP="00E23EA9">
      <w:pPr>
        <w:numPr>
          <w:ilvl w:val="0"/>
          <w:numId w:val="30"/>
        </w:numPr>
        <w:jc w:val="both"/>
        <w:rPr>
          <w:rFonts w:ascii="Calibri" w:hAnsi="Calibri"/>
        </w:rPr>
      </w:pPr>
      <w:r w:rsidRPr="001357B6">
        <w:rPr>
          <w:rFonts w:ascii="Calibri" w:hAnsi="Calibri"/>
        </w:rPr>
        <w:t>ristrutturazione edilizia</w:t>
      </w:r>
      <w:r w:rsidR="008F5218">
        <w:rPr>
          <w:rFonts w:ascii="Calibri" w:hAnsi="Calibri"/>
        </w:rPr>
        <w:t xml:space="preserve">: </w:t>
      </w:r>
      <w:r w:rsidRPr="001357B6">
        <w:rPr>
          <w:rFonts w:ascii="Calibri" w:hAnsi="Calibri"/>
        </w:rPr>
        <w:t>100.000 euro</w:t>
      </w:r>
    </w:p>
    <w:p w:rsidR="001357B6" w:rsidRPr="001357B6" w:rsidRDefault="001357B6" w:rsidP="00E23EA9">
      <w:pPr>
        <w:numPr>
          <w:ilvl w:val="0"/>
          <w:numId w:val="30"/>
        </w:numPr>
        <w:jc w:val="both"/>
        <w:rPr>
          <w:rFonts w:ascii="Calibri" w:hAnsi="Calibri"/>
        </w:rPr>
      </w:pPr>
      <w:r w:rsidRPr="001357B6">
        <w:rPr>
          <w:rFonts w:ascii="Calibri" w:hAnsi="Calibri"/>
        </w:rPr>
        <w:t>personale:</w:t>
      </w:r>
      <w:r w:rsidR="008F5218">
        <w:rPr>
          <w:rFonts w:ascii="Calibri" w:hAnsi="Calibri"/>
        </w:rPr>
        <w:t xml:space="preserve"> </w:t>
      </w:r>
      <w:r w:rsidRPr="001357B6">
        <w:rPr>
          <w:rFonts w:ascii="Calibri" w:hAnsi="Calibri"/>
        </w:rPr>
        <w:t>1 supervisore</w:t>
      </w:r>
      <w:r w:rsidR="008F5218">
        <w:rPr>
          <w:rFonts w:ascii="Calibri" w:hAnsi="Calibri"/>
        </w:rPr>
        <w:t xml:space="preserve">: </w:t>
      </w:r>
      <w:r w:rsidRPr="001357B6">
        <w:rPr>
          <w:rFonts w:ascii="Calibri" w:hAnsi="Calibri"/>
        </w:rPr>
        <w:t>220.000 euro/anno</w:t>
      </w:r>
    </w:p>
    <w:p w:rsidR="001357B6" w:rsidRPr="001357B6" w:rsidRDefault="008F5218" w:rsidP="00E23EA9">
      <w:pPr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         </w:t>
      </w:r>
      <w:r w:rsidR="001357B6" w:rsidRPr="001357B6">
        <w:rPr>
          <w:rFonts w:ascii="Calibri" w:hAnsi="Calibri"/>
        </w:rPr>
        <w:t>1 tecnico</w:t>
      </w:r>
      <w:r>
        <w:rPr>
          <w:rFonts w:ascii="Calibri" w:hAnsi="Calibri"/>
        </w:rPr>
        <w:t xml:space="preserve">: </w:t>
      </w:r>
      <w:r w:rsidR="001357B6" w:rsidRPr="001357B6">
        <w:rPr>
          <w:rFonts w:ascii="Calibri" w:hAnsi="Calibri"/>
        </w:rPr>
        <w:t>15.000 euro/anno</w:t>
      </w:r>
    </w:p>
    <w:p w:rsidR="001357B6" w:rsidRDefault="001357B6" w:rsidP="00E23EA9">
      <w:pPr>
        <w:numPr>
          <w:ilvl w:val="0"/>
          <w:numId w:val="30"/>
        </w:numPr>
        <w:jc w:val="both"/>
        <w:rPr>
          <w:rFonts w:ascii="Calibri" w:hAnsi="Calibri"/>
        </w:rPr>
      </w:pPr>
      <w:r w:rsidRPr="001357B6">
        <w:rPr>
          <w:rFonts w:ascii="Calibri" w:hAnsi="Calibri"/>
        </w:rPr>
        <w:t>formazione</w:t>
      </w:r>
      <w:r w:rsidR="008F5218">
        <w:rPr>
          <w:rFonts w:ascii="Calibri" w:hAnsi="Calibri"/>
        </w:rPr>
        <w:t xml:space="preserve">: </w:t>
      </w:r>
      <w:r w:rsidRPr="001357B6">
        <w:rPr>
          <w:rFonts w:ascii="Calibri" w:hAnsi="Calibri"/>
        </w:rPr>
        <w:t>25.000 euro</w:t>
      </w:r>
    </w:p>
    <w:p w:rsidR="008F5218" w:rsidRPr="001357B6" w:rsidRDefault="008F5218" w:rsidP="008F5218">
      <w:pPr>
        <w:ind w:left="284"/>
        <w:jc w:val="both"/>
        <w:rPr>
          <w:rFonts w:ascii="Calibri" w:hAnsi="Calibri"/>
        </w:rPr>
      </w:pPr>
    </w:p>
    <w:p w:rsidR="001357B6" w:rsidRPr="001357B6" w:rsidRDefault="001357B6" w:rsidP="00E23EA9">
      <w:pPr>
        <w:jc w:val="both"/>
        <w:rPr>
          <w:rFonts w:ascii="Calibri" w:hAnsi="Calibri"/>
          <w:vanish/>
        </w:rPr>
      </w:pPr>
    </w:p>
    <w:p w:rsidR="001357B6" w:rsidRPr="001357B6" w:rsidRDefault="001357B6" w:rsidP="00E23EA9">
      <w:pPr>
        <w:jc w:val="both"/>
        <w:rPr>
          <w:rFonts w:ascii="Calibri" w:hAnsi="Calibri"/>
        </w:rPr>
      </w:pPr>
      <w:r w:rsidRPr="001357B6">
        <w:rPr>
          <w:rFonts w:ascii="Calibri" w:hAnsi="Calibri"/>
        </w:rPr>
        <w:t>Il macchinario e le spese di ristrutturazione sono ammortizzabili in 5 anni (a partire dal 2003</w:t>
      </w:r>
      <w:r w:rsidR="008F5218">
        <w:rPr>
          <w:rFonts w:ascii="Calibri" w:hAnsi="Calibri"/>
        </w:rPr>
        <w:t>)</w:t>
      </w:r>
      <w:r w:rsidRPr="001357B6">
        <w:rPr>
          <w:rFonts w:ascii="Calibri" w:hAnsi="Calibri"/>
        </w:rPr>
        <w:t>, mentre le spese per la formazione sono considerate costi di periodo.</w:t>
      </w:r>
      <w:r w:rsidR="008F5218">
        <w:rPr>
          <w:rFonts w:ascii="Calibri" w:hAnsi="Calibri"/>
        </w:rPr>
        <w:t xml:space="preserve"> </w:t>
      </w:r>
      <w:r w:rsidRPr="001357B6">
        <w:rPr>
          <w:rFonts w:ascii="Calibri" w:hAnsi="Calibri"/>
        </w:rPr>
        <w:t xml:space="preserve">Il tecnico dovrebbe essere assunto mentre il supervisore verrebbe trasferito da un altro reparto. Il valore </w:t>
      </w:r>
      <w:r w:rsidR="008F5218">
        <w:rPr>
          <w:rFonts w:ascii="Calibri" w:hAnsi="Calibri"/>
        </w:rPr>
        <w:t>ottenibile dalla vendita</w:t>
      </w:r>
      <w:r w:rsidRPr="001357B6">
        <w:rPr>
          <w:rFonts w:ascii="Calibri" w:hAnsi="Calibri"/>
        </w:rPr>
        <w:t xml:space="preserve"> dell’impianto alla fine del quinto anno è nullo.</w:t>
      </w:r>
      <w:r w:rsidR="008F5218">
        <w:rPr>
          <w:rFonts w:ascii="Calibri" w:hAnsi="Calibri"/>
        </w:rPr>
        <w:t xml:space="preserve"> </w:t>
      </w:r>
      <w:r w:rsidRPr="001357B6">
        <w:rPr>
          <w:rFonts w:ascii="Calibri" w:hAnsi="Calibri"/>
        </w:rPr>
        <w:t>È possibile inoltre accedere ad un finanziamento della Regione pari a 300.000 euro, disponibile subito, ad un tasso agevolato del 5% annuo.</w:t>
      </w:r>
    </w:p>
    <w:p w:rsidR="001357B6" w:rsidRPr="001357B6" w:rsidRDefault="001357B6" w:rsidP="00E23EA9">
      <w:pPr>
        <w:jc w:val="both"/>
        <w:rPr>
          <w:rFonts w:ascii="Calibri" w:hAnsi="Calibri"/>
        </w:rPr>
      </w:pPr>
    </w:p>
    <w:p w:rsidR="001357B6" w:rsidRPr="001357B6" w:rsidRDefault="001357B6" w:rsidP="00E23EA9">
      <w:pPr>
        <w:jc w:val="both"/>
        <w:rPr>
          <w:rFonts w:ascii="Calibri" w:hAnsi="Calibri"/>
        </w:rPr>
      </w:pPr>
      <w:r w:rsidRPr="001357B6">
        <w:rPr>
          <w:rFonts w:ascii="Calibri" w:hAnsi="Calibri"/>
        </w:rPr>
        <w:t>L’investimento permette di riutilizzare le acque reflue dell’azienda al 80%. Ipotizzando che:</w:t>
      </w:r>
    </w:p>
    <w:p w:rsidR="001357B6" w:rsidRPr="001357B6" w:rsidRDefault="001357B6" w:rsidP="00E23EA9">
      <w:pPr>
        <w:numPr>
          <w:ilvl w:val="0"/>
          <w:numId w:val="28"/>
        </w:numPr>
        <w:jc w:val="both"/>
        <w:rPr>
          <w:rFonts w:ascii="Calibri" w:hAnsi="Calibri"/>
        </w:rPr>
      </w:pPr>
      <w:r w:rsidRPr="001357B6">
        <w:rPr>
          <w:rFonts w:ascii="Calibri" w:hAnsi="Calibri"/>
        </w:rPr>
        <w:t xml:space="preserve">il fabbisogno annuo di acqua sia di 300.000 </w:t>
      </w:r>
      <w:proofErr w:type="spellStart"/>
      <w:r w:rsidRPr="001357B6">
        <w:rPr>
          <w:rFonts w:ascii="Calibri" w:hAnsi="Calibri"/>
        </w:rPr>
        <w:t>m³</w:t>
      </w:r>
      <w:proofErr w:type="spellEnd"/>
    </w:p>
    <w:p w:rsidR="001357B6" w:rsidRPr="001357B6" w:rsidRDefault="001357B6" w:rsidP="00E23EA9">
      <w:pPr>
        <w:numPr>
          <w:ilvl w:val="0"/>
          <w:numId w:val="28"/>
        </w:numPr>
        <w:jc w:val="both"/>
        <w:rPr>
          <w:rFonts w:ascii="Calibri" w:hAnsi="Calibri"/>
        </w:rPr>
      </w:pPr>
      <w:r w:rsidRPr="001357B6">
        <w:rPr>
          <w:rFonts w:ascii="Calibri" w:hAnsi="Calibri"/>
        </w:rPr>
        <w:t xml:space="preserve">il volume annuo di liquidi da trattare sia di 250.000 </w:t>
      </w:r>
      <w:proofErr w:type="spellStart"/>
      <w:r w:rsidRPr="001357B6">
        <w:rPr>
          <w:rFonts w:ascii="Calibri" w:hAnsi="Calibri"/>
        </w:rPr>
        <w:t>m³</w:t>
      </w:r>
      <w:proofErr w:type="spellEnd"/>
    </w:p>
    <w:p w:rsidR="001357B6" w:rsidRPr="001357B6" w:rsidRDefault="001357B6" w:rsidP="00E23EA9">
      <w:pPr>
        <w:numPr>
          <w:ilvl w:val="0"/>
          <w:numId w:val="28"/>
        </w:numPr>
        <w:jc w:val="both"/>
        <w:rPr>
          <w:rFonts w:ascii="Calibri" w:hAnsi="Calibri"/>
        </w:rPr>
      </w:pPr>
      <w:r w:rsidRPr="001357B6">
        <w:rPr>
          <w:rFonts w:ascii="Calibri" w:hAnsi="Calibri"/>
        </w:rPr>
        <w:t>i costi operativi dell’impianto di depurazione siano:</w:t>
      </w:r>
    </w:p>
    <w:p w:rsidR="001357B6" w:rsidRPr="001357B6" w:rsidRDefault="008F5218" w:rsidP="00E23EA9">
      <w:pPr>
        <w:jc w:val="both"/>
        <w:rPr>
          <w:rFonts w:ascii="Calibri" w:hAnsi="Calibri"/>
        </w:rPr>
      </w:pPr>
      <w:r>
        <w:rPr>
          <w:rFonts w:ascii="Calibri" w:hAnsi="Calibri"/>
        </w:rPr>
        <w:tab/>
        <w:t>energia:</w:t>
      </w:r>
      <w:r w:rsidR="001357B6" w:rsidRPr="001357B6">
        <w:rPr>
          <w:rFonts w:ascii="Calibri" w:hAnsi="Calibri"/>
        </w:rPr>
        <w:t xml:space="preserve"> 0,1 euro/ </w:t>
      </w:r>
      <w:proofErr w:type="spellStart"/>
      <w:r w:rsidR="001357B6" w:rsidRPr="001357B6">
        <w:rPr>
          <w:rFonts w:ascii="Calibri" w:hAnsi="Calibri"/>
        </w:rPr>
        <w:t>m³</w:t>
      </w:r>
      <w:proofErr w:type="spellEnd"/>
    </w:p>
    <w:p w:rsidR="001357B6" w:rsidRPr="001357B6" w:rsidRDefault="001357B6" w:rsidP="00E23EA9">
      <w:pPr>
        <w:jc w:val="both"/>
        <w:rPr>
          <w:rFonts w:ascii="Calibri" w:hAnsi="Calibri"/>
        </w:rPr>
      </w:pPr>
      <w:r w:rsidRPr="001357B6">
        <w:rPr>
          <w:rFonts w:ascii="Calibri" w:hAnsi="Calibri"/>
        </w:rPr>
        <w:tab/>
        <w:t xml:space="preserve">materiali: 0,075 euro/ </w:t>
      </w:r>
      <w:proofErr w:type="spellStart"/>
      <w:r w:rsidRPr="001357B6">
        <w:rPr>
          <w:rFonts w:ascii="Calibri" w:hAnsi="Calibri"/>
        </w:rPr>
        <w:t>m³</w:t>
      </w:r>
      <w:proofErr w:type="spellEnd"/>
    </w:p>
    <w:p w:rsidR="001357B6" w:rsidRPr="001357B6" w:rsidRDefault="001357B6" w:rsidP="00E23EA9">
      <w:pPr>
        <w:numPr>
          <w:ilvl w:val="0"/>
          <w:numId w:val="29"/>
        </w:numPr>
        <w:jc w:val="both"/>
        <w:rPr>
          <w:rFonts w:ascii="Calibri" w:hAnsi="Calibri"/>
        </w:rPr>
      </w:pPr>
      <w:r w:rsidRPr="001357B6">
        <w:rPr>
          <w:rFonts w:ascii="Calibri" w:hAnsi="Calibri"/>
        </w:rPr>
        <w:t xml:space="preserve">il costo dell’acqua sia di 1 euro al </w:t>
      </w:r>
      <w:proofErr w:type="spellStart"/>
      <w:r w:rsidRPr="001357B6">
        <w:rPr>
          <w:rFonts w:ascii="Calibri" w:hAnsi="Calibri"/>
        </w:rPr>
        <w:t>m³</w:t>
      </w:r>
      <w:proofErr w:type="spellEnd"/>
    </w:p>
    <w:p w:rsidR="001357B6" w:rsidRDefault="001357B6" w:rsidP="00E23EA9">
      <w:pPr>
        <w:jc w:val="both"/>
        <w:rPr>
          <w:rFonts w:ascii="Calibri" w:hAnsi="Calibri"/>
        </w:rPr>
      </w:pPr>
    </w:p>
    <w:p w:rsidR="00E23EA9" w:rsidRPr="001357B6" w:rsidRDefault="00E23EA9" w:rsidP="00E23EA9">
      <w:pPr>
        <w:jc w:val="both"/>
        <w:rPr>
          <w:rFonts w:ascii="Calibri" w:hAnsi="Calibri"/>
          <w:vanish/>
        </w:rPr>
      </w:pPr>
    </w:p>
    <w:p w:rsidR="001357B6" w:rsidRPr="001357B6" w:rsidRDefault="001357B6" w:rsidP="00E23EA9">
      <w:pPr>
        <w:jc w:val="both"/>
        <w:rPr>
          <w:rFonts w:ascii="Calibri" w:hAnsi="Calibri"/>
        </w:rPr>
      </w:pPr>
      <w:r w:rsidRPr="001357B6">
        <w:rPr>
          <w:rFonts w:ascii="Calibri" w:hAnsi="Calibri"/>
        </w:rPr>
        <w:t>Calcolare la convenienza dell’investimento</w:t>
      </w:r>
      <w:r w:rsidR="008F5218">
        <w:rPr>
          <w:rFonts w:ascii="Calibri" w:hAnsi="Calibri"/>
        </w:rPr>
        <w:t xml:space="preserve"> utilizzando il NET PRESENT VALUE</w:t>
      </w:r>
      <w:r w:rsidRPr="001357B6">
        <w:rPr>
          <w:rFonts w:ascii="Calibri" w:hAnsi="Calibri"/>
        </w:rPr>
        <w:t>, sapendo che il costo del capitale proprio dell’impresa è pari al 20%.</w:t>
      </w:r>
    </w:p>
    <w:p w:rsidR="00DC66E4" w:rsidRDefault="00DC66E4" w:rsidP="00E23EA9">
      <w:pPr>
        <w:jc w:val="both"/>
        <w:rPr>
          <w:rFonts w:asciiTheme="minorHAnsi" w:hAnsiTheme="minorHAnsi"/>
        </w:rPr>
      </w:pPr>
    </w:p>
    <w:p w:rsidR="00084944" w:rsidRPr="009C0000" w:rsidRDefault="00084944" w:rsidP="00E23EA9">
      <w:pPr>
        <w:jc w:val="both"/>
        <w:rPr>
          <w:rFonts w:asciiTheme="minorHAnsi" w:hAnsiTheme="minorHAnsi"/>
        </w:rPr>
      </w:pPr>
    </w:p>
    <w:p w:rsidR="0092018F" w:rsidRPr="00E23EA9" w:rsidRDefault="0092018F" w:rsidP="00E23EA9">
      <w:pPr>
        <w:jc w:val="both"/>
        <w:rPr>
          <w:rFonts w:asciiTheme="minorHAnsi" w:hAnsiTheme="minorHAnsi"/>
          <w:b/>
        </w:rPr>
      </w:pPr>
      <w:r w:rsidRPr="00E23EA9">
        <w:rPr>
          <w:rFonts w:asciiTheme="minorHAnsi" w:hAnsiTheme="minorHAnsi"/>
          <w:b/>
        </w:rPr>
        <w:t xml:space="preserve">Esercizio 3 [Punti </w:t>
      </w:r>
      <w:r w:rsidR="00E23EA9" w:rsidRPr="00E23EA9">
        <w:rPr>
          <w:rFonts w:asciiTheme="minorHAnsi" w:hAnsiTheme="minorHAnsi"/>
          <w:b/>
        </w:rPr>
        <w:t>6</w:t>
      </w:r>
      <w:r w:rsidRPr="00E23EA9">
        <w:rPr>
          <w:rFonts w:asciiTheme="minorHAnsi" w:hAnsiTheme="minorHAnsi"/>
          <w:b/>
        </w:rPr>
        <w:t>]</w:t>
      </w:r>
    </w:p>
    <w:p w:rsidR="00402587" w:rsidRPr="00E23EA9" w:rsidRDefault="00402587" w:rsidP="00E23EA9">
      <w:pPr>
        <w:jc w:val="both"/>
        <w:rPr>
          <w:rFonts w:asciiTheme="minorHAnsi" w:hAnsiTheme="minorHAnsi"/>
        </w:rPr>
      </w:pPr>
    </w:p>
    <w:p w:rsidR="00E23EA9" w:rsidRDefault="00E23EA9" w:rsidP="00E23EA9">
      <w:pPr>
        <w:spacing w:after="200"/>
        <w:jc w:val="both"/>
        <w:rPr>
          <w:rFonts w:asciiTheme="minorHAnsi" w:hAnsiTheme="minorHAnsi"/>
        </w:rPr>
      </w:pPr>
      <w:r w:rsidRPr="00E23EA9">
        <w:rPr>
          <w:rFonts w:asciiTheme="minorHAnsi" w:hAnsiTheme="minorHAnsi"/>
        </w:rPr>
        <w:t>Immaginate di voler creare, insieme ad un vostro collega, una società che si occupa di certificazione energetica degli edifici residenziali. Discutere i fattori che terreste in considerazione per capire se è più conveniente dare vita ad una S.n.c. o una S.r.l., ipotizzando in entrambi i casi di versare interamente un capitale sociale di 10.000 €.</w:t>
      </w:r>
    </w:p>
    <w:p w:rsidR="00E23EA9" w:rsidRPr="00E23EA9" w:rsidRDefault="00E23EA9" w:rsidP="00E23EA9">
      <w:pPr>
        <w:spacing w:after="200"/>
        <w:jc w:val="both"/>
        <w:rPr>
          <w:rFonts w:asciiTheme="minorHAnsi" w:hAnsiTheme="minorHAnsi"/>
        </w:rPr>
      </w:pPr>
      <w:r w:rsidRPr="00E23EA9">
        <w:rPr>
          <w:rFonts w:asciiTheme="minorHAnsi" w:hAnsiTheme="minorHAnsi"/>
        </w:rPr>
        <w:br w:type="page"/>
      </w:r>
    </w:p>
    <w:p w:rsidR="00EC666E" w:rsidRPr="009C0000" w:rsidRDefault="00C553AD" w:rsidP="00E23EA9">
      <w:pPr>
        <w:jc w:val="both"/>
        <w:rPr>
          <w:rFonts w:asciiTheme="minorHAnsi" w:hAnsiTheme="minorHAnsi"/>
          <w:b/>
        </w:rPr>
      </w:pPr>
      <w:r w:rsidRPr="009C0000">
        <w:rPr>
          <w:rFonts w:asciiTheme="minorHAnsi" w:hAnsiTheme="minorHAnsi"/>
          <w:b/>
        </w:rPr>
        <w:lastRenderedPageBreak/>
        <w:t>Soluzione e</w:t>
      </w:r>
      <w:r w:rsidR="00EC666E" w:rsidRPr="009C0000">
        <w:rPr>
          <w:rFonts w:asciiTheme="minorHAnsi" w:hAnsiTheme="minorHAnsi"/>
          <w:b/>
        </w:rPr>
        <w:t>sercizio 1</w:t>
      </w:r>
    </w:p>
    <w:p w:rsidR="00402587" w:rsidRDefault="00402587" w:rsidP="00E23EA9">
      <w:pPr>
        <w:jc w:val="both"/>
        <w:rPr>
          <w:rFonts w:asciiTheme="minorHAnsi" w:hAnsiTheme="minorHAnsi"/>
          <w:b/>
          <w:bCs/>
        </w:rPr>
      </w:pP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/>
          <w:bCs/>
          <w:lang w:eastAsia="en-US"/>
        </w:rPr>
        <w:t xml:space="preserve">La quantità di Break </w:t>
      </w:r>
      <w:proofErr w:type="spellStart"/>
      <w:r w:rsidRPr="00E23EA9">
        <w:rPr>
          <w:rFonts w:asciiTheme="minorHAnsi" w:eastAsiaTheme="minorHAnsi" w:hAnsiTheme="minorHAnsi" w:cstheme="minorBidi"/>
          <w:b/>
          <w:bCs/>
          <w:lang w:eastAsia="en-US"/>
        </w:rPr>
        <w:t>Even</w:t>
      </w:r>
      <w:proofErr w:type="spellEnd"/>
      <w:r w:rsidRPr="00E23EA9">
        <w:rPr>
          <w:rFonts w:asciiTheme="minorHAnsi" w:eastAsiaTheme="minorHAnsi" w:hAnsiTheme="minorHAnsi" w:cstheme="minorBidi"/>
          <w:b/>
          <w:bCs/>
          <w:lang w:eastAsia="en-US"/>
        </w:rPr>
        <w:t xml:space="preserve"> è data da:</w:t>
      </w:r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9"/>
        <w:gridCol w:w="3544"/>
      </w:tblGrid>
      <w:tr w:rsidR="00E23EA9" w:rsidRPr="00E23EA9" w:rsidTr="00C85697">
        <w:trPr>
          <w:cantSplit/>
        </w:trPr>
        <w:tc>
          <w:tcPr>
            <w:tcW w:w="779" w:type="dxa"/>
            <w:vMerge w:val="restart"/>
            <w:vAlign w:val="center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lang w:eastAsia="en-US"/>
              </w:rPr>
            </w:pPr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Q</w:t>
            </w:r>
            <w:r w:rsidRPr="00E23EA9"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  <w:t>BE</w:t>
            </w:r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 xml:space="preserve"> =</w:t>
            </w:r>
          </w:p>
        </w:tc>
        <w:tc>
          <w:tcPr>
            <w:tcW w:w="3544" w:type="dxa"/>
            <w:vAlign w:val="center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lang w:eastAsia="en-US"/>
              </w:rPr>
            </w:pPr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CF</w:t>
            </w:r>
          </w:p>
        </w:tc>
      </w:tr>
      <w:tr w:rsidR="00E23EA9" w:rsidRPr="00E23EA9" w:rsidTr="00C85697">
        <w:trPr>
          <w:cantSplit/>
        </w:trPr>
        <w:tc>
          <w:tcPr>
            <w:tcW w:w="779" w:type="dxa"/>
            <w:vMerge/>
            <w:vAlign w:val="center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lang w:eastAsia="en-US"/>
              </w:rPr>
            </w:pPr>
          </w:p>
        </w:tc>
        <w:tc>
          <w:tcPr>
            <w:tcW w:w="3544" w:type="dxa"/>
            <w:vAlign w:val="center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</w:pPr>
            <w:proofErr w:type="spellStart"/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q</w:t>
            </w:r>
            <w:r w:rsidRPr="00E23EA9"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  <w:t>A</w:t>
            </w:r>
            <w:proofErr w:type="spellEnd"/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 xml:space="preserve"> x </w:t>
            </w:r>
            <w:proofErr w:type="spellStart"/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mc</w:t>
            </w:r>
            <w:r w:rsidRPr="00E23EA9"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  <w:t>A</w:t>
            </w:r>
            <w:proofErr w:type="spellEnd"/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 xml:space="preserve"> + </w:t>
            </w:r>
            <w:proofErr w:type="spellStart"/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q</w:t>
            </w:r>
            <w:r w:rsidRPr="00E23EA9"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  <w:t>B</w:t>
            </w:r>
            <w:proofErr w:type="spellEnd"/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 xml:space="preserve"> x </w:t>
            </w:r>
            <w:proofErr w:type="spellStart"/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mc</w:t>
            </w:r>
            <w:r w:rsidRPr="00E23EA9"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  <w:t>B</w:t>
            </w:r>
            <w:proofErr w:type="spellEnd"/>
            <w:r w:rsidRPr="00E23EA9"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  <w:t xml:space="preserve"> </w:t>
            </w:r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 xml:space="preserve">+ </w:t>
            </w:r>
            <w:proofErr w:type="spellStart"/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q</w:t>
            </w:r>
            <w:r w:rsidRPr="00E23EA9"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  <w:t>C</w:t>
            </w:r>
            <w:proofErr w:type="spellEnd"/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 xml:space="preserve"> x </w:t>
            </w:r>
            <w:proofErr w:type="spellStart"/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mc</w:t>
            </w:r>
            <w:r w:rsidRPr="00E23EA9"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  <w:t>C</w:t>
            </w:r>
            <w:proofErr w:type="spellEnd"/>
          </w:p>
        </w:tc>
      </w:tr>
    </w:tbl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dove 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</w:r>
      <w:proofErr w:type="spellStart"/>
      <w:r w:rsidRPr="00E23EA9">
        <w:rPr>
          <w:rFonts w:asciiTheme="minorHAnsi" w:eastAsiaTheme="minorHAnsi" w:hAnsiTheme="minorHAnsi" w:cstheme="minorBidi"/>
          <w:bCs/>
          <w:lang w:eastAsia="en-US"/>
        </w:rPr>
        <w:t>q</w:t>
      </w:r>
      <w:r w:rsidRPr="00E23EA9">
        <w:rPr>
          <w:rFonts w:asciiTheme="minorHAnsi" w:eastAsiaTheme="minorHAnsi" w:hAnsiTheme="minorHAnsi" w:cstheme="minorBidi"/>
          <w:bCs/>
          <w:vertAlign w:val="subscript"/>
          <w:lang w:eastAsia="en-US"/>
        </w:rPr>
        <w:t>A</w:t>
      </w:r>
      <w:proofErr w:type="spellEnd"/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 = quota di peluche A sul mix di produzione = 20%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ab/>
      </w:r>
      <w:proofErr w:type="spellStart"/>
      <w:r w:rsidRPr="00E23EA9">
        <w:rPr>
          <w:rFonts w:asciiTheme="minorHAnsi" w:eastAsiaTheme="minorHAnsi" w:hAnsiTheme="minorHAnsi" w:cstheme="minorBidi"/>
          <w:bCs/>
          <w:lang w:eastAsia="en-US"/>
        </w:rPr>
        <w:t>q</w:t>
      </w:r>
      <w:r w:rsidRPr="00E23EA9">
        <w:rPr>
          <w:rFonts w:asciiTheme="minorHAnsi" w:eastAsiaTheme="minorHAnsi" w:hAnsiTheme="minorHAnsi" w:cstheme="minorBidi"/>
          <w:bCs/>
          <w:vertAlign w:val="subscript"/>
          <w:lang w:eastAsia="en-US"/>
        </w:rPr>
        <w:t>B</w:t>
      </w:r>
      <w:proofErr w:type="spellEnd"/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 = quota di peluche B sul mix di produzione = 30%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ab/>
      </w:r>
      <w:proofErr w:type="spellStart"/>
      <w:r w:rsidRPr="00E23EA9">
        <w:rPr>
          <w:rFonts w:asciiTheme="minorHAnsi" w:eastAsiaTheme="minorHAnsi" w:hAnsiTheme="minorHAnsi" w:cstheme="minorBidi"/>
          <w:bCs/>
          <w:lang w:eastAsia="en-US"/>
        </w:rPr>
        <w:t>q</w:t>
      </w:r>
      <w:r w:rsidRPr="00E23EA9">
        <w:rPr>
          <w:rFonts w:asciiTheme="minorHAnsi" w:eastAsiaTheme="minorHAnsi" w:hAnsiTheme="minorHAnsi" w:cstheme="minorBidi"/>
          <w:bCs/>
          <w:vertAlign w:val="subscript"/>
          <w:lang w:eastAsia="en-US"/>
        </w:rPr>
        <w:t>C</w:t>
      </w:r>
      <w:proofErr w:type="spellEnd"/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 = quota di peluche C sul mix di produzione = 50%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>e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</w:r>
      <w:proofErr w:type="spellStart"/>
      <w:r w:rsidRPr="00E23EA9">
        <w:rPr>
          <w:rFonts w:asciiTheme="minorHAnsi" w:eastAsiaTheme="minorHAnsi" w:hAnsiTheme="minorHAnsi" w:cstheme="minorBidi"/>
          <w:bCs/>
          <w:lang w:eastAsia="en-US"/>
        </w:rPr>
        <w:t>mc</w:t>
      </w:r>
      <w:proofErr w:type="spellEnd"/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 = p - ce 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/>
          <w:bCs/>
          <w:lang w:eastAsia="en-US"/>
        </w:rPr>
        <w:t>I costi sono così suddivisi:</w:t>
      </w:r>
    </w:p>
    <w:p w:rsidR="00E23EA9" w:rsidRPr="00E23EA9" w:rsidRDefault="00E23EA9" w:rsidP="00E23EA9">
      <w:pPr>
        <w:numPr>
          <w:ilvl w:val="0"/>
          <w:numId w:val="31"/>
        </w:num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>costo materie prime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  <w:t>costo evitabile</w:t>
      </w:r>
    </w:p>
    <w:p w:rsidR="00E23EA9" w:rsidRPr="00E23EA9" w:rsidRDefault="00E23EA9" w:rsidP="00E23EA9">
      <w:pPr>
        <w:numPr>
          <w:ilvl w:val="0"/>
          <w:numId w:val="31"/>
        </w:num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>energia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  <w:t>costo evitabile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</w:r>
    </w:p>
    <w:p w:rsidR="00E23EA9" w:rsidRPr="00E23EA9" w:rsidRDefault="00E23EA9" w:rsidP="00E23EA9">
      <w:pPr>
        <w:numPr>
          <w:ilvl w:val="0"/>
          <w:numId w:val="31"/>
        </w:num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>manodopera produzione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  <w:t>costo evitabile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</w:r>
    </w:p>
    <w:p w:rsidR="00E23EA9" w:rsidRPr="00E23EA9" w:rsidRDefault="00E23EA9" w:rsidP="00E23EA9">
      <w:pPr>
        <w:numPr>
          <w:ilvl w:val="0"/>
          <w:numId w:val="31"/>
        </w:num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>dipendenti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  <w:t>costo fisso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  <w:t>2 x 1.800 = 3.600 €/mese</w:t>
      </w:r>
    </w:p>
    <w:p w:rsidR="00E23EA9" w:rsidRPr="00E23EA9" w:rsidRDefault="00E23EA9" w:rsidP="00E23EA9">
      <w:pPr>
        <w:numPr>
          <w:ilvl w:val="0"/>
          <w:numId w:val="31"/>
        </w:num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>costi amministrativi e struttura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  <w:t>costo fisso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  <w:t>4.200 €/mese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ab/>
        <w:t xml:space="preserve">costi fissi mensili = 7.800 € 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/>
          <w:bCs/>
          <w:lang w:eastAsia="en-US"/>
        </w:rPr>
        <w:t>Margini di contribuzione unitari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proofErr w:type="spellStart"/>
      <w:r w:rsidRPr="00E23EA9">
        <w:rPr>
          <w:rFonts w:asciiTheme="minorHAnsi" w:eastAsiaTheme="minorHAnsi" w:hAnsiTheme="minorHAnsi" w:cstheme="minorBidi"/>
          <w:bCs/>
          <w:lang w:eastAsia="en-US"/>
        </w:rPr>
        <w:t>mc</w:t>
      </w:r>
      <w:r w:rsidRPr="00E23EA9">
        <w:rPr>
          <w:rFonts w:asciiTheme="minorHAnsi" w:eastAsiaTheme="minorHAnsi" w:hAnsiTheme="minorHAnsi" w:cstheme="minorBidi"/>
          <w:bCs/>
          <w:vertAlign w:val="subscript"/>
          <w:lang w:eastAsia="en-US"/>
        </w:rPr>
        <w:t>A</w:t>
      </w:r>
      <w:proofErr w:type="spellEnd"/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 = 15 – (6,9 + 0,1 x 6 + 15 x 10/60) = 5 €/u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val="de-DE" w:eastAsia="en-US"/>
        </w:rPr>
      </w:pPr>
      <w:proofErr w:type="spellStart"/>
      <w:r w:rsidRPr="00E23EA9">
        <w:rPr>
          <w:rFonts w:asciiTheme="minorHAnsi" w:eastAsiaTheme="minorHAnsi" w:hAnsiTheme="minorHAnsi" w:cstheme="minorBidi"/>
          <w:bCs/>
          <w:lang w:val="de-DE" w:eastAsia="en-US"/>
        </w:rPr>
        <w:t>mc</w:t>
      </w:r>
      <w:r w:rsidRPr="00E23EA9">
        <w:rPr>
          <w:rFonts w:asciiTheme="minorHAnsi" w:eastAsiaTheme="minorHAnsi" w:hAnsiTheme="minorHAnsi" w:cstheme="minorBidi"/>
          <w:bCs/>
          <w:vertAlign w:val="subscript"/>
          <w:lang w:val="de-DE" w:eastAsia="en-US"/>
        </w:rPr>
        <w:t>B</w:t>
      </w:r>
      <w:proofErr w:type="spellEnd"/>
      <w:r w:rsidRPr="00E23EA9">
        <w:rPr>
          <w:rFonts w:asciiTheme="minorHAnsi" w:eastAsiaTheme="minorHAnsi" w:hAnsiTheme="minorHAnsi" w:cstheme="minorBidi"/>
          <w:bCs/>
          <w:lang w:val="de-DE" w:eastAsia="en-US"/>
        </w:rPr>
        <w:t xml:space="preserve"> = 12 – (5,5 + 0,1 x 5 + 15 x 12/60) = 3 €/u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proofErr w:type="spellStart"/>
      <w:r w:rsidRPr="00E23EA9">
        <w:rPr>
          <w:rFonts w:asciiTheme="minorHAnsi" w:eastAsiaTheme="minorHAnsi" w:hAnsiTheme="minorHAnsi" w:cstheme="minorBidi"/>
          <w:bCs/>
          <w:lang w:eastAsia="en-US"/>
        </w:rPr>
        <w:t>mc</w:t>
      </w:r>
      <w:r w:rsidRPr="00E23EA9">
        <w:rPr>
          <w:rFonts w:asciiTheme="minorHAnsi" w:eastAsiaTheme="minorHAnsi" w:hAnsiTheme="minorHAnsi" w:cstheme="minorBidi"/>
          <w:bCs/>
          <w:vertAlign w:val="subscript"/>
          <w:lang w:eastAsia="en-US"/>
        </w:rPr>
        <w:t>C</w:t>
      </w:r>
      <w:proofErr w:type="spellEnd"/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 = 11 – (5,2 + 0,1 x 3 + 15 x 6/60) = 4 €/u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/>
          <w:bCs/>
          <w:lang w:eastAsia="en-US"/>
        </w:rPr>
        <w:t xml:space="preserve">Quantità di Break </w:t>
      </w:r>
      <w:proofErr w:type="spellStart"/>
      <w:r w:rsidRPr="00E23EA9">
        <w:rPr>
          <w:rFonts w:asciiTheme="minorHAnsi" w:eastAsiaTheme="minorHAnsi" w:hAnsiTheme="minorHAnsi" w:cstheme="minorBidi"/>
          <w:b/>
          <w:bCs/>
          <w:lang w:eastAsia="en-US"/>
        </w:rPr>
        <w:t>Even</w:t>
      </w:r>
      <w:proofErr w:type="spellEnd"/>
    </w:p>
    <w:tbl>
      <w:tblPr>
        <w:tblW w:w="0" w:type="auto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1"/>
        <w:gridCol w:w="3177"/>
        <w:gridCol w:w="378"/>
        <w:gridCol w:w="993"/>
        <w:gridCol w:w="1275"/>
      </w:tblGrid>
      <w:tr w:rsidR="00E23EA9" w:rsidRPr="00E23EA9" w:rsidTr="00C85697">
        <w:trPr>
          <w:cantSplit/>
        </w:trPr>
        <w:tc>
          <w:tcPr>
            <w:tcW w:w="721" w:type="dxa"/>
            <w:vMerge w:val="restart"/>
            <w:vAlign w:val="center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lang w:eastAsia="en-US"/>
              </w:rPr>
            </w:pPr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Q</w:t>
            </w:r>
            <w:r w:rsidRPr="00E23EA9"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  <w:t>BE</w:t>
            </w:r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 xml:space="preserve"> =</w:t>
            </w:r>
          </w:p>
        </w:tc>
        <w:tc>
          <w:tcPr>
            <w:tcW w:w="3177" w:type="dxa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lang w:eastAsia="en-US"/>
              </w:rPr>
            </w:pPr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7.800</w:t>
            </w:r>
          </w:p>
        </w:tc>
        <w:tc>
          <w:tcPr>
            <w:tcW w:w="378" w:type="dxa"/>
            <w:vMerge w:val="restart"/>
            <w:vAlign w:val="center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lang w:eastAsia="en-US"/>
              </w:rPr>
            </w:pPr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=</w:t>
            </w:r>
          </w:p>
        </w:tc>
        <w:tc>
          <w:tcPr>
            <w:tcW w:w="993" w:type="dxa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lang w:eastAsia="en-US"/>
              </w:rPr>
            </w:pPr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7.800</w:t>
            </w:r>
          </w:p>
        </w:tc>
        <w:tc>
          <w:tcPr>
            <w:tcW w:w="1275" w:type="dxa"/>
            <w:vMerge w:val="restart"/>
            <w:vAlign w:val="center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lang w:eastAsia="en-US"/>
              </w:rPr>
            </w:pPr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= 2.000 u</w:t>
            </w:r>
          </w:p>
        </w:tc>
      </w:tr>
      <w:tr w:rsidR="00E23EA9" w:rsidRPr="00E23EA9" w:rsidTr="00C85697">
        <w:trPr>
          <w:cantSplit/>
        </w:trPr>
        <w:tc>
          <w:tcPr>
            <w:tcW w:w="721" w:type="dxa"/>
            <w:vMerge/>
            <w:vAlign w:val="center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lang w:eastAsia="en-US"/>
              </w:rPr>
            </w:pPr>
          </w:p>
        </w:tc>
        <w:tc>
          <w:tcPr>
            <w:tcW w:w="3177" w:type="dxa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lang w:eastAsia="en-US"/>
              </w:rPr>
            </w:pPr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0,2 x 5 + 0,3 x 3 + 0,5 x 4</w:t>
            </w:r>
          </w:p>
        </w:tc>
        <w:tc>
          <w:tcPr>
            <w:tcW w:w="378" w:type="dxa"/>
            <w:vMerge/>
            <w:vAlign w:val="center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</w:pPr>
          </w:p>
        </w:tc>
        <w:tc>
          <w:tcPr>
            <w:tcW w:w="993" w:type="dxa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</w:pPr>
            <w:r w:rsidRPr="00E23EA9">
              <w:rPr>
                <w:rFonts w:asciiTheme="minorHAnsi" w:eastAsiaTheme="minorHAnsi" w:hAnsiTheme="minorHAnsi" w:cstheme="minorBidi"/>
                <w:bCs/>
                <w:lang w:eastAsia="en-US"/>
              </w:rPr>
              <w:t>3,9</w:t>
            </w:r>
          </w:p>
        </w:tc>
        <w:tc>
          <w:tcPr>
            <w:tcW w:w="1275" w:type="dxa"/>
            <w:vMerge/>
            <w:vAlign w:val="center"/>
          </w:tcPr>
          <w:p w:rsidR="00E23EA9" w:rsidRPr="00E23EA9" w:rsidRDefault="00E23EA9" w:rsidP="00E23EA9">
            <w:pPr>
              <w:jc w:val="both"/>
              <w:rPr>
                <w:rFonts w:asciiTheme="minorHAnsi" w:eastAsiaTheme="minorHAnsi" w:hAnsiTheme="minorHAnsi" w:cstheme="minorBidi"/>
                <w:bCs/>
                <w:vertAlign w:val="subscript"/>
                <w:lang w:eastAsia="en-US"/>
              </w:rPr>
            </w:pPr>
          </w:p>
        </w:tc>
      </w:tr>
    </w:tbl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>Q</w:t>
      </w:r>
      <w:r w:rsidRPr="00E23EA9">
        <w:rPr>
          <w:rFonts w:asciiTheme="minorHAnsi" w:eastAsiaTheme="minorHAnsi" w:hAnsiTheme="minorHAnsi" w:cstheme="minorBidi"/>
          <w:bCs/>
          <w:vertAlign w:val="subscript"/>
          <w:lang w:eastAsia="en-US"/>
        </w:rPr>
        <w:t>BE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 = 2.000 unità, di cui 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tab/>
        <w:t xml:space="preserve">2.000 x 0,2 = 400 </w:t>
      </w:r>
      <w:proofErr w:type="spellStart"/>
      <w:r w:rsidRPr="00E23EA9">
        <w:rPr>
          <w:rFonts w:asciiTheme="minorHAnsi" w:eastAsiaTheme="minorHAnsi" w:hAnsiTheme="minorHAnsi" w:cstheme="minorBidi"/>
          <w:bCs/>
          <w:lang w:eastAsia="en-US"/>
        </w:rPr>
        <w:t>u</w:t>
      </w:r>
      <w:r w:rsidRPr="00E23EA9">
        <w:rPr>
          <w:rFonts w:asciiTheme="minorHAnsi" w:eastAsiaTheme="minorHAnsi" w:hAnsiTheme="minorHAnsi" w:cstheme="minorBidi"/>
          <w:bCs/>
          <w:vertAlign w:val="subscript"/>
          <w:lang w:eastAsia="en-US"/>
        </w:rPr>
        <w:t>A</w:t>
      </w:r>
      <w:proofErr w:type="spellEnd"/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val="de-DE"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ab/>
      </w:r>
      <w:r w:rsidRPr="00E23EA9">
        <w:rPr>
          <w:rFonts w:asciiTheme="minorHAnsi" w:eastAsiaTheme="minorHAnsi" w:hAnsiTheme="minorHAnsi" w:cstheme="minorBidi"/>
          <w:bCs/>
          <w:lang w:val="de-DE" w:eastAsia="en-US"/>
        </w:rPr>
        <w:t xml:space="preserve">2.000 x 0,3 = 600 </w:t>
      </w:r>
      <w:proofErr w:type="spellStart"/>
      <w:r w:rsidRPr="00E23EA9">
        <w:rPr>
          <w:rFonts w:asciiTheme="minorHAnsi" w:eastAsiaTheme="minorHAnsi" w:hAnsiTheme="minorHAnsi" w:cstheme="minorBidi"/>
          <w:bCs/>
          <w:lang w:val="de-DE" w:eastAsia="en-US"/>
        </w:rPr>
        <w:t>u</w:t>
      </w:r>
      <w:r w:rsidRPr="00E23EA9">
        <w:rPr>
          <w:rFonts w:asciiTheme="minorHAnsi" w:eastAsiaTheme="minorHAnsi" w:hAnsiTheme="minorHAnsi" w:cstheme="minorBidi"/>
          <w:bCs/>
          <w:vertAlign w:val="subscript"/>
          <w:lang w:val="de-DE" w:eastAsia="en-US"/>
        </w:rPr>
        <w:t>B</w:t>
      </w:r>
      <w:proofErr w:type="spellEnd"/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val="de-DE" w:eastAsia="en-US"/>
        </w:rPr>
      </w:pPr>
      <w:r w:rsidRPr="00E23EA9">
        <w:rPr>
          <w:rFonts w:asciiTheme="minorHAnsi" w:eastAsiaTheme="minorHAnsi" w:hAnsiTheme="minorHAnsi" w:cstheme="minorBidi"/>
          <w:bCs/>
          <w:lang w:val="de-DE" w:eastAsia="en-US"/>
        </w:rPr>
        <w:tab/>
        <w:t xml:space="preserve">2.000 x 0,5 = 1.000 </w:t>
      </w:r>
      <w:proofErr w:type="spellStart"/>
      <w:r w:rsidRPr="00E23EA9">
        <w:rPr>
          <w:rFonts w:asciiTheme="minorHAnsi" w:eastAsiaTheme="minorHAnsi" w:hAnsiTheme="minorHAnsi" w:cstheme="minorBidi"/>
          <w:bCs/>
          <w:lang w:val="de-DE" w:eastAsia="en-US"/>
        </w:rPr>
        <w:t>u</w:t>
      </w:r>
      <w:r w:rsidRPr="00E23EA9">
        <w:rPr>
          <w:rFonts w:asciiTheme="minorHAnsi" w:eastAsiaTheme="minorHAnsi" w:hAnsiTheme="minorHAnsi" w:cstheme="minorBidi"/>
          <w:bCs/>
          <w:vertAlign w:val="subscript"/>
          <w:lang w:val="de-DE" w:eastAsia="en-US"/>
        </w:rPr>
        <w:t>C</w:t>
      </w:r>
      <w:proofErr w:type="spellEnd"/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i/>
          <w:iCs/>
          <w:lang w:val="de-DE" w:eastAsia="en-US"/>
        </w:rPr>
      </w:pP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/>
          <w:bCs/>
          <w:lang w:eastAsia="en-US"/>
        </w:rPr>
        <w:t>Verifica capacità produttiva mese di aprile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Il LD è fornito a cottimo, quindi non ci sono problemi. 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>I due dipendenti sono ampiamente insaturi (nota), quindi anche qui non ci sono problemi,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val="de-DE" w:eastAsia="en-US"/>
        </w:rPr>
        <w:sym w:font="Wingdings" w:char="F0E0"/>
      </w:r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 la risorsa critica è il tempo macchina. 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Con i quantitativi previsti per il mese di aprile 2010 si ha: 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val="de-DE" w:eastAsia="en-US"/>
        </w:rPr>
      </w:pPr>
      <w:r w:rsidRPr="00E23EA9">
        <w:rPr>
          <w:rFonts w:asciiTheme="minorHAnsi" w:eastAsiaTheme="minorHAnsi" w:hAnsiTheme="minorHAnsi" w:cstheme="minorBidi"/>
          <w:bCs/>
          <w:lang w:val="de-DE" w:eastAsia="en-US"/>
        </w:rPr>
        <w:t>900 x 6 + 300 x 5 + 1.500 x 3 =  5.400 + 1.500 + 4.500 = 11.400 min = 190 h &gt; 160 h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sym w:font="Wingdings" w:char="F0E0"/>
      </w:r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 non è possibile soddisfare interamente la domanda, devo rinunciare a parte della produzione per recuperare 190 – 160 = 30 h.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Ho un’unica risorsa scarsa e tutti i ricavi e i costi evitabili sono proporzionali alle quantità prodotte </w:t>
      </w:r>
      <w:r w:rsidRPr="00E23EA9">
        <w:rPr>
          <w:rFonts w:asciiTheme="minorHAnsi" w:eastAsiaTheme="minorHAnsi" w:hAnsiTheme="minorHAnsi" w:cstheme="minorBidi"/>
          <w:bCs/>
          <w:lang w:eastAsia="en-US"/>
        </w:rPr>
        <w:sym w:font="Wingdings" w:char="F0E0"/>
      </w:r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 posso confrontare i margini di contribuzione per risorsa scarsa.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/>
          <w:bCs/>
          <w:lang w:eastAsia="en-US"/>
        </w:rPr>
        <w:t>Margini di contribuzione per risorsa scarsa</w:t>
      </w:r>
    </w:p>
    <w:p w:rsidR="00E23EA9" w:rsidRPr="008F5218" w:rsidRDefault="00E23EA9" w:rsidP="00E23EA9">
      <w:pPr>
        <w:jc w:val="both"/>
        <w:rPr>
          <w:rFonts w:asciiTheme="minorHAnsi" w:eastAsiaTheme="minorHAnsi" w:hAnsiTheme="minorHAnsi" w:cstheme="minorBidi"/>
          <w:bCs/>
          <w:lang w:val="fr-FR" w:eastAsia="en-US"/>
        </w:rPr>
      </w:pPr>
      <w:proofErr w:type="spellStart"/>
      <w:r w:rsidRPr="008F5218">
        <w:rPr>
          <w:rFonts w:asciiTheme="minorHAnsi" w:eastAsiaTheme="minorHAnsi" w:hAnsiTheme="minorHAnsi" w:cstheme="minorBidi"/>
          <w:bCs/>
          <w:lang w:val="fr-FR" w:eastAsia="en-US"/>
        </w:rPr>
        <w:t>mc</w:t>
      </w:r>
      <w:r w:rsidRPr="008F5218">
        <w:rPr>
          <w:rFonts w:asciiTheme="minorHAnsi" w:eastAsiaTheme="minorHAnsi" w:hAnsiTheme="minorHAnsi" w:cstheme="minorBidi"/>
          <w:bCs/>
          <w:vertAlign w:val="subscript"/>
          <w:lang w:val="fr-FR" w:eastAsia="en-US"/>
        </w:rPr>
        <w:t>A</w:t>
      </w:r>
      <w:proofErr w:type="spellEnd"/>
      <w:r w:rsidRPr="008F5218">
        <w:rPr>
          <w:rFonts w:asciiTheme="minorHAnsi" w:eastAsiaTheme="minorHAnsi" w:hAnsiTheme="minorHAnsi" w:cstheme="minorBidi"/>
          <w:bCs/>
          <w:vertAlign w:val="subscript"/>
          <w:lang w:val="fr-FR" w:eastAsia="en-US"/>
        </w:rPr>
        <w:t>/</w:t>
      </w:r>
      <w:proofErr w:type="spellStart"/>
      <w:r w:rsidRPr="008F5218">
        <w:rPr>
          <w:rFonts w:asciiTheme="minorHAnsi" w:eastAsiaTheme="minorHAnsi" w:hAnsiTheme="minorHAnsi" w:cstheme="minorBidi"/>
          <w:bCs/>
          <w:vertAlign w:val="subscript"/>
          <w:lang w:val="fr-FR" w:eastAsia="en-US"/>
        </w:rPr>
        <w:t>rs</w:t>
      </w:r>
      <w:proofErr w:type="spellEnd"/>
      <w:r w:rsidRPr="008F5218">
        <w:rPr>
          <w:rFonts w:asciiTheme="minorHAnsi" w:eastAsiaTheme="minorHAnsi" w:hAnsiTheme="minorHAnsi" w:cstheme="minorBidi"/>
          <w:bCs/>
          <w:lang w:val="fr-FR" w:eastAsia="en-US"/>
        </w:rPr>
        <w:t xml:space="preserve"> = (5 €/u) / (6 min/u) = 0,833 €/min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val="fr-FR" w:eastAsia="en-US"/>
        </w:rPr>
      </w:pPr>
      <w:proofErr w:type="spellStart"/>
      <w:r w:rsidRPr="00E23EA9">
        <w:rPr>
          <w:rFonts w:asciiTheme="minorHAnsi" w:eastAsiaTheme="minorHAnsi" w:hAnsiTheme="minorHAnsi" w:cstheme="minorBidi"/>
          <w:bCs/>
          <w:lang w:val="fr-FR" w:eastAsia="en-US"/>
        </w:rPr>
        <w:t>mc</w:t>
      </w:r>
      <w:r w:rsidRPr="00E23EA9">
        <w:rPr>
          <w:rFonts w:asciiTheme="minorHAnsi" w:eastAsiaTheme="minorHAnsi" w:hAnsiTheme="minorHAnsi" w:cstheme="minorBidi"/>
          <w:bCs/>
          <w:vertAlign w:val="subscript"/>
          <w:lang w:val="fr-FR" w:eastAsia="en-US"/>
        </w:rPr>
        <w:t>B</w:t>
      </w:r>
      <w:proofErr w:type="spellEnd"/>
      <w:r w:rsidRPr="00E23EA9">
        <w:rPr>
          <w:rFonts w:asciiTheme="minorHAnsi" w:eastAsiaTheme="minorHAnsi" w:hAnsiTheme="minorHAnsi" w:cstheme="minorBidi"/>
          <w:bCs/>
          <w:vertAlign w:val="subscript"/>
          <w:lang w:val="fr-FR" w:eastAsia="en-US"/>
        </w:rPr>
        <w:t>/</w:t>
      </w:r>
      <w:proofErr w:type="spellStart"/>
      <w:r w:rsidRPr="00E23EA9">
        <w:rPr>
          <w:rFonts w:asciiTheme="minorHAnsi" w:eastAsiaTheme="minorHAnsi" w:hAnsiTheme="minorHAnsi" w:cstheme="minorBidi"/>
          <w:bCs/>
          <w:vertAlign w:val="subscript"/>
          <w:lang w:val="fr-FR" w:eastAsia="en-US"/>
        </w:rPr>
        <w:t>rs</w:t>
      </w:r>
      <w:proofErr w:type="spellEnd"/>
      <w:r w:rsidRPr="00E23EA9">
        <w:rPr>
          <w:rFonts w:asciiTheme="minorHAnsi" w:eastAsiaTheme="minorHAnsi" w:hAnsiTheme="minorHAnsi" w:cstheme="minorBidi"/>
          <w:bCs/>
          <w:lang w:val="fr-FR" w:eastAsia="en-US"/>
        </w:rPr>
        <w:t xml:space="preserve"> = (3 €/u) / (5 min/u) = 0,6 €/min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val="fr-FR" w:eastAsia="en-US"/>
        </w:rPr>
      </w:pPr>
      <w:proofErr w:type="spellStart"/>
      <w:r w:rsidRPr="00E23EA9">
        <w:rPr>
          <w:rFonts w:asciiTheme="minorHAnsi" w:eastAsiaTheme="minorHAnsi" w:hAnsiTheme="minorHAnsi" w:cstheme="minorBidi"/>
          <w:bCs/>
          <w:lang w:val="fr-FR" w:eastAsia="en-US"/>
        </w:rPr>
        <w:t>mc</w:t>
      </w:r>
      <w:r w:rsidRPr="00E23EA9">
        <w:rPr>
          <w:rFonts w:asciiTheme="minorHAnsi" w:eastAsiaTheme="minorHAnsi" w:hAnsiTheme="minorHAnsi" w:cstheme="minorBidi"/>
          <w:bCs/>
          <w:vertAlign w:val="subscript"/>
          <w:lang w:val="fr-FR" w:eastAsia="en-US"/>
        </w:rPr>
        <w:t>C</w:t>
      </w:r>
      <w:proofErr w:type="spellEnd"/>
      <w:r w:rsidRPr="00E23EA9">
        <w:rPr>
          <w:rFonts w:asciiTheme="minorHAnsi" w:eastAsiaTheme="minorHAnsi" w:hAnsiTheme="minorHAnsi" w:cstheme="minorBidi"/>
          <w:bCs/>
          <w:vertAlign w:val="subscript"/>
          <w:lang w:val="fr-FR" w:eastAsia="en-US"/>
        </w:rPr>
        <w:t>/</w:t>
      </w:r>
      <w:proofErr w:type="spellStart"/>
      <w:r w:rsidRPr="00E23EA9">
        <w:rPr>
          <w:rFonts w:asciiTheme="minorHAnsi" w:eastAsiaTheme="minorHAnsi" w:hAnsiTheme="minorHAnsi" w:cstheme="minorBidi"/>
          <w:bCs/>
          <w:vertAlign w:val="subscript"/>
          <w:lang w:val="fr-FR" w:eastAsia="en-US"/>
        </w:rPr>
        <w:t>rs</w:t>
      </w:r>
      <w:proofErr w:type="spellEnd"/>
      <w:r w:rsidRPr="00E23EA9">
        <w:rPr>
          <w:rFonts w:asciiTheme="minorHAnsi" w:eastAsiaTheme="minorHAnsi" w:hAnsiTheme="minorHAnsi" w:cstheme="minorBidi"/>
          <w:bCs/>
          <w:lang w:val="fr-FR" w:eastAsia="en-US"/>
        </w:rPr>
        <w:t xml:space="preserve"> = (4 €/u) / (3 min/u) = 1,333 €/min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val="fr-FR" w:eastAsia="en-US"/>
        </w:rPr>
      </w:pP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>Per prima cosa rinuncio a B. Per “recuperare” 30 h dovrei rinunciare a 30 x 60 / 5 = 360 unità di B, la domanda è di sole 300 unità, quindi rinuncio a queste 300 ma devo ancora “recuperare” altre 30 – 300 x 5 / 60 = 30 – 25 = 5 h di produzione.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>Rinuncio anche a parte di A, e in particolare a 5 x 60 / 6 = 50 unità.</w:t>
      </w: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Theme="minorHAnsi" w:eastAsiaTheme="minorHAnsi" w:hAnsiTheme="minorHAnsi" w:cstheme="minorBidi"/>
          <w:bCs/>
          <w:vertAlign w:val="subscript"/>
          <w:lang w:eastAsia="en-US"/>
        </w:rPr>
      </w:pPr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Il piano di produzione ottimale per il mese di aprile è: 850 </w:t>
      </w:r>
      <w:proofErr w:type="spellStart"/>
      <w:r w:rsidRPr="00E23EA9">
        <w:rPr>
          <w:rFonts w:asciiTheme="minorHAnsi" w:eastAsiaTheme="minorHAnsi" w:hAnsiTheme="minorHAnsi" w:cstheme="minorBidi"/>
          <w:bCs/>
          <w:lang w:eastAsia="en-US"/>
        </w:rPr>
        <w:t>u</w:t>
      </w:r>
      <w:r w:rsidRPr="00E23EA9">
        <w:rPr>
          <w:rFonts w:asciiTheme="minorHAnsi" w:eastAsiaTheme="minorHAnsi" w:hAnsiTheme="minorHAnsi" w:cstheme="minorBidi"/>
          <w:bCs/>
          <w:vertAlign w:val="subscript"/>
          <w:lang w:eastAsia="en-US"/>
        </w:rPr>
        <w:t>A</w:t>
      </w:r>
      <w:proofErr w:type="spellEnd"/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, 0 </w:t>
      </w:r>
      <w:proofErr w:type="spellStart"/>
      <w:r w:rsidRPr="00E23EA9">
        <w:rPr>
          <w:rFonts w:asciiTheme="minorHAnsi" w:eastAsiaTheme="minorHAnsi" w:hAnsiTheme="minorHAnsi" w:cstheme="minorBidi"/>
          <w:bCs/>
          <w:lang w:eastAsia="en-US"/>
        </w:rPr>
        <w:t>u</w:t>
      </w:r>
      <w:r w:rsidRPr="00E23EA9">
        <w:rPr>
          <w:rFonts w:asciiTheme="minorHAnsi" w:eastAsiaTheme="minorHAnsi" w:hAnsiTheme="minorHAnsi" w:cstheme="minorBidi"/>
          <w:bCs/>
          <w:vertAlign w:val="subscript"/>
          <w:lang w:eastAsia="en-US"/>
        </w:rPr>
        <w:t>B</w:t>
      </w:r>
      <w:proofErr w:type="spellEnd"/>
      <w:r w:rsidRPr="00E23EA9">
        <w:rPr>
          <w:rFonts w:asciiTheme="minorHAnsi" w:eastAsiaTheme="minorHAnsi" w:hAnsiTheme="minorHAnsi" w:cstheme="minorBidi"/>
          <w:bCs/>
          <w:lang w:eastAsia="en-US"/>
        </w:rPr>
        <w:t xml:space="preserve">, 1.500 </w:t>
      </w:r>
      <w:proofErr w:type="spellStart"/>
      <w:r w:rsidRPr="00E23EA9">
        <w:rPr>
          <w:rFonts w:asciiTheme="minorHAnsi" w:eastAsiaTheme="minorHAnsi" w:hAnsiTheme="minorHAnsi" w:cstheme="minorBidi"/>
          <w:bCs/>
          <w:lang w:eastAsia="en-US"/>
        </w:rPr>
        <w:t>u</w:t>
      </w:r>
      <w:r w:rsidRPr="00E23EA9">
        <w:rPr>
          <w:rFonts w:asciiTheme="minorHAnsi" w:eastAsiaTheme="minorHAnsi" w:hAnsiTheme="minorHAnsi" w:cstheme="minorBidi"/>
          <w:bCs/>
          <w:vertAlign w:val="subscript"/>
          <w:lang w:eastAsia="en-US"/>
        </w:rPr>
        <w:t>C</w:t>
      </w:r>
      <w:proofErr w:type="spellEnd"/>
    </w:p>
    <w:p w:rsidR="00446645" w:rsidRDefault="00446645" w:rsidP="00E23EA9">
      <w:pPr>
        <w:jc w:val="both"/>
        <w:rPr>
          <w:rFonts w:asciiTheme="minorHAnsi" w:hAnsiTheme="minorHAnsi"/>
          <w:b/>
        </w:rPr>
      </w:pPr>
    </w:p>
    <w:p w:rsidR="00446645" w:rsidRDefault="00446645" w:rsidP="00E23EA9">
      <w:pPr>
        <w:jc w:val="both"/>
        <w:rPr>
          <w:rFonts w:asciiTheme="minorHAnsi" w:hAnsiTheme="minorHAnsi"/>
          <w:b/>
        </w:rPr>
      </w:pPr>
    </w:p>
    <w:p w:rsidR="00446645" w:rsidRDefault="00446645" w:rsidP="00E23EA9">
      <w:pPr>
        <w:jc w:val="both"/>
        <w:rPr>
          <w:rFonts w:asciiTheme="minorHAnsi" w:hAnsiTheme="minorHAnsi"/>
          <w:b/>
        </w:rPr>
      </w:pPr>
    </w:p>
    <w:p w:rsidR="00EC666E" w:rsidRPr="00CF3D52" w:rsidRDefault="00EC666E" w:rsidP="00E23EA9">
      <w:pPr>
        <w:jc w:val="both"/>
        <w:rPr>
          <w:rFonts w:asciiTheme="minorHAnsi" w:hAnsiTheme="minorHAnsi"/>
          <w:b/>
        </w:rPr>
      </w:pPr>
      <w:r w:rsidRPr="00CF3D52">
        <w:rPr>
          <w:rFonts w:asciiTheme="minorHAnsi" w:hAnsiTheme="minorHAnsi"/>
          <w:b/>
        </w:rPr>
        <w:lastRenderedPageBreak/>
        <w:t>Soluzione esercizio 2</w:t>
      </w:r>
    </w:p>
    <w:p w:rsidR="00EC666E" w:rsidRPr="00CF3D52" w:rsidRDefault="00EC666E" w:rsidP="00E23EA9">
      <w:pPr>
        <w:jc w:val="both"/>
        <w:rPr>
          <w:rFonts w:asciiTheme="minorHAnsi" w:hAnsiTheme="minorHAnsi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>Nel caso in esame si deve valutare un singolo investimento, perciò il caso base è costituito dalla non attuazione del medesimo.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 xml:space="preserve">L’ammontare del debito e gli oneri finanziari non sono considerati nel calcolo dei flussi di cassa in quanto si ragiona secondo l’ottica del </w:t>
      </w:r>
      <w:r w:rsidRPr="00E23EA9">
        <w:rPr>
          <w:rFonts w:ascii="Calibri" w:eastAsia="Calibri" w:hAnsi="Calibri"/>
          <w:bCs/>
          <w:i/>
          <w:iCs/>
          <w:lang w:eastAsia="en-US"/>
        </w:rPr>
        <w:t>capitale investito</w:t>
      </w:r>
      <w:r w:rsidRPr="00E23EA9">
        <w:rPr>
          <w:rFonts w:ascii="Calibri" w:eastAsia="Calibri" w:hAnsi="Calibri"/>
          <w:bCs/>
          <w:lang w:eastAsia="en-US"/>
        </w:rPr>
        <w:t>.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vanish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vanish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 xml:space="preserve">Esistono inoltre, decisioni pregresse che vincolano esborsi futuri; in particolare i 25.000 euro ancora da pagare relativi allo studio di fattibilità commissionato alla società esterna non devono essere considerati nel calcolo dei flussi di cassa in quanto sono </w:t>
      </w:r>
      <w:r w:rsidRPr="00E23EA9">
        <w:rPr>
          <w:rFonts w:ascii="Calibri" w:eastAsia="Calibri" w:hAnsi="Calibri"/>
          <w:bCs/>
          <w:i/>
          <w:iCs/>
          <w:lang w:eastAsia="en-US"/>
        </w:rPr>
        <w:t xml:space="preserve">costi </w:t>
      </w:r>
      <w:proofErr w:type="spellStart"/>
      <w:r w:rsidRPr="00E23EA9">
        <w:rPr>
          <w:rFonts w:ascii="Calibri" w:eastAsia="Calibri" w:hAnsi="Calibri"/>
          <w:bCs/>
          <w:i/>
          <w:iCs/>
          <w:lang w:eastAsia="en-US"/>
        </w:rPr>
        <w:t>affondati</w:t>
      </w:r>
      <w:r w:rsidRPr="00E23EA9">
        <w:rPr>
          <w:rFonts w:ascii="Calibri" w:eastAsia="Calibri" w:hAnsi="Calibri"/>
          <w:bCs/>
          <w:lang w:eastAsia="en-US"/>
        </w:rPr>
        <w:t>.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vanish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>Il</w:t>
      </w:r>
      <w:proofErr w:type="spellEnd"/>
      <w:r w:rsidRPr="00E23EA9">
        <w:rPr>
          <w:rFonts w:ascii="Calibri" w:eastAsia="Calibri" w:hAnsi="Calibri"/>
          <w:bCs/>
          <w:lang w:eastAsia="en-US"/>
        </w:rPr>
        <w:t xml:space="preserve"> fabbisogno annuo di acqua è di 300.000 m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3</w:t>
      </w:r>
      <w:r w:rsidRPr="00E23EA9">
        <w:rPr>
          <w:rFonts w:ascii="Calibri" w:eastAsia="Calibri" w:hAnsi="Calibri"/>
          <w:bCs/>
          <w:lang w:eastAsia="en-US"/>
        </w:rPr>
        <w:t>, disponendo di 250.000 m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3</w:t>
      </w:r>
      <w:r w:rsidRPr="00E23EA9">
        <w:rPr>
          <w:rFonts w:ascii="Calibri" w:eastAsia="Calibri" w:hAnsi="Calibri"/>
          <w:bCs/>
          <w:lang w:eastAsia="en-US"/>
        </w:rPr>
        <w:t xml:space="preserve"> di acque reflue e depurandole è possibile recuperarne l’80%, questo significa che è possibile acquistare non 300.000 ma 100.000 m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3</w:t>
      </w:r>
      <w:r w:rsidRPr="00E23EA9">
        <w:rPr>
          <w:rFonts w:ascii="Calibri" w:eastAsia="Calibri" w:hAnsi="Calibri"/>
          <w:bCs/>
          <w:lang w:eastAsia="en-US"/>
        </w:rPr>
        <w:t xml:space="preserve"> di acqua.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>300.000 m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3</w:t>
      </w:r>
      <w:r w:rsidRPr="00E23EA9">
        <w:rPr>
          <w:rFonts w:ascii="Calibri" w:eastAsia="Calibri" w:hAnsi="Calibri"/>
          <w:bCs/>
          <w:lang w:eastAsia="en-US"/>
        </w:rPr>
        <w:t xml:space="preserve"> – (250.000 m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3</w:t>
      </w:r>
      <w:r w:rsidRPr="00E23EA9">
        <w:rPr>
          <w:rFonts w:ascii="Calibri" w:eastAsia="Calibri" w:hAnsi="Calibri"/>
          <w:bCs/>
          <w:lang w:eastAsia="en-US"/>
        </w:rPr>
        <w:t xml:space="preserve"> * 80%) = 100.000 m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3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>Costo del capitale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vanish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vanish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object w:dxaOrig="28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5pt;height:30.7pt" o:ole="">
            <v:imagedata r:id="rId7" o:title=""/>
          </v:shape>
          <o:OLEObject Type="Embed" ProgID="Equation.3" ShapeID="_x0000_i1025" DrawAspect="Content" ObjectID="_1357536404" r:id="rId8"/>
        </w:objec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>k = 300/625 * 5% + 325/625 * 20% = 12,8% = 0,128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/>
          <w:bCs/>
          <w:lang w:eastAsia="en-US"/>
        </w:rPr>
      </w:pPr>
      <w:r w:rsidRPr="00E23EA9">
        <w:rPr>
          <w:rFonts w:ascii="Calibri" w:eastAsia="Calibri" w:hAnsi="Calibri"/>
          <w:b/>
          <w:bCs/>
          <w:lang w:eastAsia="en-US"/>
        </w:rPr>
        <w:t>Anno 2002 (Anno 0)</w:t>
      </w:r>
    </w:p>
    <w:tbl>
      <w:tblPr>
        <w:tblpPr w:leftFromText="141" w:rightFromText="141" w:vertAnchor="text" w:horzAnchor="margin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E23EA9" w:rsidRPr="00E23EA9" w:rsidTr="00C85697">
        <w:tc>
          <w:tcPr>
            <w:tcW w:w="4889" w:type="dxa"/>
          </w:tcPr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I(0) = 500.000 € + 100.000€ = 600.000€</w:t>
            </w: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vanish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FF(0) = (R-C) =Costo di periodo = -25.000€</w:t>
            </w:r>
          </w:p>
        </w:tc>
        <w:tc>
          <w:tcPr>
            <w:tcW w:w="4889" w:type="dxa"/>
          </w:tcPr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vanish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investimenti e costi di periodo differenziali rispetto al caso base</w:t>
            </w:r>
          </w:p>
        </w:tc>
      </w:tr>
    </w:tbl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sym w:font="Symbol" w:char="F0AE"/>
      </w:r>
      <w:r w:rsidRPr="00E23EA9">
        <w:rPr>
          <w:rFonts w:ascii="Calibri" w:eastAsia="Calibri" w:hAnsi="Calibri"/>
          <w:bCs/>
          <w:lang w:eastAsia="en-US"/>
        </w:rPr>
        <w:t xml:space="preserve"> - 625.000€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/>
          <w:bCs/>
          <w:lang w:eastAsia="en-US"/>
        </w:rPr>
      </w:pPr>
      <w:r w:rsidRPr="00E23EA9">
        <w:rPr>
          <w:rFonts w:ascii="Calibri" w:eastAsia="Calibri" w:hAnsi="Calibri"/>
          <w:b/>
          <w:bCs/>
          <w:lang w:eastAsia="en-US"/>
        </w:rPr>
        <w:t>Anno 2003/2004/2005/2006/2007(Anno 1/2/3/4/5)</w:t>
      </w:r>
    </w:p>
    <w:tbl>
      <w:tblPr>
        <w:tblpPr w:leftFromText="141" w:rightFromText="141" w:vertAnchor="text" w:horzAnchor="margin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60"/>
        <w:gridCol w:w="3259"/>
        <w:gridCol w:w="3259"/>
      </w:tblGrid>
      <w:tr w:rsidR="00E23EA9" w:rsidRPr="00E23EA9" w:rsidTr="00C85697">
        <w:tc>
          <w:tcPr>
            <w:tcW w:w="3260" w:type="dxa"/>
          </w:tcPr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I(1)=0€</w:t>
            </w: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val="en-GB" w:eastAsia="en-US"/>
              </w:rPr>
            </w:pPr>
            <w:r w:rsidRPr="00E23EA9">
              <w:rPr>
                <w:rFonts w:ascii="Calibri" w:eastAsia="Calibri" w:hAnsi="Calibri"/>
                <w:bCs/>
                <w:lang w:val="en-GB" w:eastAsia="en-US"/>
              </w:rPr>
              <w:t>FF(1)= R-C = -1€/m3*100.000m3</w:t>
            </w: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-(0,1+0,075)€/m3*250.000m3</w:t>
            </w: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-15.000€ =</w:t>
            </w: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-158.750€</w:t>
            </w:r>
          </w:p>
        </w:tc>
        <w:tc>
          <w:tcPr>
            <w:tcW w:w="3259" w:type="dxa"/>
          </w:tcPr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costo acqua</w:t>
            </w: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costi operativi</w:t>
            </w: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costo del personale</w:t>
            </w:r>
          </w:p>
        </w:tc>
        <w:tc>
          <w:tcPr>
            <w:tcW w:w="3259" w:type="dxa"/>
          </w:tcPr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Caso base sarebbe:</w:t>
            </w: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-1€/m3*300.000m3</w:t>
            </w: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</w:p>
          <w:p w:rsidR="00E23EA9" w:rsidRPr="00E23EA9" w:rsidRDefault="00E23EA9" w:rsidP="00E23EA9">
            <w:pPr>
              <w:jc w:val="both"/>
              <w:rPr>
                <w:rFonts w:ascii="Calibri" w:eastAsia="Calibri" w:hAnsi="Calibri"/>
                <w:bCs/>
                <w:lang w:eastAsia="en-US"/>
              </w:rPr>
            </w:pPr>
            <w:r w:rsidRPr="00E23EA9">
              <w:rPr>
                <w:rFonts w:ascii="Calibri" w:eastAsia="Calibri" w:hAnsi="Calibri"/>
                <w:bCs/>
                <w:lang w:eastAsia="en-US"/>
              </w:rPr>
              <w:t>-300.000€</w:t>
            </w:r>
          </w:p>
        </w:tc>
      </w:tr>
    </w:tbl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vanish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vanish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>2003 : [-158.750 – (-300.000)] € /(1+0,128)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1</w:t>
      </w:r>
      <w:r w:rsidRPr="00E23EA9">
        <w:rPr>
          <w:rFonts w:ascii="Calibri" w:eastAsia="Calibri" w:hAnsi="Calibri"/>
          <w:bCs/>
          <w:lang w:eastAsia="en-US"/>
        </w:rPr>
        <w:t>= 141.250/1,128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1</w:t>
      </w:r>
      <w:r w:rsidRPr="00E23EA9">
        <w:rPr>
          <w:rFonts w:ascii="Calibri" w:eastAsia="Calibri" w:hAnsi="Calibri"/>
          <w:bCs/>
          <w:lang w:eastAsia="en-US"/>
        </w:rPr>
        <w:t>=125.222€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vanish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>2004 : [-158.750 – (-300.000)] € /(1+0,128)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2</w:t>
      </w:r>
      <w:r w:rsidRPr="00E23EA9">
        <w:rPr>
          <w:rFonts w:ascii="Calibri" w:eastAsia="Calibri" w:hAnsi="Calibri"/>
          <w:bCs/>
          <w:lang w:eastAsia="en-US"/>
        </w:rPr>
        <w:t>= 141.250/1,128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2</w:t>
      </w:r>
      <w:r w:rsidRPr="00E23EA9">
        <w:rPr>
          <w:rFonts w:ascii="Calibri" w:eastAsia="Calibri" w:hAnsi="Calibri"/>
          <w:bCs/>
          <w:lang w:eastAsia="en-US"/>
        </w:rPr>
        <w:t xml:space="preserve"> =111.012€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 xml:space="preserve"> 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vanish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>2005 : [-158.750 – (-300.000)] € /(1+0,128)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3</w:t>
      </w:r>
      <w:r w:rsidRPr="00E23EA9">
        <w:rPr>
          <w:rFonts w:ascii="Calibri" w:eastAsia="Calibri" w:hAnsi="Calibri"/>
          <w:bCs/>
          <w:lang w:eastAsia="en-US"/>
        </w:rPr>
        <w:t>= 141.250/1,128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3</w:t>
      </w:r>
      <w:r w:rsidRPr="00E23EA9">
        <w:rPr>
          <w:rFonts w:ascii="Calibri" w:eastAsia="Calibri" w:hAnsi="Calibri"/>
          <w:bCs/>
          <w:lang w:eastAsia="en-US"/>
        </w:rPr>
        <w:t xml:space="preserve"> = 98.415€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 xml:space="preserve"> 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vanish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>2006 : [-158.750 – (-300.000)] € /(1+0,128)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4</w:t>
      </w:r>
      <w:r w:rsidRPr="00E23EA9">
        <w:rPr>
          <w:rFonts w:ascii="Calibri" w:eastAsia="Calibri" w:hAnsi="Calibri"/>
          <w:bCs/>
          <w:lang w:eastAsia="en-US"/>
        </w:rPr>
        <w:t>= 141.250/1,128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4</w:t>
      </w:r>
      <w:r w:rsidRPr="00E23EA9">
        <w:rPr>
          <w:rFonts w:ascii="Calibri" w:eastAsia="Calibri" w:hAnsi="Calibri"/>
          <w:bCs/>
          <w:lang w:eastAsia="en-US"/>
        </w:rPr>
        <w:t xml:space="preserve"> =87.247€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vanish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>2007 : [-158.750 – (-300.000)] € /(1+0,128)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5</w:t>
      </w:r>
      <w:r w:rsidRPr="00E23EA9">
        <w:rPr>
          <w:rFonts w:ascii="Calibri" w:eastAsia="Calibri" w:hAnsi="Calibri"/>
          <w:bCs/>
          <w:lang w:eastAsia="en-US"/>
        </w:rPr>
        <w:t>= 141.250/1,128</w:t>
      </w:r>
      <w:r w:rsidRPr="00E23EA9">
        <w:rPr>
          <w:rFonts w:ascii="Calibri" w:eastAsia="Calibri" w:hAnsi="Calibri"/>
          <w:bCs/>
          <w:vertAlign w:val="superscript"/>
          <w:lang w:eastAsia="en-US"/>
        </w:rPr>
        <w:t>5</w:t>
      </w:r>
      <w:r w:rsidRPr="00E23EA9">
        <w:rPr>
          <w:rFonts w:ascii="Calibri" w:eastAsia="Calibri" w:hAnsi="Calibri"/>
          <w:bCs/>
          <w:lang w:eastAsia="en-US"/>
        </w:rPr>
        <w:t xml:space="preserve"> =77.347€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E23EA9" w:rsidRPr="00E23EA9" w:rsidRDefault="00E23EA9" w:rsidP="00E23EA9">
      <w:pPr>
        <w:jc w:val="both"/>
        <w:rPr>
          <w:rFonts w:ascii="Calibri" w:eastAsia="Calibri" w:hAnsi="Calibri"/>
          <w:bCs/>
          <w:u w:val="single"/>
          <w:lang w:eastAsia="en-US"/>
        </w:rPr>
      </w:pPr>
      <w:proofErr w:type="spellStart"/>
      <w:r w:rsidRPr="00E23EA9">
        <w:rPr>
          <w:rFonts w:ascii="Calibri" w:eastAsia="Calibri" w:hAnsi="Calibri"/>
          <w:bCs/>
          <w:lang w:eastAsia="en-US"/>
        </w:rPr>
        <w:t>NPV=</w:t>
      </w:r>
      <w:proofErr w:type="spellEnd"/>
      <w:r w:rsidRPr="00E23EA9">
        <w:rPr>
          <w:rFonts w:ascii="Calibri" w:eastAsia="Calibri" w:hAnsi="Calibri"/>
          <w:bCs/>
          <w:lang w:eastAsia="en-US"/>
        </w:rPr>
        <w:t xml:space="preserve"> - 125.757€</w:t>
      </w:r>
    </w:p>
    <w:p w:rsidR="00E23EA9" w:rsidRPr="00E23EA9" w:rsidRDefault="00E23EA9" w:rsidP="00E23EA9">
      <w:pPr>
        <w:jc w:val="both"/>
        <w:rPr>
          <w:rFonts w:ascii="Calibri" w:eastAsia="Calibri" w:hAnsi="Calibri"/>
          <w:bCs/>
          <w:lang w:eastAsia="en-US"/>
        </w:rPr>
      </w:pPr>
      <w:r w:rsidRPr="00E23EA9">
        <w:rPr>
          <w:rFonts w:ascii="Calibri" w:eastAsia="Calibri" w:hAnsi="Calibri"/>
          <w:bCs/>
          <w:lang w:eastAsia="en-US"/>
        </w:rPr>
        <w:t>l’investimento non è conveniente</w:t>
      </w:r>
    </w:p>
    <w:p w:rsidR="005B1198" w:rsidRPr="00E23EA9" w:rsidRDefault="005B1198" w:rsidP="00E23EA9">
      <w:pPr>
        <w:jc w:val="both"/>
        <w:rPr>
          <w:rFonts w:ascii="Calibri" w:eastAsia="Calibri" w:hAnsi="Calibri"/>
          <w:bCs/>
          <w:lang w:eastAsia="en-US"/>
        </w:rPr>
      </w:pPr>
    </w:p>
    <w:p w:rsidR="005B1198" w:rsidRPr="005A5602" w:rsidRDefault="005B1198" w:rsidP="00E23EA9">
      <w:pPr>
        <w:spacing w:line="276" w:lineRule="auto"/>
        <w:jc w:val="both"/>
        <w:rPr>
          <w:rFonts w:ascii="Calibri" w:eastAsia="Calibri" w:hAnsi="Calibri"/>
          <w:b/>
          <w:bCs/>
          <w:lang w:eastAsia="en-US"/>
        </w:rPr>
      </w:pPr>
    </w:p>
    <w:sectPr w:rsidR="005B1198" w:rsidRPr="005A5602" w:rsidSect="002D0FB5"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9CA" w:rsidRDefault="003379CA" w:rsidP="0092018F">
      <w:r>
        <w:separator/>
      </w:r>
    </w:p>
  </w:endnote>
  <w:endnote w:type="continuationSeparator" w:id="0">
    <w:p w:rsidR="003379CA" w:rsidRDefault="003379CA" w:rsidP="009201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9CA" w:rsidRDefault="003379CA" w:rsidP="0092018F">
      <w:r>
        <w:separator/>
      </w:r>
    </w:p>
  </w:footnote>
  <w:footnote w:type="continuationSeparator" w:id="0">
    <w:p w:rsidR="003379CA" w:rsidRDefault="003379CA" w:rsidP="0092018F">
      <w:r>
        <w:continuationSeparator/>
      </w:r>
    </w:p>
  </w:footnote>
  <w:footnote w:id="1">
    <w:p w:rsidR="00CF0BC7" w:rsidRPr="00CF0BC7" w:rsidRDefault="00CF0BC7" w:rsidP="00CF0BC7">
      <w:pPr>
        <w:pStyle w:val="Testonotaapidipagina"/>
        <w:rPr>
          <w:rFonts w:asciiTheme="minorHAnsi" w:hAnsiTheme="minorHAnsi"/>
        </w:rPr>
      </w:pPr>
      <w:r w:rsidRPr="00CF0BC7">
        <w:rPr>
          <w:rStyle w:val="Rimandonotaapidipagina"/>
          <w:rFonts w:asciiTheme="minorHAnsi" w:hAnsiTheme="minorHAnsi"/>
        </w:rPr>
        <w:footnoteRef/>
      </w:r>
      <w:r w:rsidRPr="00CF0BC7">
        <w:rPr>
          <w:rFonts w:asciiTheme="minorHAnsi" w:hAnsiTheme="minorHAnsi"/>
        </w:rPr>
        <w:t xml:space="preserve"> Il controllo qualità viene effettuato su tutti i prodotti.</w:t>
      </w:r>
    </w:p>
  </w:footnote>
  <w:footnote w:id="2">
    <w:p w:rsidR="00CF0BC7" w:rsidRPr="00CF0BC7" w:rsidRDefault="00CF0BC7" w:rsidP="00CF0BC7">
      <w:pPr>
        <w:pStyle w:val="Testonotaapidipagina"/>
        <w:rPr>
          <w:rFonts w:asciiTheme="minorHAnsi" w:hAnsiTheme="minorHAnsi"/>
        </w:rPr>
      </w:pPr>
      <w:r w:rsidRPr="00CF0BC7">
        <w:rPr>
          <w:rStyle w:val="Rimandonotaapidipagina"/>
          <w:rFonts w:asciiTheme="minorHAnsi" w:hAnsiTheme="minorHAnsi"/>
        </w:rPr>
        <w:footnoteRef/>
      </w:r>
      <w:r w:rsidRPr="00CF0BC7">
        <w:rPr>
          <w:rFonts w:asciiTheme="minorHAnsi" w:hAnsiTheme="minorHAnsi"/>
        </w:rPr>
        <w:t xml:space="preserve"> Nel complesso, i due dipendenti sono ampiamente sottoutilizzati e possono tranquillamente far fronte ad un aumento del carico di lavoro.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A1A89"/>
    <w:multiLevelType w:val="hybridMultilevel"/>
    <w:tmpl w:val="4E0A41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F2D3D"/>
    <w:multiLevelType w:val="hybridMultilevel"/>
    <w:tmpl w:val="80D86FA2"/>
    <w:lvl w:ilvl="0" w:tplc="32C88D8E">
      <w:start w:val="1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asciiTheme="minorHAnsi" w:hAnsiTheme="minorHAnsi" w:hint="default"/>
        <w:b w:val="0"/>
        <w:i w:val="0"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AFB35BB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3">
    <w:nsid w:val="1AFB3D24"/>
    <w:multiLevelType w:val="hybridMultilevel"/>
    <w:tmpl w:val="A7562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E1D58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5">
    <w:nsid w:val="20AB6BCF"/>
    <w:multiLevelType w:val="hybridMultilevel"/>
    <w:tmpl w:val="4A54D65A"/>
    <w:lvl w:ilvl="0" w:tplc="6BA28278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573A97"/>
    <w:multiLevelType w:val="hybridMultilevel"/>
    <w:tmpl w:val="3148E348"/>
    <w:lvl w:ilvl="0" w:tplc="7AAA5E62">
      <w:start w:val="1"/>
      <w:numFmt w:val="bullet"/>
      <w:lvlText w:val="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2910C5"/>
    <w:multiLevelType w:val="multilevel"/>
    <w:tmpl w:val="EC1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884210"/>
    <w:multiLevelType w:val="singleLevel"/>
    <w:tmpl w:val="76481CD4"/>
    <w:lvl w:ilvl="0">
      <w:start w:val="1"/>
      <w:numFmt w:val="bullet"/>
      <w:lvlText w:val=""/>
      <w:lvlJc w:val="left"/>
      <w:pPr>
        <w:tabs>
          <w:tab w:val="num" w:pos="700"/>
        </w:tabs>
        <w:ind w:left="680" w:hanging="340"/>
      </w:pPr>
      <w:rPr>
        <w:rFonts w:ascii="Symbol" w:hAnsi="Symbol" w:hint="default"/>
      </w:rPr>
    </w:lvl>
  </w:abstractNum>
  <w:abstractNum w:abstractNumId="9">
    <w:nsid w:val="36022A74"/>
    <w:multiLevelType w:val="singleLevel"/>
    <w:tmpl w:val="9C9EE9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7C6768E"/>
    <w:multiLevelType w:val="multilevel"/>
    <w:tmpl w:val="EC1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7E4F34"/>
    <w:multiLevelType w:val="hybridMultilevel"/>
    <w:tmpl w:val="7B026CDE"/>
    <w:lvl w:ilvl="0" w:tplc="7AAA5E6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2">
    <w:nsid w:val="4D0F793A"/>
    <w:multiLevelType w:val="hybridMultilevel"/>
    <w:tmpl w:val="EF4CB92E"/>
    <w:lvl w:ilvl="0" w:tplc="7AAA5E62">
      <w:start w:val="1"/>
      <w:numFmt w:val="bullet"/>
      <w:lvlText w:val="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7A23194"/>
    <w:multiLevelType w:val="hybridMultilevel"/>
    <w:tmpl w:val="7490522C"/>
    <w:lvl w:ilvl="0" w:tplc="3A5EB2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C1A93"/>
    <w:multiLevelType w:val="hybridMultilevel"/>
    <w:tmpl w:val="5678A9BA"/>
    <w:lvl w:ilvl="0" w:tplc="6BA28278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6B08DF"/>
    <w:multiLevelType w:val="singleLevel"/>
    <w:tmpl w:val="89CA87A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16">
    <w:nsid w:val="5ECC752E"/>
    <w:multiLevelType w:val="hybridMultilevel"/>
    <w:tmpl w:val="6E14765C"/>
    <w:lvl w:ilvl="0" w:tplc="7AAA5E6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17">
    <w:nsid w:val="606268D5"/>
    <w:multiLevelType w:val="singleLevel"/>
    <w:tmpl w:val="89CA87A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18">
    <w:nsid w:val="653276C7"/>
    <w:multiLevelType w:val="hybridMultilevel"/>
    <w:tmpl w:val="3148E348"/>
    <w:lvl w:ilvl="0" w:tplc="04100019">
      <w:start w:val="1"/>
      <w:numFmt w:val="lowerLetter"/>
      <w:lvlText w:val="%1."/>
      <w:lvlJc w:val="left"/>
      <w:pPr>
        <w:tabs>
          <w:tab w:val="num" w:pos="420"/>
        </w:tabs>
        <w:ind w:left="420" w:hanging="360"/>
      </w:p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215E31"/>
    <w:multiLevelType w:val="hybridMultilevel"/>
    <w:tmpl w:val="98FA37B6"/>
    <w:lvl w:ilvl="0" w:tplc="281AD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6981C65"/>
    <w:multiLevelType w:val="hybridMultilevel"/>
    <w:tmpl w:val="ED36DED8"/>
    <w:lvl w:ilvl="0" w:tplc="7AAA5E6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1">
    <w:nsid w:val="676672D7"/>
    <w:multiLevelType w:val="hybridMultilevel"/>
    <w:tmpl w:val="F74A7CB0"/>
    <w:lvl w:ilvl="0" w:tplc="3A5EB2F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CB4C52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23">
    <w:nsid w:val="6DB63DD0"/>
    <w:multiLevelType w:val="hybridMultilevel"/>
    <w:tmpl w:val="19F63094"/>
    <w:lvl w:ilvl="0" w:tplc="7AAA5E62">
      <w:start w:val="1"/>
      <w:numFmt w:val="bullet"/>
      <w:lvlText w:val="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987043"/>
    <w:multiLevelType w:val="hybridMultilevel"/>
    <w:tmpl w:val="2422AA56"/>
    <w:lvl w:ilvl="0" w:tplc="E3BA09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90249E"/>
    <w:multiLevelType w:val="hybridMultilevel"/>
    <w:tmpl w:val="D272E45C"/>
    <w:lvl w:ilvl="0" w:tplc="8C82BE7E">
      <w:start w:val="1"/>
      <w:numFmt w:val="bullet"/>
      <w:lvlText w:val=""/>
      <w:lvlJc w:val="left"/>
      <w:pPr>
        <w:tabs>
          <w:tab w:val="num" w:pos="1134"/>
        </w:tabs>
        <w:ind w:left="1077" w:hanging="34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6">
    <w:nsid w:val="752D7D9E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27">
    <w:nsid w:val="769A3B46"/>
    <w:multiLevelType w:val="singleLevel"/>
    <w:tmpl w:val="898C3DC6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b w:val="0"/>
        <w:i w:val="0"/>
        <w:sz w:val="20"/>
      </w:rPr>
    </w:lvl>
  </w:abstractNum>
  <w:abstractNum w:abstractNumId="28">
    <w:nsid w:val="7B00030D"/>
    <w:multiLevelType w:val="multilevel"/>
    <w:tmpl w:val="D5246D4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B7E754D"/>
    <w:multiLevelType w:val="hybridMultilevel"/>
    <w:tmpl w:val="1640D3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50145E"/>
    <w:multiLevelType w:val="hybridMultilevel"/>
    <w:tmpl w:val="CD1C5DDA"/>
    <w:lvl w:ilvl="0" w:tplc="6BA28278">
      <w:start w:val="1"/>
      <w:numFmt w:val="bullet"/>
      <w:lvlText w:val=""/>
      <w:lvlJc w:val="left"/>
      <w:pPr>
        <w:tabs>
          <w:tab w:val="num" w:pos="720"/>
        </w:tabs>
        <w:ind w:left="644" w:hanging="284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15"/>
  </w:num>
  <w:num w:numId="4">
    <w:abstractNumId w:val="17"/>
  </w:num>
  <w:num w:numId="5">
    <w:abstractNumId w:val="26"/>
  </w:num>
  <w:num w:numId="6">
    <w:abstractNumId w:val="12"/>
  </w:num>
  <w:num w:numId="7">
    <w:abstractNumId w:val="11"/>
  </w:num>
  <w:num w:numId="8">
    <w:abstractNumId w:val="20"/>
  </w:num>
  <w:num w:numId="9">
    <w:abstractNumId w:val="16"/>
  </w:num>
  <w:num w:numId="10">
    <w:abstractNumId w:val="4"/>
  </w:num>
  <w:num w:numId="11">
    <w:abstractNumId w:val="27"/>
  </w:num>
  <w:num w:numId="12">
    <w:abstractNumId w:val="8"/>
  </w:num>
  <w:num w:numId="13">
    <w:abstractNumId w:val="22"/>
  </w:num>
  <w:num w:numId="14">
    <w:abstractNumId w:val="2"/>
  </w:num>
  <w:num w:numId="15">
    <w:abstractNumId w:val="0"/>
  </w:num>
  <w:num w:numId="16">
    <w:abstractNumId w:val="3"/>
  </w:num>
  <w:num w:numId="17">
    <w:abstractNumId w:val="10"/>
  </w:num>
  <w:num w:numId="18">
    <w:abstractNumId w:val="7"/>
  </w:num>
  <w:num w:numId="19">
    <w:abstractNumId w:val="18"/>
  </w:num>
  <w:num w:numId="20">
    <w:abstractNumId w:val="6"/>
  </w:num>
  <w:num w:numId="21">
    <w:abstractNumId w:val="23"/>
  </w:num>
  <w:num w:numId="22">
    <w:abstractNumId w:val="9"/>
  </w:num>
  <w:num w:numId="23">
    <w:abstractNumId w:val="13"/>
  </w:num>
  <w:num w:numId="24">
    <w:abstractNumId w:val="21"/>
  </w:num>
  <w:num w:numId="25">
    <w:abstractNumId w:val="29"/>
  </w:num>
  <w:num w:numId="26">
    <w:abstractNumId w:val="25"/>
  </w:num>
  <w:num w:numId="27">
    <w:abstractNumId w:val="1"/>
  </w:num>
  <w:num w:numId="28">
    <w:abstractNumId w:val="30"/>
  </w:num>
  <w:num w:numId="29">
    <w:abstractNumId w:val="5"/>
  </w:num>
  <w:num w:numId="30">
    <w:abstractNumId w:val="14"/>
  </w:num>
  <w:num w:numId="31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6A65"/>
    <w:rsid w:val="00084944"/>
    <w:rsid w:val="000B0DE2"/>
    <w:rsid w:val="000D03FC"/>
    <w:rsid w:val="001105EA"/>
    <w:rsid w:val="00116A57"/>
    <w:rsid w:val="001357B6"/>
    <w:rsid w:val="00173848"/>
    <w:rsid w:val="002101D5"/>
    <w:rsid w:val="00244A31"/>
    <w:rsid w:val="00271F5E"/>
    <w:rsid w:val="002813F0"/>
    <w:rsid w:val="00286A65"/>
    <w:rsid w:val="002D0FB5"/>
    <w:rsid w:val="003379CA"/>
    <w:rsid w:val="00383081"/>
    <w:rsid w:val="003C4BBB"/>
    <w:rsid w:val="003F2CD8"/>
    <w:rsid w:val="00402587"/>
    <w:rsid w:val="00404FE4"/>
    <w:rsid w:val="004219BB"/>
    <w:rsid w:val="00446645"/>
    <w:rsid w:val="00447F03"/>
    <w:rsid w:val="004663DE"/>
    <w:rsid w:val="004B6554"/>
    <w:rsid w:val="005A5602"/>
    <w:rsid w:val="005B1198"/>
    <w:rsid w:val="005D49D3"/>
    <w:rsid w:val="00604526"/>
    <w:rsid w:val="00695340"/>
    <w:rsid w:val="006977CB"/>
    <w:rsid w:val="006D6D68"/>
    <w:rsid w:val="006E6FCC"/>
    <w:rsid w:val="0077328C"/>
    <w:rsid w:val="0084662F"/>
    <w:rsid w:val="0089482D"/>
    <w:rsid w:val="008F5218"/>
    <w:rsid w:val="0092018F"/>
    <w:rsid w:val="0094097F"/>
    <w:rsid w:val="00977BCF"/>
    <w:rsid w:val="009C0000"/>
    <w:rsid w:val="00A41522"/>
    <w:rsid w:val="00B0737A"/>
    <w:rsid w:val="00B34191"/>
    <w:rsid w:val="00C53A69"/>
    <w:rsid w:val="00C553AD"/>
    <w:rsid w:val="00C87908"/>
    <w:rsid w:val="00CC6B31"/>
    <w:rsid w:val="00CF0BC7"/>
    <w:rsid w:val="00CF3D52"/>
    <w:rsid w:val="00D80CAA"/>
    <w:rsid w:val="00DC5724"/>
    <w:rsid w:val="00DC66E4"/>
    <w:rsid w:val="00E23EA9"/>
    <w:rsid w:val="00E61D1F"/>
    <w:rsid w:val="00E76DEA"/>
    <w:rsid w:val="00EB3A93"/>
    <w:rsid w:val="00EC666E"/>
    <w:rsid w:val="00EF37F2"/>
    <w:rsid w:val="00F4233F"/>
    <w:rsid w:val="00F7705D"/>
    <w:rsid w:val="00F82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86A65"/>
    <w:pPr>
      <w:spacing w:after="0" w:line="240" w:lineRule="auto"/>
    </w:pPr>
    <w:rPr>
      <w:rFonts w:eastAsia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DC66E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DC66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4">
    <w:name w:val="heading 4"/>
    <w:basedOn w:val="Normale"/>
    <w:next w:val="Normale"/>
    <w:link w:val="Titolo4Carattere"/>
    <w:qFormat/>
    <w:rsid w:val="00DC66E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DC66E4"/>
    <w:pPr>
      <w:keepNext/>
      <w:jc w:val="center"/>
      <w:outlineLvl w:val="4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6A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notaapidipagina">
    <w:name w:val="footnote text"/>
    <w:basedOn w:val="Normale"/>
    <w:link w:val="TestonotaapidipaginaCarattere"/>
    <w:semiHidden/>
    <w:rsid w:val="0092018F"/>
    <w:pPr>
      <w:jc w:val="both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92018F"/>
    <w:rPr>
      <w:rFonts w:eastAsia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92018F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2018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2018F"/>
    <w:rPr>
      <w:rFonts w:ascii="Tahoma" w:eastAsia="Times New Roman" w:hAnsi="Tahoma" w:cs="Tahoma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EC666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EC666E"/>
    <w:rPr>
      <w:rFonts w:eastAsia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EC666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EC666E"/>
    <w:rPr>
      <w:rFonts w:eastAsia="Times New Roman"/>
      <w:sz w:val="20"/>
      <w:szCs w:val="20"/>
      <w:lang w:eastAsia="it-IT"/>
    </w:rPr>
  </w:style>
  <w:style w:type="paragraph" w:styleId="Corpodeltesto">
    <w:name w:val="Body Text"/>
    <w:basedOn w:val="Normale"/>
    <w:link w:val="CorpodeltestoCarattere"/>
    <w:rsid w:val="002101D5"/>
    <w:pPr>
      <w:jc w:val="both"/>
    </w:pPr>
    <w:rPr>
      <w:sz w:val="24"/>
    </w:rPr>
  </w:style>
  <w:style w:type="character" w:customStyle="1" w:styleId="CorpodeltestoCarattere">
    <w:name w:val="Corpo del testo Carattere"/>
    <w:basedOn w:val="Carpredefinitoparagrafo"/>
    <w:link w:val="Corpodeltesto"/>
    <w:rsid w:val="002101D5"/>
    <w:rPr>
      <w:rFonts w:eastAsia="Times New Roman"/>
      <w:sz w:val="24"/>
      <w:szCs w:val="2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DC66E4"/>
    <w:rPr>
      <w:rFonts w:ascii="Arial" w:eastAsia="Times New Roman" w:hAnsi="Arial" w:cs="Arial"/>
      <w:b/>
      <w:bCs/>
      <w:kern w:val="32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DC66E4"/>
    <w:rPr>
      <w:rFonts w:ascii="Arial" w:eastAsia="Times New Roman" w:hAnsi="Arial" w:cs="Arial"/>
      <w:b/>
      <w:bCs/>
      <w:i/>
      <w:iCs/>
      <w:sz w:val="28"/>
      <w:szCs w:val="28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DC66E4"/>
    <w:rPr>
      <w:rFonts w:eastAsia="Times New Roman"/>
      <w:b/>
      <w:bCs/>
      <w:sz w:val="28"/>
      <w:szCs w:val="28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DC66E4"/>
    <w:rPr>
      <w:rFonts w:eastAsia="Times New Roman"/>
      <w:sz w:val="24"/>
      <w:szCs w:val="20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4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Utente Windows</cp:lastModifiedBy>
  <cp:revision>5</cp:revision>
  <cp:lastPrinted>2010-09-08T06:54:00Z</cp:lastPrinted>
  <dcterms:created xsi:type="dcterms:W3CDTF">2011-01-25T13:21:00Z</dcterms:created>
  <dcterms:modified xsi:type="dcterms:W3CDTF">2011-01-26T07:40:00Z</dcterms:modified>
</cp:coreProperties>
</file>