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B56E2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优点：</w:t>
      </w:r>
    </w:p>
    <w:p w14:paraId="7DFC8E88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建模框架完整，逻辑链条清晰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本模型从突发污染源出发，依次建立了室外污染扩散模型</w:t>
      </w:r>
      <w:r>
        <w:rPr>
          <w:rFonts w:ascii="宋体" w:hAnsi="宋体" w:eastAsia="宋体" w:cs="宋体"/>
          <w:sz w:val="24"/>
          <w:szCs w:val="24"/>
        </w:rPr>
        <w:t>与室内多房间空气污染模型</w:t>
      </w:r>
      <w:r>
        <w:rPr>
          <w:rFonts w:ascii="宋体" w:hAnsi="宋体" w:eastAsia="宋体" w:cs="宋体"/>
          <w:sz w:val="24"/>
          <w:szCs w:val="24"/>
        </w:rPr>
        <w:t>，实现了从城市尺度到建筑尺度的多层次风险评估。</w:t>
      </w:r>
    </w:p>
    <w:p w14:paraId="2BD90BCB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物理基础明确，模型假设合理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各模型参数与方程项均具有清晰的物理含义，避免了纯经验拟合模型可能带来的不确定性，提高了模型的可信度。</w:t>
      </w:r>
    </w:p>
    <w:p w14:paraId="5C2E5DCD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采用多房间模型，贴近真实居住环境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相较于单房间模型，本研究直接采用多房间耦合模型</w:t>
      </w:r>
      <w:r>
        <w:rPr>
          <w:rFonts w:ascii="宋体" w:hAnsi="宋体" w:eastAsia="宋体" w:cs="宋体"/>
          <w:sz w:val="24"/>
          <w:szCs w:val="24"/>
        </w:rPr>
        <w:t>描述住宅内部空气污染过程，并通过空气交换率矩阵刻画不同功能区之间的相互影响。该建模方式能够反映不同房间在结构和通风条件上的差异，使分析结果更贴近真实居住环境，具有更高的应用价值。</w:t>
      </w:r>
    </w:p>
    <w:p w14:paraId="5041DDDC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573A6358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缺点：</w:t>
      </w:r>
    </w:p>
    <w:p w14:paraId="0EBA08FD"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建立室外污染物对流–扩散模型时，未显式考虑竖直方向上地面或建筑表面对污染羽流的反射效应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CFB84D4"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采用完全混合假设，忽略房间内局部浓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度差异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模型假设每个房间内的空气和污染物能够迅速均匀混合，从而忽略了房间内部可能存在的局部浓度梯度。</w:t>
      </w:r>
    </w:p>
    <w:p w14:paraId="37E4556B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空气交换率参数取为常数，未考虑人为行为变化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模型中房间之间及室内外的空气交换率被视为常数，未考虑开关门窗、人员活动等因素对通风条件的动态影响。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7B766C"/>
    <w:multiLevelType w:val="singleLevel"/>
    <w:tmpl w:val="107B76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03110B2"/>
    <w:multiLevelType w:val="singleLevel"/>
    <w:tmpl w:val="303110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3A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2026-01-19T12:30:06Z</dcterms:created>
  <dc:creator>15706</dc:creator>
  <cp:lastModifiedBy>马锦海</cp:lastModifiedBy>
  <dcterms:modified xsi:type="dcterms:W3CDTF">2026-01-19T14:43:53Z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eyJoZGlkIjoiZWY5OTM1ODU0Y2ZlNGI2ZmJiZWZkOWQ2OGM5ZGYyODkiLCJ1c2VySWQiOiIxNDY4NDc4MDYwIn0=</vt:lpwstr>
  </property>
  <property fmtid="{D5CDD505-2E9C-101B-9397-08002B2CF9AE}" pid="4" name="ICV">
    <vt:lpwstr>145640B232A94622AD4A1E63FCA2322D_12</vt:lpwstr>
  </property>
</Properties>
</file>