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C28F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i/>
        </w:rPr>
      </w:pPr>
    </w:p>
    <w:p w14:paraId="7FA895E0" w14:textId="77777777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bookmarkStart w:id="0" w:name="_heading=h.gjdgxs" w:colFirst="0" w:colLast="0"/>
      <w:bookmarkEnd w:id="0"/>
    </w:p>
    <w:p w14:paraId="018ABFD8" w14:textId="580078B1" w:rsidR="006E771A" w:rsidRPr="00E6082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</w:rPr>
        <w:t xml:space="preserve">Evaluación de la calidad del recurso educativo digital «MaintPro CMMS» mediante el modelo rediseñado COdA-IP</w:t>
      </w:r>
    </w:p>
    <w:p w14:paraId="42EE728C" w14:textId="77777777" w:rsidR="006E771A" w:rsidRPr="00E60824" w:rsidRDefault="006E771A">
      <w:pPr>
        <w:jc w:val="center"/>
        <w:rPr>
          <w:rFonts w:ascii="Arial" w:hAnsi="Arial" w:cs="Arial"/>
          <w:i/>
          <w:color w:val="808080"/>
        </w:rPr>
      </w:pPr>
    </w:p>
    <w:p w14:paraId="50AD3DBA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25D7D9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3D65A0D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114983BC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C4F830F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63C665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0BBED268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Marlon Joaquín Gómez Argüello</w:t>
      </w:r>
    </w:p>
    <w:p w14:paraId="329A9EB9" w14:textId="77777777" w:rsidR="006E771A" w:rsidRPr="00E60824" w:rsidRDefault="00000000">
      <w:pPr>
        <w:pStyle w:val="Ttulo"/>
        <w:rPr>
          <w:rFonts w:cs="Arial"/>
          <w:b w:val="0"/>
          <w:i/>
          <w:color w:val="A6A6A6"/>
          <w:sz w:val="22"/>
          <w:szCs w:val="22"/>
        </w:rPr>
      </w:pPr>
      <w:r>
        <w:rPr>
          <w:rFonts w:cs="Arial"/>
          <w:b w:val="0"/>
          <w:i/>
          <w:color w:val="A6A6A6"/>
          <w:sz w:val="22"/>
          <w:szCs w:val="22"/>
        </w:rPr>
        <w:t xml:space="preserve"/>
      </w:r>
    </w:p>
    <w:p w14:paraId="70C7E8DC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403D2EF7" w14:textId="77777777" w:rsidR="006E771A" w:rsidRPr="00E60824" w:rsidRDefault="006E771A">
      <w:pPr>
        <w:rPr>
          <w:rFonts w:ascii="Arial" w:hAnsi="Arial" w:cs="Arial"/>
        </w:rPr>
      </w:pPr>
    </w:p>
    <w:p w14:paraId="063F9B11" w14:textId="77777777" w:rsidR="006E771A" w:rsidRPr="00E60824" w:rsidRDefault="006E771A">
      <w:pPr>
        <w:pStyle w:val="Ttulo"/>
        <w:ind w:firstLine="0"/>
        <w:rPr>
          <w:rFonts w:cs="Arial"/>
          <w:sz w:val="22"/>
          <w:szCs w:val="22"/>
        </w:rPr>
      </w:pPr>
    </w:p>
    <w:p w14:paraId="512C8CC7" w14:textId="77777777" w:rsidR="006E771A" w:rsidRPr="00E60824" w:rsidRDefault="00000000">
      <w:pPr>
        <w:pStyle w:val="Ttulo"/>
        <w:ind w:firstLin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       </w:t>
      </w:r>
    </w:p>
    <w:p w14:paraId="35219193" w14:textId="77777777" w:rsidR="006E771A" w:rsidRPr="00E60824" w:rsidRDefault="006E771A">
      <w:pPr>
        <w:rPr>
          <w:rFonts w:ascii="Arial" w:hAnsi="Arial" w:cs="Arial"/>
        </w:rPr>
      </w:pPr>
    </w:p>
    <w:p w14:paraId="63DA81BA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50AFA7CB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Universidad de Santander </w:t>
      </w:r>
    </w:p>
    <w:p w14:paraId="7DC4EDCF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Facultad de Ciencias Sociales</w:t>
      </w:r>
    </w:p>
    <w:p w14:paraId="06E420F4" w14:textId="6210739B" w:rsidR="006E771A" w:rsidRPr="00E60824" w:rsidRDefault="00E60824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Especialización en Aplicación de TIC para la Enseñanza</w:t>
      </w:r>
    </w:p>
    <w:p w14:paraId="78D0E2C4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Bucaramanga</w:t>
      </w:r>
    </w:p>
    <w:p w14:paraId="009866E7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71B05C65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D57C8A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178416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333248C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0DDF8F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463C7A" w14:textId="0E488510" w:rsidR="00E60824" w:rsidRDefault="00E6082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0F25774B" w14:textId="77777777" w:rsidR="006E771A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470C53" w14:textId="77777777" w:rsid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949F28" w14:textId="77777777" w:rsidR="00E60824" w:rsidRP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6E771A" w:rsidRPr="00E60824" w14:paraId="5F88AAD1" w14:textId="77777777">
        <w:tc>
          <w:tcPr>
            <w:tcW w:w="2762" w:type="dxa"/>
            <w:shd w:val="clear" w:color="auto" w:fill="D6E3BC"/>
            <w:vAlign w:val="center"/>
          </w:tcPr>
          <w:p w14:paraId="608AF1C1" w14:textId="0E353C82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MaintPro CMMS (Sistema de Gestión de Mantenimiento)</w:t>
            </w:r>
          </w:p>
        </w:tc>
      </w:tr>
      <w:tr w:rsidR="006E771A" w:rsidRPr="00E60824" w14:paraId="20EB1879" w14:textId="77777777">
        <w:tc>
          <w:tcPr>
            <w:tcW w:w="2762" w:type="dxa"/>
            <w:shd w:val="clear" w:color="auto" w:fill="D6E3BC"/>
            <w:vAlign w:val="center"/>
          </w:tcPr>
          <w:p w14:paraId="190DF423" w14:textId="73ADF51D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de aplicación:</w:t>
            </w:r>
          </w:p>
        </w:tc>
        <w:tc>
          <w:tcPr>
            <w:tcW w:w="6447" w:type="dxa"/>
            <w:shd w:val="clear" w:color="auto" w:fill="auto"/>
            <w:vAlign w:val="center"/>
          </w:tcPr>
          <w:p>
            <w:r>
              <w:rPr>
                <w:rFonts w:ascii="Arial" w:hAnsi="Arial" w:cs="Arial"/>
              </w:rPr>
              <w:t xml:space="preserve">Educación Superior (Programación y Control del Mantenimiento)</w:t>
            </w:r>
          </w:p>
        </w:tc>
      </w:tr>
      <w:tr w:rsidR="006E771A" w:rsidRPr="00E60824" w14:paraId="33093A82" w14:textId="77777777">
        <w:tc>
          <w:tcPr>
            <w:tcW w:w="2762" w:type="dxa"/>
            <w:shd w:val="clear" w:color="auto" w:fill="D6E3BC"/>
            <w:vAlign w:val="center"/>
          </w:tcPr>
          <w:p w14:paraId="7616A1A9" w14:textId="73A15889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Ingeniería de Producción / Gestión del Mantenimiento Industrial</w:t>
            </w:r>
          </w:p>
        </w:tc>
      </w:tr>
      <w:tr w:rsidR="006E771A" w:rsidRPr="00E60824" w14:paraId="6C66F981" w14:textId="77777777">
        <w:tc>
          <w:tcPr>
            <w:tcW w:w="2762" w:type="dxa"/>
            <w:shd w:val="clear" w:color="auto" w:fill="D6E3BC"/>
            <w:vAlign w:val="center"/>
          </w:tcPr>
          <w:p w14:paraId="04164D85" w14:textId="7F63CCF6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Objetivos de aprendizaje: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Que el estudiante gestione el ciclo completo del mantenimiento (activos, órdenes de trabajo, planes preventivos, inventario e indicadores) en un entorno realista basado en las normas ISO 14224 e ISO 55000.</w:t>
            </w:r>
          </w:p>
        </w:tc>
      </w:tr>
      <w:tr w:rsidR="006E771A" w:rsidRPr="00E60824" w14:paraId="08239C85" w14:textId="77777777">
        <w:tc>
          <w:tcPr>
            <w:tcW w:w="2762" w:type="dxa"/>
            <w:shd w:val="clear" w:color="auto" w:fill="D6E3BC"/>
            <w:vAlign w:val="center"/>
          </w:tcPr>
          <w:p w14:paraId="457EB1CA" w14:textId="79E2ACBC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repositorio: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GitHub (recurso de autoría propia)</w:t>
            </w:r>
          </w:p>
        </w:tc>
      </w:tr>
      <w:tr w:rsidR="006E771A" w:rsidRPr="00E60824" w14:paraId="5DE3AC6C" w14:textId="77777777">
        <w:tc>
          <w:tcPr>
            <w:tcW w:w="2762" w:type="dxa"/>
            <w:shd w:val="clear" w:color="auto" w:fill="D6E3BC"/>
            <w:vAlign w:val="center"/>
          </w:tcPr>
          <w:p w14:paraId="59385E20" w14:textId="03B45E9B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URL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https://github.com/marlongomez9603-netizen/CMMS</w:t>
            </w:r>
          </w:p>
        </w:tc>
      </w:tr>
    </w:tbl>
    <w:p w14:paraId="025AA4C6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61AC078B" w14:textId="77777777" w:rsidTr="00E60824">
        <w:tc>
          <w:tcPr>
            <w:tcW w:w="9209" w:type="dxa"/>
            <w:shd w:val="clear" w:color="auto" w:fill="C5E0B3"/>
            <w:vAlign w:val="center"/>
          </w:tcPr>
          <w:p w14:paraId="6A6FE4DE" w14:textId="5297841A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 del recurso educativo digital</w:t>
            </w:r>
          </w:p>
        </w:tc>
      </w:tr>
      <w:tr w:rsidR="006E771A" w:rsidRPr="00E60824" w14:paraId="62DBED97" w14:textId="77777777">
        <w:tc>
          <w:tcPr>
            <w:tcW w:w="9209" w:type="dxa"/>
            <w:shd w:val="clear" w:color="auto" w:fill="auto"/>
          </w:tcPr>
          <w:p>
            <w:r>
              <w:t>Aplicación web (HTML5, JavaScript, Chart.js, Supabase) que reproduce el ciclo completo de la gestión del mantenimiento con datos demo de tres sectores; incluye tablero de indicadores (MTBF, MTTR, disponibilidad), órdenes de trabajo, mantenimiento preventivo, inventario, personal técnico, un parcial evaluado y una encuesta de percepción.</w:t>
            </w:r>
          </w:p>
        </w:tc>
      </w:tr>
    </w:tbl>
    <w:p w14:paraId="2A36A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08B6F5B9" w14:textId="77777777">
        <w:tc>
          <w:tcPr>
            <w:tcW w:w="9209" w:type="dxa"/>
            <w:shd w:val="clear" w:color="auto" w:fill="C5E0B3"/>
          </w:tcPr>
          <w:p w14:paraId="0D7626B0" w14:textId="2019B05D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6E771A" w:rsidRPr="00E60824" w14:paraId="2E76E379" w14:textId="77777777">
        <w:tc>
          <w:tcPr>
            <w:tcW w:w="9209" w:type="dxa"/>
            <w:shd w:val="clear" w:color="auto" w:fill="auto"/>
          </w:tcPr>
          <w:p w14:paraId="6DFD6E21" w14:textId="53C853C1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Modelo: </w:t>
            </w:r>
            <w:r>
              <w:rPr>
                <w:rFonts w:ascii="Arial" w:hAnsi="Arial" w:cs="Arial"/>
              </w:rPr>
              <w:t>COdA-IP (COdA rediseñado)</w:t>
            </w:r>
          </w:p>
        </w:tc>
      </w:tr>
      <w:tr w:rsidR="006E771A" w:rsidRPr="00E60824" w14:paraId="00814FC9" w14:textId="77777777">
        <w:tc>
          <w:tcPr>
            <w:tcW w:w="9209" w:type="dxa"/>
            <w:shd w:val="clear" w:color="auto" w:fill="auto"/>
          </w:tcPr>
          <w:p>
            <w:r>
              <w:t>Descripción del modelo: COdA-IP adapta COdA conservando sus 10 criterios y añade el criterio de Fidelidad Disciplinar (11 en total). Pondera la dimensión didáctica al 40 %, la tecnológica al 35 % y la fidelidad disciplinar al 25 %, en una escala de 1 a 5.</w:t>
            </w:r>
          </w:p>
        </w:tc>
      </w:tr>
    </w:tbl>
    <w:p w14:paraId="7BDE9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357146EA" w14:textId="77777777">
        <w:tc>
          <w:tcPr>
            <w:tcW w:w="9209" w:type="dxa"/>
            <w:shd w:val="clear" w:color="auto" w:fill="C5E0B3"/>
          </w:tcPr>
          <w:p w14:paraId="25186F44" w14:textId="14293525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5BA5639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67"/>
        <w:gridCol w:w="423"/>
        <w:gridCol w:w="424"/>
        <w:gridCol w:w="423"/>
        <w:gridCol w:w="423"/>
        <w:gridCol w:w="423"/>
        <w:gridCol w:w="730"/>
      </w:tblGrid>
      <w:tr w:rsidR="006E771A" w:rsidRPr="00E60824" w14:paraId="68F151F9" w14:textId="77777777">
        <w:trPr>
          <w:trHeight w:val="553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B307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evaluación de la calidad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030A1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BA688BF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ED8B4F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AA26C2D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1CC008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FC9E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N/A</w:t>
            </w: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 Objetivos y coherencia didáctica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2. Calidad de los contenidos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3. Capacidad de generar aprendizaje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4. Interactividad y adaptabilidad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5. Motivación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6. Formato y diseño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7. 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8. Accesibilidad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9. Reusabilidad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10. Interoperabilidad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11. Fidelidad disciplinar (criterio nuevo)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C3A7B85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434A7E7A" w14:textId="77777777">
        <w:tc>
          <w:tcPr>
            <w:tcW w:w="9209" w:type="dxa"/>
            <w:shd w:val="clear" w:color="auto" w:fill="C5E0B3"/>
          </w:tcPr>
          <w:p w14:paraId="1AA19128" w14:textId="06901328" w:rsidR="006E771A" w:rsidRPr="00E60824" w:rsidRDefault="00DD71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Resultados de la </w:t>
            </w:r>
            <w:r>
              <w:rPr>
                <w:rFonts w:ascii="Arial" w:hAnsi="Arial" w:cs="Arial"/>
                <w:b/>
              </w:rPr>
              <w:t>evaluación</w:t>
            </w:r>
          </w:p>
        </w:tc>
      </w:tr>
      <w:tr w:rsidR="006E771A" w:rsidRPr="00E60824" w14:paraId="6B615985" w14:textId="77777777">
        <w:tc>
          <w:tcPr>
            <w:tcW w:w="9209" w:type="dxa"/>
            <w:shd w:val="clear" w:color="auto" w:fill="C5E0B3"/>
          </w:tcPr>
          <w:p w14:paraId="1BE2EB16" w14:textId="069207AF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Puntuación final: 50 / 55  (Índice ponderado COdA-IP: 4,65 / 5,0 - nivel Excelente)</w:t>
            </w:r>
          </w:p>
        </w:tc>
      </w:tr>
      <w:tr w:rsidR="006E771A" w:rsidRPr="00E60824" w14:paraId="241D2690" w14:textId="77777777">
        <w:tc>
          <w:tcPr>
            <w:tcW w:w="9209" w:type="dxa"/>
            <w:shd w:val="clear" w:color="auto" w:fill="auto"/>
          </w:tcPr>
          <w:p w14:paraId="10B43BCE" w14:textId="32B82380" w:rsidR="006E771A" w:rsidRPr="00E60824" w:rsidRDefault="0000000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Conclusiones de la evaluación: Con el modelo rediseñado COdA-IP el recurso obtiene una Puntuación final de 50/55 y un Índice de Calidad ponderado de 4,65/5,0 (nivel Excelente). Sobresale en las dimensiones didáctica y de fidelidad disciplinar (5,0), por su diseño basado en normas reales de mantenimiento (ISO 14224 e ISO 55000). El único punto débil es la accesibilidad (3,0). La valoración se respalda con una encuesta de percepción aplicada a estudiantes (N=14, media 4,5/5).</w:t>
            </w:r>
          </w:p>
          <w:p w14:paraId="6D67044E" w14:textId="77777777" w:rsidR="006E771A" w:rsidRPr="00E60824" w:rsidRDefault="006E771A">
            <w:pPr>
              <w:rPr>
                <w:rFonts w:ascii="Arial" w:hAnsi="Arial" w:cs="Arial"/>
                <w:b/>
              </w:rPr>
            </w:pPr>
          </w:p>
        </w:tc>
      </w:tr>
    </w:tbl>
    <w:p w14:paraId="0D5D3077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6E771A" w:rsidRPr="00E60824" w14:paraId="55A200BB" w14:textId="77777777">
        <w:tc>
          <w:tcPr>
            <w:tcW w:w="2041" w:type="dxa"/>
            <w:shd w:val="clear" w:color="auto" w:fill="auto"/>
            <w:vAlign w:val="center"/>
          </w:tcPr>
          <w:p w14:paraId="4B190A04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  <w:shd w:val="clear" w:color="auto" w:fill="auto"/>
          </w:tcPr>
          <w:p w14:paraId="1AA20B8E" w14:textId="18AF42BC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del(os) estudiante(s)</w:t>
            </w:r>
          </w:p>
        </w:tc>
      </w:tr>
      <w:tr w:rsidR="006E771A" w:rsidRPr="00E60824" w14:paraId="0E6B7FF6" w14:textId="77777777">
        <w:tc>
          <w:tcPr>
            <w:tcW w:w="2041" w:type="dxa"/>
            <w:shd w:val="clear" w:color="auto" w:fill="auto"/>
            <w:vAlign w:val="center"/>
          </w:tcPr>
          <w:p w14:paraId="4302DDF9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  <w:shd w:val="clear" w:color="auto" w:fill="auto"/>
          </w:tcPr>
          <w:p w14:paraId="600A83B4" w14:textId="62243E86" w:rsidR="006E771A" w:rsidRPr="00E60824" w:rsidRDefault="00DD7153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 profesor.</w:t>
            </w:r>
          </w:p>
        </w:tc>
      </w:tr>
    </w:tbl>
    <w:p w14:paraId="6F47A6FF" w14:textId="77777777" w:rsidR="00E60824" w:rsidRDefault="00E60824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D18C59A" w14:textId="69273AC2" w:rsidR="006E771A" w:rsidRPr="00E60824" w:rsidRDefault="00000000">
      <w:pPr>
        <w:spacing w:after="0" w:line="240" w:lineRule="auto"/>
        <w:jc w:val="both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Modelo COdA-IP: adaptación propia de COdA (Fernández-Pampillón et al., 2012) con dimensión de Fidelidad Disciplinar.</w:t>
      </w:r>
    </w:p>
    <w:p w14:paraId="4A61787D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BC26C7E" w14:textId="0BA15130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bookmarkStart w:id="1" w:name="_Hlk147091919"/>
      <w:r>
        <w:rPr>
          <w:rFonts w:ascii="Arial" w:hAnsi="Arial" w:cs="Arial"/>
        </w:rPr>
        <w:t>Ventajas de la aplicación del modelo de evaluación: La dimensión de Fidelidad Disciplinar permite reconocer y cuantificar el realismo profesional del recurso, que los modelos tradicionales no capturan; la triangulación con la encuesta de percepción aporta evidencia empírica.</w:t>
      </w:r>
    </w:p>
    <w:p w14:paraId="7CC904CC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6C9FCF2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DF9AD0D" w14:textId="46144A15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Desventajas de la aplicación del modelo de evaluación: Al ser evaluado por su propio autor existe riesgo de sesgo de complacencia, mitigado con la encuesta; el criterio de fidelidad disciplinar requiere una rúbrica más detallada para estandarizar su valoración.</w:t>
      </w:r>
      <w:bookmarkEnd w:id="1"/>
    </w:p>
    <w:sectPr w:rsidR="006E771A" w:rsidRPr="00E60824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5B5D" w14:textId="77777777" w:rsidR="00062496" w:rsidRDefault="00062496">
      <w:pPr>
        <w:spacing w:after="0" w:line="240" w:lineRule="auto"/>
      </w:pPr>
      <w:r>
        <w:separator/>
      </w:r>
    </w:p>
  </w:endnote>
  <w:endnote w:type="continuationSeparator" w:id="0">
    <w:p w14:paraId="03BA1521" w14:textId="77777777" w:rsidR="00062496" w:rsidRDefault="0006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8978" w14:textId="77777777" w:rsidR="00062496" w:rsidRDefault="00062496">
      <w:pPr>
        <w:spacing w:after="0" w:line="240" w:lineRule="auto"/>
      </w:pPr>
      <w:r>
        <w:separator/>
      </w:r>
    </w:p>
  </w:footnote>
  <w:footnote w:type="continuationSeparator" w:id="0">
    <w:p w14:paraId="5D67E251" w14:textId="77777777" w:rsidR="00062496" w:rsidRDefault="0006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7B4FD" w14:textId="69F33A52" w:rsidR="006E771A" w:rsidRDefault="00E608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C6F8D8C" wp14:editId="06B5EFB5">
          <wp:simplePos x="0" y="0"/>
          <wp:positionH relativeFrom="column">
            <wp:posOffset>527685</wp:posOffset>
          </wp:positionH>
          <wp:positionV relativeFrom="paragraph">
            <wp:posOffset>-312420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B1254F7" wp14:editId="24A557E1">
          <wp:simplePos x="0" y="0"/>
          <wp:positionH relativeFrom="page">
            <wp:align>left</wp:align>
          </wp:positionH>
          <wp:positionV relativeFrom="paragraph">
            <wp:posOffset>-258445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t>Universidad de Santander</w:t>
    </w:r>
    <w:bookmarkStart w:id="2" w:name="_heading=h.30j0zll" w:colFirst="0" w:colLast="0"/>
    <w:bookmarkEnd w:id="2"/>
  </w:p>
  <w:p w14:paraId="1DA722CE" w14:textId="77777777" w:rsidR="006E77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bookmarkStart w:id="3" w:name="_heading=h.1fob9te" w:colFirst="0" w:colLast="0"/>
    <w:bookmarkEnd w:id="3"/>
    <w:r>
      <w:rPr>
        <w:color w:val="000000"/>
      </w:rPr>
      <w:t>Curso: Evaluación de Recurso Educativos Digitales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6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A"/>
    <w:rsid w:val="00062496"/>
    <w:rsid w:val="006E771A"/>
    <w:rsid w:val="0087087B"/>
    <w:rsid w:val="00DD7153"/>
    <w:rsid w:val="00E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14F2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C5B5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semiHidden/>
    <w:unhideWhenUsed/>
    <w:rsid w:val="00953823"/>
    <w:rPr>
      <w:color w:val="0000FF"/>
      <w:u w:val="single"/>
    </w:rPr>
  </w:style>
  <w:style w:type="character" w:styleId="Textoennegrita">
    <w:name w:val="Strong"/>
    <w:uiPriority w:val="22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0C5B5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d60J7n5L5/gUuBkP5eD96c+UQ==">AMUW2mXDRU+W5kigHMOb4yXm5LVd4VHaLm/5y4JZNOs3mHDPWN977wFH7ySJxDwlGatRYy6DuN267B57dabOfXcgFliGD7Fc5LyNY0wTYSr0vaSZdLW4TK/A4m2V/0u0S7R6KxbXhEO5dimERsnEDyTd7yS9NCFHfw==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WILFREDO SALINAS PEÑALOZA</dc:creator>
  <cp:lastModifiedBy>Maribel Avellaneda</cp:lastModifiedBy>
  <cp:revision>3</cp:revision>
  <dcterms:created xsi:type="dcterms:W3CDTF">2023-10-02T03:20:00Z</dcterms:created>
  <dcterms:modified xsi:type="dcterms:W3CDTF">2023-10-02T12:14:00Z</dcterms:modified>
</cp:coreProperties>
</file>