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Informe de vinculacion</w:t>
      </w:r>
    </w:p>
    <w:p>
      <w:r>
        <w:t>Plantilla institucional para documentar resultados e impacto comunitario.</w:t>
      </w:r>
    </w:p>
    <w:p>
      <w:pPr>
        <w:numPr>
          <w:ilvl w:val="0"/>
          <w:numId w:val="1"/>
        </w:numPr>
      </w:pPr>
      <w:r>
        <w:t>Documento académico institucional</w:t>
      </w:r>
    </w:p>
    <w:sectPr/>
  </w:body>
</w:document>
</file>