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Branch Messenger</w:t>
      </w:r>
      <w:r>
        <w:br w:type="textWrapping"/>
      </w:r>
      <w:r>
        <w:t xml:space="preserve">Android Lead</w:t>
      </w:r>
      <w:r>
        <w:br w:type="textWrapping"/>
      </w:r>
      <w:r>
        <w:t xml:space="preserve">San Francisco, CA</w:t>
      </w:r>
      <w:r>
        <w:br w:type="textWrapping"/>
      </w:r>
      <w:r>
        <w:t xml:space="preserve">December 2017 - Present</w:t>
      </w:r>
    </w:p>
    <w:p>
      <w:pPr>
        <w:pStyle w:val="BodyText"/>
      </w:pPr>
      <w:r>
        <w:t xml:space="preserve">As Android lead, I am responsible for designing app architecture, development workflow, and building automated build, test, and deployment processes.</w:t>
      </w:r>
    </w:p>
    <w:p>
      <w:pPr>
        <w:pStyle w:val="BodyText"/>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https://mattmayers.com</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5556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d66c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mayers.com"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may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