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5"/>
        <w:gridCol w:w="1215"/>
        <w:gridCol w:w="1215"/>
        <w:gridCol w:w="1305"/>
      </w:tblGrid>
      <w:tr w:rsidR="00E958BE" w:rsidTr="00E958BE">
        <w:tc>
          <w:tcPr>
            <w:tcW w:w="5265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215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215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305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Adding State Level /Permissions for School Level users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20 days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Mon 4/27/15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Fri 5/22/15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Development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3 </w:t>
            </w:r>
            <w:proofErr w:type="spellStart"/>
            <w:r>
              <w:rPr>
                <w:color w:val="000000"/>
              </w:rPr>
              <w:t>wks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Mon 4/27/15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Fri 5/15/15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Testing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wk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Mon 5/18/15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Fri 5/22/15</w:t>
            </w:r>
          </w:p>
        </w:tc>
        <w:bookmarkStart w:id="0" w:name="_GoBack"/>
        <w:bookmarkEnd w:id="0"/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User Setting Interface Enhancements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15 days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Mon 5/18/15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Fri 6/5/15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Development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wk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Mon 5/18/15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Fri 5/22/15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Testing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wk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Mon 5/25/15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Fri 5/29/15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REMS TA Center User Testing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wk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Mon 6/1/15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Fri 6/5/15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Adding Interface Enhancements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17 days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Mon 5/25/15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Tue 6/16/15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Development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3 </w:t>
            </w:r>
            <w:proofErr w:type="spellStart"/>
            <w:r>
              <w:rPr>
                <w:color w:val="000000"/>
              </w:rPr>
              <w:t>wks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Mon 5/25/15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Fri 6/12/15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Testing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wk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Wed 6/10/15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Tue 6/16/15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Exported Plan Enhancements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10 days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Mon 6/15/15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Fri 6/26/15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Development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wk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Mon 6/15/15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Fri 6/19/15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Testing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wk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Mon 6/22/15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Fri 6/26/15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Integration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17 days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Mon 6/22/15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Tue 7/14/15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Development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2 days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Mon 6/22/15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Tue 6/23/15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Testing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3 </w:t>
            </w:r>
            <w:proofErr w:type="spellStart"/>
            <w:r>
              <w:rPr>
                <w:color w:val="000000"/>
              </w:rPr>
              <w:t>wks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Wed 6/24/15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Tue 7/14/15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SQL Server Capability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5 days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Wed 6/24/15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Tue 6/30/15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Development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3 days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Wed 6/24/15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Fri 6/26/15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Testing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2 days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Mon 6/29/15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Tue 6/30/15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REMS TA Center User Testing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wks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Wed 7/15/15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Tue 7/28/15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Deployment Package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6 days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Wed 7/29/15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b/>
                <w:bCs/>
                <w:color w:val="000000"/>
              </w:rPr>
              <w:t>Wed 8/5/15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Development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1 day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Wed 7/29/15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Wed 7/29/15</w:t>
            </w:r>
          </w:p>
        </w:tc>
      </w:tr>
      <w:tr w:rsidR="00E958BE" w:rsidTr="00E958BE">
        <w:tc>
          <w:tcPr>
            <w:tcW w:w="526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   Testing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wk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Thu 7/30/15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958BE" w:rsidRDefault="00E958BE">
            <w:r>
              <w:rPr>
                <w:color w:val="000000"/>
              </w:rPr>
              <w:t>Wed 8/5/15</w:t>
            </w:r>
          </w:p>
        </w:tc>
      </w:tr>
    </w:tbl>
    <w:p w:rsidR="0072046F" w:rsidRDefault="0072046F"/>
    <w:sectPr w:rsidR="0072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BE"/>
    <w:rsid w:val="0072046F"/>
    <w:rsid w:val="00E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C6972-E87C-453C-B8F4-2B6A587D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8B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1</cp:revision>
  <dcterms:created xsi:type="dcterms:W3CDTF">2015-05-19T21:13:00Z</dcterms:created>
  <dcterms:modified xsi:type="dcterms:W3CDTF">2015-05-19T21:14:00Z</dcterms:modified>
</cp:coreProperties>
</file>