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(proszę wybrać jeden wariant i drugi skreślić):</w:t>
      </w:r>
    </w:p>
    <w:p>
      <w:pPr>
        <w:pStyle w:val="BodyText"/>
        <w:bidi w:val="0"/>
        <w:rPr/>
      </w:pPr>
      <w:r>
        <w:rPr>
          <w:rStyle w:val="Strong"/>
        </w:rPr>
        <w:t>Wariant A (zalecany)</w:t>
      </w:r>
      <w:r>
        <w:rPr/>
        <w:t xml:space="preserve"> — Zakład Ubezpieczeń / Towarzystwo Ubezpieczeń (Departament Likwidacji Szkód), w którym sprawca posiadał polisę OC — podstawa: art. 822 § 4 KC (</w:t>
      </w:r>
      <w:r>
        <w:rPr>
          <w:rStyle w:val="Emphasis"/>
        </w:rPr>
        <w:t>actio directa</w:t>
      </w:r>
      <w:r>
        <w:rPr/>
        <w:t>).</w:t>
        <w:br/>
      </w:r>
      <w:r>
        <w:rPr>
          <w:rStyle w:val="Strong"/>
        </w:rPr>
        <w:t>Wariant B</w:t>
      </w:r>
      <w:r>
        <w:rPr/>
        <w:t xml:space="preserve"> — Podmiot leczniczy / lekarz dentysta (sprawca szkody) — gdy dane ubezpieczyciela nie są jeszcze znane albo roszczenie kierowane jest równolegle do sprawcy.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RTG),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Niniejsze zgłoszenie roszczenia (zdarzenia) przerywa bieg przedawnienia roszczenia o świadczenie do ubezpieczyciela (art. 819 § 4 KC). Bieg przedawnienia rozpoczyna się na nowo od dnia, w którym otrzymam pisemne oświadczenie ubezpieczyciela o przyznaniu lub odmowie świadczenia.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pierwotna (dzień ........................ r.):</w:t>
      </w:r>
      <w:r>
        <w:rPr/>
        <w:br/>
        <w:t xml:space="preserve">Poszkodowany/a odbył/a wizytę stomatologiczną w placówce ubezpieczonego. W trakcie wizyty wykonano badanie rentgenowskie: ........................................................................ </w:t>
      </w:r>
      <w:r>
        <w:rPr>
          <w:rStyle w:val="Emphasis"/>
        </w:rPr>
        <w:t>(pantomograficzne / punktowe zęba nr .........)</w:t>
      </w:r>
      <w:r>
        <w:rPr/>
        <w:t>. Lekarz badający oświadczył, że badanie nie wykazuje zmian chorobowych i brak jest wskazań do podjęcia leczenia stomatologicznego. Nie wdrożono leczenia ani dalszej diagnostyki.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br/>
        <w:t>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br/>
        <w:t>Z uwagi na ostry stan zapalny Poszkodowany/a zgłosił/a się na pilną konsultację stomatologiczną do innego lekarza dentysty: ........................................................................</w:t>
        <w:br/>
        <w:t xml:space="preserve">Lekarz ten, po naocznym zbadaniu stanu klinicznego oraz wnikliwej analizie pierwotnego zdjęcia RTG z dnia ........................ r., jednoznacznie stwierdził, że: - Zmiany chorobowe w postaci: ........................................................................ były </w:t>
      </w:r>
      <w:r>
        <w:rPr>
          <w:rStyle w:val="Strong"/>
        </w:rPr>
        <w:t>wyraźnie widoczne już na pierwotnym zdjęciu RTG</w:t>
      </w:r>
      <w:r>
        <w:rPr/>
        <w:t>; - Prawidłowa ocena radiologiczna nakazywała natychmiastowe wdrożenie leczenia już w dacie pierwszego badania; - Zaniechanie leczenia doprowadziło bezpośrednio do rozwoju ostrego stanu zapalnego, obrzęku i konieczności wdrożenia skomplikowanego, inwazyjnego leczenia naprawczego: ........................................................................; - Koszt niezbędnego leczenia naprawczego został oszacowany w załączonym planie leczenia na kwotę: ........................ zł.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RTG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RTG / CBCT z dnia ........................ r.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