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stomatologicznych, w tym wizyty spornej z dnia ........................ r. (imię i nazwisko lekarza badającego, treść wpisu, zalecenia);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 — w szczególności karty zabiegu (np. resekcja / wyłuszczenie torbieli) oraz kart kontroli po zabiegu;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 — z podaniem daty badania oraz imienia i nazwiska lekarza opisującego;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 (badanie sporne) oraz badań wcześniejszych/kontrolnych z dnia ........................ r. 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(t.j. Dz.U. z 2026 r. poz. 156), wnoszę o podanie informacji o umowie ubezpieczenia OC obejmującej okres udzielania mi świadczeń, w szczególności: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Nazwy zakładu ubezpieczeń;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Numeru polisy oraz okresu ubezpieczenia;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i — jeśli dotyczy — danych podmiotu lub praktyki objętej ochroną. </w:t>
      </w:r>
    </w:p>
    <w:p>
      <w:pPr>
        <w:pStyle w:val="BodyText"/>
        <w:bidi w:val="0"/>
        <w:rPr/>
      </w:pPr>
      <w:r>
        <w:rPr/>
        <w:t>Proszę o odpowiedź bez zbędnej zwłoki. Jeżeli wyznaczam termin 7 dni od otrzymania wniosku, jest to termin proponowany przeze mnie, a nie termin określony w ustawie.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rPr/>
      </w:pPr>
      <w:r>
        <w:rPr>
          <w:rStyle w:val="Emphasis"/>
        </w:rPr>
        <w:t>Wskazówki: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Pismo można złożyć osobiście z potwierdzeniem wpływu na kopii albo wysłać w sposób pozwalający zachować dowód doręczenia.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Pierwsze udostępnienie dokumentacji w żądanym zakresie i w formach wskazanych w art. 28 ust. 2a ustawy o prawach pacjenta jest bezpłatne. Dokumentację udostępnia się bez zbędnej zwłoki; ustawa nie ustanawia ogólnego terminu 14 dni roboczych.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W tej sprawie złóż osobny wniosek do Gabinetu nr 1 o dokumentację z leczenia i kontroli, zwłaszcza wpis i CBCT z 04.08.2026, oraz osobny wniosek do Gabinetu nr 2 o dokumentację z 25.09.2026, CBCT, receptę, opis wykonanej procedury, plan leczenia i kosztorys.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Wniosek o dokumentację dotyczy materiałów już prowadzonych lub posiadanych przez gabinet. Prośbę o nową opinię porównującą badania złóż osobno; może być odrębną konsultacją, także odpłatną.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