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center"/>
      </w:pPr>
      <w:r>
        <w:rPr>
          <w:rFonts w:ascii="Noto Sans CJK SC" w:hAnsi="Noto Sans CJK SC" w:eastAsia="Noto Sans CJK SC"/>
          <w:b/>
          <w:sz w:val="32"/>
          <w:lang w:eastAsia="zh-CN"/>
        </w:rPr>
        <w:t>偏远地区混合能源站的自主监测与维护</w:t>
      </w:r>
    </w:p>
    <w:p>
      <w:pPr>
        <w:spacing w:before="0" w:after="80" w:line="240" w:lineRule="auto"/>
        <w:ind w:firstLine="317"/>
        <w:jc w:val="both"/>
      </w:pPr>
      <w:r>
        <w:rPr>
          <w:rFonts w:ascii="Noto Sans CJK SC" w:hAnsi="Noto Sans CJK SC" w:eastAsia="Noto Sans CJK SC"/>
          <w:b w:val="0"/>
          <w:sz w:val="32"/>
          <w:lang w:eastAsia="zh-CN"/>
        </w:rPr>
        <w:t>一座高原试验站依靠太阳能阵列、锂电池和小型柴油发电机供电。微电网需要持续支持诊所、无线电中继、气象设备和安全照明。冬季道路可能封闭数日，网络也不稳定，因此本地控制器每二百毫秒采集电压、电流、温度与振动数据，并在能源不足时优先保障医疗和通信负载。完整记录保存在站内，只有压缩后的状态摘要会在链路恢复时发送到控制中心。</w:t>
      </w:r>
    </w:p>
    <w:p>
      <w:pPr>
        <w:spacing w:before="0" w:after="80" w:line="240" w:lineRule="auto"/>
        <w:ind w:firstLine="317"/>
        <w:jc w:val="both"/>
      </w:pPr>
      <w:r>
        <w:rPr>
          <w:rFonts w:ascii="Noto Sans CJK SC" w:hAnsi="Noto Sans CJK SC" w:eastAsia="Noto Sans CJK SC"/>
          <w:b w:val="0"/>
          <w:sz w:val="32"/>
          <w:lang w:eastAsia="zh-CN"/>
        </w:rPr>
        <w:t>二〇二五年十月十八日，一场沙尘风暴使太阳能输出在十五分钟内下降百分之三十四，电池柜温度升高八摄氏度，逆变器风扇还出现异常低频振动。控制器没有关闭整座电站，而是断开非必要加热装置、降低部分照明功率并启动备用发电机。诊断模块随后提出三个可能原因：太阳能板被碎屑遮挡、风扇轴承磨损，以及电池连接器的接触电阻上升。</w:t>
      </w:r>
    </w:p>
    <w:p>
      <w:pPr>
        <w:spacing w:before="0" w:after="80" w:line="240" w:lineRule="auto"/>
        <w:ind w:firstLine="317"/>
        <w:jc w:val="both"/>
      </w:pPr>
      <w:r>
        <w:rPr>
          <w:rFonts w:ascii="Noto Sans CJK SC" w:hAnsi="Noto Sans CJK SC" w:eastAsia="Noto Sans CJK SC"/>
          <w:b w:val="0"/>
          <w:sz w:val="32"/>
          <w:lang w:eastAsia="zh-CN"/>
        </w:rPr>
        <w:t>风暴减弱后，技术员用头戴式摄像设备读取铭牌、序列号和报警代码，本地处理单元再与离线维护手册进行比对。由于资料涉及关键基础设施，图像没有上传云端。采集程序先确认整个标签位于安全边界内，并分别检查全图和上部区域的清晰度；若画面被裁切，耳机会提示向左、向右或向后移动。目标只有连续四帧稳定且文字足够清楚时才会保存。第二天的日志表明，自动排序与人工判断一致：先清理面板，再更换风扇轴承，最后紧固电池端子。处置用了六分钟，关键服务未中断。这说明可靠的自动化必须解释判断、承认不确定性，并把最终决定留给人。</w:t>
      </w:r>
    </w:p>
    <w:p>
      <w:r>
        <w:rPr>
          <w:lang w:val="en-US"/>
        </w:rPr>
        <w:br w:type="page"/>
      </w:r>
    </w:p>
    <w:p>
      <w:pPr>
        <w:keepNext/>
        <w:spacing w:before="0" w:after="160"/>
        <w:jc w:val="center"/>
      </w:pPr>
      <w:r>
        <w:rPr>
          <w:rFonts w:ascii="Arial" w:hAnsi="Arial" w:eastAsia="Noto Sans CJK SC"/>
          <w:b/>
          <w:sz w:val="32"/>
          <w:lang w:val="fr-FR"/>
        </w:rPr>
        <w:t>Surveillance autonome d’une station énergétique isolée</w:t>
      </w:r>
    </w:p>
    <w:p>
      <w:pPr>
        <w:spacing w:before="0" w:after="80" w:line="240" w:lineRule="auto"/>
        <w:ind w:firstLine="317"/>
        <w:jc w:val="both"/>
      </w:pPr>
      <w:r>
        <w:rPr>
          <w:rFonts w:ascii="Arial" w:hAnsi="Arial" w:eastAsia="Noto Sans CJK SC"/>
          <w:b w:val="0"/>
          <w:sz w:val="32"/>
          <w:lang w:val="fr-FR"/>
        </w:rPr>
        <w:t>Sur un plateau difficile d’accès, une station alimente un dispensaire, un relais radio, des instruments météorologiques et l’éclairage de sécurité. Le micro-réseau réunit des panneaux solaires, des batteries au lithium et un petit générateur diesel. Comme la route peut rester fermée plusieurs jours, un contrôleur mesure la tension, le courant, la température et les vibrations toutes les 200 millisecondes. Les données détaillées restent sur place; seul un résumé compressé est transmis lorsque la liaison fonctionne. Les équipements médicaux et de communication sont prioritaires.</w:t>
      </w:r>
    </w:p>
    <w:p>
      <w:pPr>
        <w:spacing w:before="0" w:after="80" w:line="240" w:lineRule="auto"/>
        <w:ind w:firstLine="317"/>
        <w:jc w:val="both"/>
      </w:pPr>
      <w:r>
        <w:rPr>
          <w:rFonts w:ascii="Arial" w:hAnsi="Arial" w:eastAsia="Noto Sans CJK SC"/>
          <w:b w:val="0"/>
          <w:sz w:val="32"/>
          <w:lang w:val="fr-FR"/>
        </w:rPr>
        <w:t>Le 18 octobre 2025, une tempête de poussière a réduit la production solaire de 34 % en quinze minutes. La température de l’armoire de batteries a augmenté de 8 °C, tandis que le ventilateur de l’onduleur produisait une vibration anormale. Au lieu d’arrêter la station, le système a coupé le chauffage secondaire, réduit certains éclairages et démarré le groupe de secours. Il a identifié trois causes possibles: des débris sur les panneaux, un roulement usé et une résistance croissante dans un connecteur de batterie.</w:t>
      </w:r>
    </w:p>
    <w:p>
      <w:pPr>
        <w:spacing w:before="0" w:after="80" w:line="240" w:lineRule="auto"/>
        <w:ind w:firstLine="317"/>
        <w:jc w:val="both"/>
      </w:pPr>
      <w:r>
        <w:rPr>
          <w:rFonts w:ascii="Arial" w:hAnsi="Arial" w:eastAsia="Noto Sans CJK SC"/>
          <w:b w:val="0"/>
          <w:sz w:val="32"/>
          <w:lang w:val="fr-FR"/>
        </w:rPr>
        <w:t>Après la tempête, une caméra portée sur la tête a lu les plaques et les codes d’alarme, puis un processeur local les a comparés au manuel hors ligne. Aucune image sensible n’a été envoyée dans le nuage. Le logiciel exigeait que l’étiquette entière reste dans une marge sûre; il contrôlait aussi la netteté générale et celle de la partie supérieure. Une consigne sonore demandait de reculer si un bord manquait, et quatre images stables étaient nécessaires. Les ingénieurs ont ensuite confirmé l’ordre proposé: nettoyer les panneaux, remplacer le roulement, puis resserrer le connecteur. L’intervention a duré six minutes sans interrompre un service critique. Une automatisation fiable doit reconnaître l’incertitude et laisser la décision finale à l’opérateur.</w:t>
      </w:r>
    </w:p>
    <w:p>
      <w:r>
        <w:rPr>
          <w:lang w:val="en-US"/>
        </w:rPr>
        <w:br w:type="page"/>
      </w:r>
    </w:p>
    <w:p>
      <w:pPr>
        <w:keepNext/>
        <w:spacing w:before="0" w:after="160"/>
        <w:jc w:val="center"/>
      </w:pPr>
      <w:r>
        <w:rPr>
          <w:rFonts w:ascii="Arial" w:hAnsi="Arial" w:eastAsia="Noto Sans CJK SC"/>
          <w:b/>
          <w:sz w:val="32"/>
          <w:lang w:val="en-US"/>
        </w:rPr>
        <w:t>Autonomous Monitoring of a Remote Hybrid-Energy Station</w:t>
      </w:r>
    </w:p>
    <w:p>
      <w:pPr>
        <w:spacing w:before="0" w:after="80" w:line="240" w:lineRule="auto"/>
        <w:ind w:firstLine="317"/>
        <w:jc w:val="both"/>
      </w:pPr>
      <w:r>
        <w:rPr>
          <w:rFonts w:ascii="Arial" w:hAnsi="Arial" w:eastAsia="Noto Sans CJK SC"/>
          <w:b w:val="0"/>
          <w:sz w:val="32"/>
          <w:lang w:val="en-US"/>
        </w:rPr>
        <w:t>An isolated plateau station powers a medical clinic, radio repeater, weather instruments, and emergency lighting. Its microgrid combines solar panels, lithium batteries, and a compact diesel generator. Because winter roads may remain closed for days, a local controller samples voltage, current, temperature, and vibration every 200 milliseconds. Detailed records stay on site, while compressed summaries are transmitted whenever the link becomes available. Medical and communications loads always receive priority.</w:t>
      </w:r>
    </w:p>
    <w:p>
      <w:pPr>
        <w:spacing w:before="0" w:after="80" w:line="240" w:lineRule="auto"/>
        <w:ind w:firstLine="317"/>
        <w:jc w:val="both"/>
      </w:pPr>
      <w:r>
        <w:rPr>
          <w:rFonts w:ascii="Arial" w:hAnsi="Arial" w:eastAsia="Noto Sans CJK SC"/>
          <w:b w:val="0"/>
          <w:sz w:val="32"/>
          <w:lang w:val="en-US"/>
        </w:rPr>
        <w:t>On 18 October 2025, a dust storm reduced solar generation by 34 percent in fifteen minutes. Battery-cabinet temperature increased by 8 °C, and the inverter fan developed an unusual low-frequency vibration. Rather than shut down the station, the controller disconnected secondary heaters, reduced selected lighting, and started the backup generator. Diagnostic software separated the incident into three likely faults: debris on the solar array, wear in a fan bearing, and rising contact resistance at a battery connector.</w:t>
      </w:r>
    </w:p>
    <w:p>
      <w:pPr>
        <w:spacing w:before="0" w:after="80" w:line="240" w:lineRule="auto"/>
        <w:ind w:firstLine="317"/>
        <w:jc w:val="both"/>
      </w:pPr>
      <w:r>
        <w:rPr>
          <w:rFonts w:ascii="Arial" w:hAnsi="Arial" w:eastAsia="Noto Sans CJK SC"/>
          <w:b w:val="0"/>
          <w:sz w:val="32"/>
          <w:lang w:val="en-US"/>
        </w:rPr>
        <w:t>After the storm, a head-mounted camera read equipment labels and alarm codes, which a local processor compared with an offline manual. Sensitive images were not uploaded to the cloud. The capture program required the complete label to remain inside a safe border and checked sharpness across the full frame and its upper region. Spoken guidance requested a step backward when an edge was missing, and four stable observations were required. Engineers later confirmed the suggested order: clear the panels, replace the bearing, then tighten the connector. The six-minute repair caused no critical interruption. Trustworthy automation must expose uncertainty and leave final responsibility with the human operator.</w:t>
      </w:r>
    </w:p>
    <w:sectPr w:rsidR="00FC693F" w:rsidRPr="0006063C" w:rsidSect="00034616">
      <w:pgSz w:w="11906" w:h="16838"/>
      <w:pgMar w:top="720" w:right="792" w:bottom="720" w:left="79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pPr>
    <w:rPr>
      <w:rFonts w:ascii="Arial" w:hAnsi="Arial" w:eastAsia="Noto Sans CJK SC"/>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Multilingual Translation Test — Chinese, French and English</dc:title>
  <dc:subject>Three-page OCR and translation test document, 16-point font</dc:subject>
  <dc:creator>Ali Khan</dc:creator>
  <cp:keywords/>
  <dc:description>generated by python-docx</dc:description>
  <cp:lastModifiedBy/>
  <cp:revision>1</cp:revision>
  <dcterms:created xsi:type="dcterms:W3CDTF">2013-12-23T23:15:00Z</dcterms:created>
  <dcterms:modified xsi:type="dcterms:W3CDTF">2013-12-23T23:15:00Z</dcterms:modified>
  <cp:category/>
</cp:coreProperties>
</file>