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51CC" w14:textId="77777777" w:rsidR="00750570" w:rsidRDefault="002708B9">
      <w:pPr>
        <w:spacing w:after="0" w:line="259" w:lineRule="auto"/>
        <w:ind w:left="0" w:right="18" w:firstLine="0"/>
        <w:jc w:val="center"/>
      </w:pPr>
      <w:r>
        <w:rPr>
          <w:noProof/>
        </w:rPr>
        <w:drawing>
          <wp:inline distT="0" distB="0" distL="0" distR="0" wp14:anchorId="4C4B8FC2" wp14:editId="09D6DC8C">
            <wp:extent cx="323850" cy="53340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885D055" w14:textId="77777777" w:rsidR="00750570" w:rsidRDefault="002708B9">
      <w:pPr>
        <w:spacing w:after="12" w:line="276" w:lineRule="auto"/>
        <w:ind w:left="355" w:firstLine="247"/>
      </w:pPr>
      <w:r>
        <w:rPr>
          <w:sz w:val="24"/>
        </w:rPr>
        <w:t xml:space="preserve">МИНИСТЕРСТВО ОБРАЗОВАНИЯ И НАУКИ РОССИЙСКОЙ ФЕДЕРАЦИИ </w:t>
      </w:r>
      <w:r>
        <w:t xml:space="preserve">Федеральное государственное автономное образовательное учреждение высшего образования </w:t>
      </w:r>
    </w:p>
    <w:p w14:paraId="509622D2" w14:textId="77777777" w:rsidR="00750570" w:rsidRDefault="002708B9">
      <w:pPr>
        <w:pStyle w:val="1"/>
      </w:pPr>
      <w:r>
        <w:t xml:space="preserve">«Дальневосточный федеральный университет» </w:t>
      </w:r>
    </w:p>
    <w:p w14:paraId="2AC2B93E" w14:textId="77777777" w:rsidR="00750570" w:rsidRDefault="002708B9">
      <w:pPr>
        <w:spacing w:after="0" w:line="259" w:lineRule="auto"/>
        <w:ind w:left="0" w:right="25" w:firstLine="0"/>
        <w:jc w:val="center"/>
      </w:pPr>
      <w:r>
        <w:rPr>
          <w:b/>
          <w:sz w:val="20"/>
        </w:rPr>
        <w:t xml:space="preserve"> </w:t>
      </w:r>
    </w:p>
    <w:p w14:paraId="0B494908" w14:textId="77777777" w:rsidR="00750570" w:rsidRDefault="002708B9">
      <w:pPr>
        <w:spacing w:after="24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D79CE3" wp14:editId="74AA6284">
                <wp:extent cx="5978398" cy="56388"/>
                <wp:effectExtent l="0" t="0" r="0" b="0"/>
                <wp:docPr id="4602" name="Group 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398" cy="56388"/>
                          <a:chOff x="0" y="0"/>
                          <a:chExt cx="5978398" cy="56388"/>
                        </a:xfrm>
                      </wpg:grpSpPr>
                      <wps:wsp>
                        <wps:cNvPr id="6033" name="Shape 6033"/>
                        <wps:cNvSpPr/>
                        <wps:spPr>
                          <a:xfrm>
                            <a:off x="0" y="0"/>
                            <a:ext cx="597839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38100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4" name="Shape 6034"/>
                        <wps:cNvSpPr/>
                        <wps:spPr>
                          <a:xfrm>
                            <a:off x="0" y="47244"/>
                            <a:ext cx="59783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9144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2" style="width:470.74pt;height:4.44pt;mso-position-horizontal-relative:char;mso-position-vertical-relative:line" coordsize="59783,563">
                <v:shape id="Shape 6035" style="position:absolute;width:59783;height:381;left:0;top:0;" coordsize="5978398,38100" path="m0,0l5978398,0l5978398,38100l0,38100l0,0">
                  <v:stroke weight="0pt" endcap="flat" joinstyle="miter" miterlimit="10" on="false" color="#000000" opacity="0"/>
                  <v:fill on="true" color="#000000"/>
                </v:shape>
                <v:shape id="Shape 6036" style="position:absolute;width:59783;height:91;left:0;top:472;" coordsize="5978398,9144" path="m0,0l5978398,0l59783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8372A7" w14:textId="77777777" w:rsidR="00750570" w:rsidRDefault="002708B9">
      <w:pPr>
        <w:spacing w:after="117" w:line="259" w:lineRule="auto"/>
        <w:ind w:left="0" w:right="25" w:firstLine="0"/>
        <w:jc w:val="center"/>
      </w:pPr>
      <w:r>
        <w:rPr>
          <w:sz w:val="20"/>
        </w:rPr>
        <w:t xml:space="preserve"> </w:t>
      </w:r>
    </w:p>
    <w:p w14:paraId="6ED233BA" w14:textId="77777777" w:rsidR="00750570" w:rsidRDefault="002708B9">
      <w:pPr>
        <w:spacing w:after="1" w:line="259" w:lineRule="auto"/>
        <w:ind w:left="10" w:right="74"/>
        <w:jc w:val="center"/>
      </w:pPr>
      <w:r>
        <w:rPr>
          <w:b/>
        </w:rPr>
        <w:t xml:space="preserve">ШКОЛА ЕСТЕСТВЕННЫХ НАУК </w:t>
      </w:r>
    </w:p>
    <w:p w14:paraId="11175637" w14:textId="77777777" w:rsidR="00750570" w:rsidRDefault="002708B9">
      <w:pPr>
        <w:spacing w:after="29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47534855" w14:textId="77777777" w:rsidR="00750570" w:rsidRDefault="002708B9">
      <w:pPr>
        <w:spacing w:after="1" w:line="259" w:lineRule="auto"/>
        <w:ind w:left="10" w:right="78"/>
        <w:jc w:val="center"/>
      </w:pPr>
      <w:r>
        <w:rPr>
          <w:b/>
        </w:rPr>
        <w:t xml:space="preserve">Кафедра компьютерных систем </w:t>
      </w:r>
    </w:p>
    <w:p w14:paraId="610AC23D" w14:textId="77777777" w:rsidR="00750570" w:rsidRDefault="002708B9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74CA846F" w14:textId="77777777" w:rsidR="00750570" w:rsidRDefault="002708B9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18479435" w14:textId="77777777" w:rsidR="00750570" w:rsidRDefault="002708B9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D0D6EBA" w14:textId="77777777" w:rsidR="00750570" w:rsidRDefault="002708B9">
      <w:pPr>
        <w:spacing w:after="37" w:line="259" w:lineRule="auto"/>
        <w:ind w:left="0" w:right="5" w:firstLine="0"/>
        <w:jc w:val="center"/>
      </w:pPr>
      <w:r>
        <w:t xml:space="preserve"> </w:t>
      </w:r>
    </w:p>
    <w:p w14:paraId="575D9542" w14:textId="77777777" w:rsidR="00750570" w:rsidRDefault="002708B9">
      <w:pPr>
        <w:pStyle w:val="1"/>
        <w:ind w:right="79"/>
      </w:pPr>
      <w:r>
        <w:t xml:space="preserve">Отчет по лабораторной работе №1 «Сетевое оборудование» </w:t>
      </w:r>
    </w:p>
    <w:p w14:paraId="3C33EDF4" w14:textId="77777777" w:rsidR="00750570" w:rsidRDefault="002708B9">
      <w:pPr>
        <w:spacing w:after="0" w:line="259" w:lineRule="auto"/>
        <w:ind w:left="5" w:right="0" w:firstLine="0"/>
        <w:jc w:val="center"/>
      </w:pPr>
      <w:r>
        <w:rPr>
          <w:sz w:val="32"/>
        </w:rPr>
        <w:t xml:space="preserve"> </w:t>
      </w:r>
    </w:p>
    <w:p w14:paraId="15BE26A5" w14:textId="3B088808" w:rsidR="00750570" w:rsidRDefault="002708B9" w:rsidP="00DE196B">
      <w:pPr>
        <w:spacing w:after="0" w:line="259" w:lineRule="auto"/>
        <w:ind w:left="640" w:right="707"/>
        <w:jc w:val="center"/>
      </w:pPr>
      <w:r>
        <w:t>по дисциплине «АИС»</w:t>
      </w:r>
      <w:r w:rsidR="00DE196B">
        <w:t xml:space="preserve"> </w:t>
      </w:r>
      <w:r>
        <w:t xml:space="preserve">по направлению подготовки 09.04.02 </w:t>
      </w:r>
      <w:r w:rsidR="00DE196B">
        <w:t>«</w:t>
      </w:r>
      <w:r>
        <w:t>Информационные</w:t>
      </w:r>
      <w:r w:rsidR="00DE196B">
        <w:t xml:space="preserve"> </w:t>
      </w:r>
      <w:r>
        <w:t>системы и технологии</w:t>
      </w:r>
      <w:r w:rsidR="00DE196B">
        <w:t>»</w:t>
      </w:r>
    </w:p>
    <w:p w14:paraId="63E890C2" w14:textId="48B8B846" w:rsidR="00750570" w:rsidRDefault="002708B9" w:rsidP="00886126">
      <w:pPr>
        <w:spacing w:after="246" w:line="259" w:lineRule="auto"/>
        <w:ind w:left="0" w:right="30" w:firstLine="0"/>
        <w:jc w:val="center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14:paraId="6C064CCC" w14:textId="77777777" w:rsidR="00750570" w:rsidRDefault="002708B9">
      <w:pPr>
        <w:spacing w:after="0" w:line="259" w:lineRule="auto"/>
        <w:ind w:left="10" w:right="173"/>
        <w:jc w:val="right"/>
      </w:pPr>
      <w:r>
        <w:t xml:space="preserve">Выполнил магистрант гр. М8118 </w:t>
      </w:r>
    </w:p>
    <w:p w14:paraId="48BD24A5" w14:textId="53A4224F" w:rsidR="00750570" w:rsidRDefault="00886126">
      <w:pPr>
        <w:spacing w:after="0" w:line="259" w:lineRule="auto"/>
        <w:ind w:left="10" w:right="173"/>
        <w:jc w:val="right"/>
      </w:pPr>
      <w:r>
        <w:t>Садаев Федор Андреевич</w:t>
      </w:r>
    </w:p>
    <w:p w14:paraId="1B33B592" w14:textId="77777777" w:rsidR="00750570" w:rsidRDefault="002708B9">
      <w:pPr>
        <w:spacing w:after="20" w:line="259" w:lineRule="auto"/>
        <w:ind w:left="0" w:right="643" w:firstLine="0"/>
        <w:jc w:val="center"/>
      </w:pPr>
      <w:r>
        <w:t xml:space="preserve"> </w:t>
      </w:r>
    </w:p>
    <w:p w14:paraId="29C95D89" w14:textId="77777777" w:rsidR="00750570" w:rsidRDefault="002708B9">
      <w:pPr>
        <w:spacing w:after="0" w:line="259" w:lineRule="auto"/>
        <w:ind w:left="10" w:right="173"/>
        <w:jc w:val="right"/>
      </w:pPr>
      <w:r>
        <w:t xml:space="preserve">Проверил к.ф. - м.н. </w:t>
      </w:r>
    </w:p>
    <w:p w14:paraId="2D160CCA" w14:textId="77777777" w:rsidR="00750570" w:rsidRDefault="002708B9">
      <w:pPr>
        <w:spacing w:after="0" w:line="259" w:lineRule="auto"/>
        <w:ind w:left="10" w:right="173"/>
        <w:jc w:val="right"/>
      </w:pPr>
      <w:r>
        <w:t xml:space="preserve">Фролов Анатолий Михайлович </w:t>
      </w:r>
    </w:p>
    <w:p w14:paraId="41F567D1" w14:textId="77777777" w:rsidR="00750570" w:rsidRDefault="002708B9">
      <w:pPr>
        <w:spacing w:after="0" w:line="277" w:lineRule="auto"/>
        <w:ind w:left="7000" w:right="66" w:hanging="975"/>
      </w:pPr>
      <w:r>
        <w:t xml:space="preserve">_______________________ зачтено/не зачтено </w:t>
      </w:r>
    </w:p>
    <w:p w14:paraId="7E9C8CDF" w14:textId="77777777" w:rsidR="00750570" w:rsidRDefault="002708B9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56D53FF2" w14:textId="77777777" w:rsidR="00750570" w:rsidRDefault="002708B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53DB267" w14:textId="4CAEA6A6" w:rsidR="00750570" w:rsidRDefault="00750570">
      <w:pPr>
        <w:spacing w:after="0" w:line="259" w:lineRule="auto"/>
        <w:ind w:left="0" w:right="0" w:firstLine="0"/>
        <w:jc w:val="left"/>
      </w:pPr>
    </w:p>
    <w:p w14:paraId="0AF207CA" w14:textId="77777777" w:rsidR="00750570" w:rsidRDefault="002708B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2219938" w14:textId="77777777" w:rsidR="00750570" w:rsidRDefault="002708B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FF9BBC" w14:textId="77777777" w:rsidR="00750570" w:rsidRDefault="002708B9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3378B8D" w14:textId="77777777" w:rsidR="00886126" w:rsidRDefault="00886126">
      <w:pPr>
        <w:spacing w:after="27" w:line="259" w:lineRule="auto"/>
        <w:ind w:left="0" w:right="5" w:firstLine="0"/>
        <w:jc w:val="center"/>
      </w:pPr>
    </w:p>
    <w:p w14:paraId="32066373" w14:textId="01F3DB7A" w:rsidR="00750570" w:rsidRDefault="002708B9">
      <w:pPr>
        <w:spacing w:after="27" w:line="259" w:lineRule="auto"/>
        <w:ind w:left="0" w:right="5" w:firstLine="0"/>
        <w:jc w:val="center"/>
      </w:pPr>
      <w:r>
        <w:t xml:space="preserve"> </w:t>
      </w:r>
    </w:p>
    <w:p w14:paraId="3A220FB0" w14:textId="77777777" w:rsidR="00750570" w:rsidRPr="00886126" w:rsidRDefault="002708B9">
      <w:pPr>
        <w:spacing w:after="0" w:line="259" w:lineRule="auto"/>
        <w:ind w:left="640" w:right="708"/>
        <w:jc w:val="center"/>
        <w:rPr>
          <w:b/>
          <w:bCs/>
        </w:rPr>
      </w:pPr>
      <w:r w:rsidRPr="00886126">
        <w:rPr>
          <w:b/>
          <w:bCs/>
        </w:rPr>
        <w:t xml:space="preserve">г. Владивосток </w:t>
      </w:r>
    </w:p>
    <w:p w14:paraId="678266BD" w14:textId="4E7723E4" w:rsidR="00A362FE" w:rsidRDefault="002708B9" w:rsidP="00745EB5">
      <w:pPr>
        <w:spacing w:after="0" w:line="259" w:lineRule="auto"/>
        <w:ind w:left="640" w:right="707"/>
        <w:jc w:val="center"/>
        <w:rPr>
          <w:b/>
          <w:bCs/>
        </w:rPr>
      </w:pPr>
      <w:r w:rsidRPr="00886126">
        <w:rPr>
          <w:b/>
          <w:bCs/>
        </w:rPr>
        <w:t>20</w:t>
      </w:r>
      <w:r w:rsidR="00886126" w:rsidRPr="00886126">
        <w:rPr>
          <w:b/>
          <w:bCs/>
        </w:rPr>
        <w:t>20</w:t>
      </w:r>
    </w:p>
    <w:p w14:paraId="5D1A6AC3" w14:textId="77777777" w:rsidR="00886126" w:rsidRDefault="00886126">
      <w:pPr>
        <w:spacing w:after="0" w:line="259" w:lineRule="auto"/>
        <w:ind w:left="640" w:right="707"/>
        <w:jc w:val="center"/>
        <w:rPr>
          <w:b/>
          <w:bCs/>
        </w:rPr>
      </w:pPr>
    </w:p>
    <w:p w14:paraId="6825C2FF" w14:textId="11C4AE75" w:rsidR="00750570" w:rsidRDefault="002708B9" w:rsidP="00886126">
      <w:pPr>
        <w:spacing w:after="0" w:line="259" w:lineRule="auto"/>
        <w:ind w:left="0" w:right="707" w:firstLine="0"/>
        <w:jc w:val="center"/>
        <w:rPr>
          <w:b/>
          <w:bCs/>
        </w:rPr>
      </w:pPr>
      <w:r w:rsidRPr="00886126">
        <w:rPr>
          <w:b/>
          <w:bCs/>
        </w:rPr>
        <w:t>Лабораторная работа №1</w:t>
      </w:r>
    </w:p>
    <w:p w14:paraId="416566E4" w14:textId="77777777" w:rsidR="00886126" w:rsidRPr="00886126" w:rsidRDefault="00886126" w:rsidP="00886126">
      <w:pPr>
        <w:spacing w:after="0" w:line="259" w:lineRule="auto"/>
        <w:ind w:left="0" w:right="707" w:firstLine="0"/>
        <w:jc w:val="center"/>
        <w:rPr>
          <w:b/>
          <w:bCs/>
        </w:rPr>
      </w:pPr>
    </w:p>
    <w:p w14:paraId="0BB6ABD3" w14:textId="53352D2F" w:rsidR="00750570" w:rsidRDefault="002708B9" w:rsidP="00886126">
      <w:pPr>
        <w:spacing w:after="248" w:line="259" w:lineRule="auto"/>
        <w:ind w:left="0" w:right="76" w:firstLine="0"/>
        <w:jc w:val="center"/>
      </w:pPr>
      <w:r>
        <w:rPr>
          <w:b/>
        </w:rPr>
        <w:t>СЕТЕВОЕ ОБОРУДОВАНИЕ</w:t>
      </w:r>
    </w:p>
    <w:p w14:paraId="79EA6270" w14:textId="77777777" w:rsidR="00750570" w:rsidRDefault="002708B9">
      <w:pPr>
        <w:pStyle w:val="1"/>
        <w:tabs>
          <w:tab w:val="center" w:pos="2163"/>
        </w:tabs>
        <w:spacing w:after="209"/>
        <w:ind w:left="-15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Контрольные вопросы </w:t>
      </w:r>
    </w:p>
    <w:p w14:paraId="2FCF6A02" w14:textId="77777777" w:rsidR="00750570" w:rsidRDefault="002708B9">
      <w:pPr>
        <w:numPr>
          <w:ilvl w:val="0"/>
          <w:numId w:val="1"/>
        </w:numPr>
        <w:spacing w:after="178" w:line="259" w:lineRule="auto"/>
        <w:ind w:right="66" w:hanging="360"/>
      </w:pPr>
      <w:r>
        <w:t xml:space="preserve">Изучить по литературным источникам оборудование ЛВС. </w:t>
      </w:r>
    </w:p>
    <w:p w14:paraId="4322AA5D" w14:textId="77777777" w:rsidR="00750570" w:rsidRDefault="002708B9">
      <w:pPr>
        <w:numPr>
          <w:ilvl w:val="0"/>
          <w:numId w:val="1"/>
        </w:numPr>
        <w:spacing w:after="185" w:line="259" w:lineRule="auto"/>
        <w:ind w:right="66" w:hanging="360"/>
      </w:pPr>
      <w:r>
        <w:t xml:space="preserve">Провести разделку кабеля RG-58. </w:t>
      </w:r>
    </w:p>
    <w:p w14:paraId="23EE913F" w14:textId="77777777" w:rsidR="00750570" w:rsidRDefault="002708B9">
      <w:pPr>
        <w:numPr>
          <w:ilvl w:val="0"/>
          <w:numId w:val="1"/>
        </w:numPr>
        <w:spacing w:after="184" w:line="259" w:lineRule="auto"/>
        <w:ind w:right="66" w:hanging="360"/>
      </w:pPr>
      <w:r>
        <w:t xml:space="preserve">Провести разделку кабеля витая пара. </w:t>
      </w:r>
    </w:p>
    <w:p w14:paraId="1246E11A" w14:textId="77777777" w:rsidR="00750570" w:rsidRDefault="002708B9">
      <w:pPr>
        <w:numPr>
          <w:ilvl w:val="0"/>
          <w:numId w:val="1"/>
        </w:numPr>
        <w:spacing w:after="189" w:line="259" w:lineRule="auto"/>
        <w:ind w:right="66" w:hanging="360"/>
      </w:pPr>
      <w:r>
        <w:t xml:space="preserve">Проверить работоспособность кабеля RG-58 тестером. </w:t>
      </w:r>
    </w:p>
    <w:p w14:paraId="4436534C" w14:textId="77777777" w:rsidR="00750570" w:rsidRDefault="002708B9">
      <w:pPr>
        <w:numPr>
          <w:ilvl w:val="0"/>
          <w:numId w:val="1"/>
        </w:numPr>
        <w:spacing w:after="34"/>
        <w:ind w:right="66" w:hanging="360"/>
      </w:pPr>
      <w:r>
        <w:t xml:space="preserve">Проверить работоспособность кабеля витая пара подключением ПЭВМ к сети. </w:t>
      </w:r>
    </w:p>
    <w:p w14:paraId="732674EE" w14:textId="77777777" w:rsidR="00750570" w:rsidRDefault="002708B9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560C500" w14:textId="7F3DB83D" w:rsidR="00750570" w:rsidRPr="00886126" w:rsidRDefault="00886126" w:rsidP="00E243C1">
      <w:pPr>
        <w:pStyle w:val="1"/>
        <w:numPr>
          <w:ilvl w:val="0"/>
          <w:numId w:val="7"/>
        </w:numPr>
      </w:pPr>
      <w:r w:rsidRPr="00886126">
        <w:lastRenderedPageBreak/>
        <w:t>Изучить по литературным источникам оборудование ЛВС.</w:t>
      </w:r>
    </w:p>
    <w:p w14:paraId="050871F8" w14:textId="5ACC423B" w:rsidR="00886126" w:rsidRPr="00886126" w:rsidRDefault="00886126" w:rsidP="00886126">
      <w:pPr>
        <w:spacing w:after="208"/>
        <w:ind w:left="0" w:right="66" w:firstLine="708"/>
        <w:rPr>
          <w:bCs/>
        </w:rPr>
      </w:pPr>
      <w:r w:rsidRPr="00886126">
        <w:rPr>
          <w:bCs/>
        </w:rPr>
        <w:t>Среднестатистическая ЛВС организации делится на активное и пассивное оборудование, а также компьютеры (и другие оконечные устройства) пользователей. В активное оборудование ЛВС входят:</w:t>
      </w:r>
    </w:p>
    <w:p w14:paraId="3008DE82" w14:textId="0459283C" w:rsidR="00886126" w:rsidRPr="00886126" w:rsidRDefault="00886126" w:rsidP="00886126">
      <w:pPr>
        <w:pStyle w:val="a3"/>
        <w:numPr>
          <w:ilvl w:val="0"/>
          <w:numId w:val="5"/>
        </w:numPr>
        <w:spacing w:after="208"/>
        <w:ind w:right="66"/>
        <w:rPr>
          <w:bCs/>
        </w:rPr>
      </w:pPr>
      <w:r w:rsidRPr="00886126">
        <w:rPr>
          <w:bCs/>
        </w:rPr>
        <w:t>сетевые коммутаторы (хабы, свитчи)</w:t>
      </w:r>
    </w:p>
    <w:p w14:paraId="5F4CE988" w14:textId="33CCC105" w:rsidR="00886126" w:rsidRPr="00886126" w:rsidRDefault="00886126" w:rsidP="00886126">
      <w:pPr>
        <w:pStyle w:val="a3"/>
        <w:numPr>
          <w:ilvl w:val="0"/>
          <w:numId w:val="5"/>
        </w:numPr>
        <w:spacing w:after="208"/>
        <w:ind w:right="66"/>
        <w:rPr>
          <w:bCs/>
        </w:rPr>
      </w:pPr>
      <w:r w:rsidRPr="00886126">
        <w:rPr>
          <w:bCs/>
        </w:rPr>
        <w:t>маршрутизаторы</w:t>
      </w:r>
    </w:p>
    <w:p w14:paraId="24A7EB1D" w14:textId="3F9BB417" w:rsidR="00886126" w:rsidRPr="00886126" w:rsidRDefault="00886126" w:rsidP="00886126">
      <w:pPr>
        <w:pStyle w:val="a3"/>
        <w:numPr>
          <w:ilvl w:val="0"/>
          <w:numId w:val="5"/>
        </w:numPr>
        <w:spacing w:after="208"/>
        <w:ind w:right="66"/>
        <w:rPr>
          <w:bCs/>
        </w:rPr>
      </w:pPr>
      <w:r w:rsidRPr="00886126">
        <w:rPr>
          <w:bCs/>
        </w:rPr>
        <w:t>сетевые карты серверов и персональных компьютеров</w:t>
      </w:r>
    </w:p>
    <w:p w14:paraId="58F36FCE" w14:textId="396CAE1D" w:rsidR="00886126" w:rsidRPr="00886126" w:rsidRDefault="00886126" w:rsidP="00886126">
      <w:pPr>
        <w:pStyle w:val="a3"/>
        <w:numPr>
          <w:ilvl w:val="0"/>
          <w:numId w:val="5"/>
        </w:numPr>
        <w:spacing w:after="208"/>
        <w:ind w:right="66"/>
        <w:rPr>
          <w:bCs/>
        </w:rPr>
      </w:pPr>
      <w:r w:rsidRPr="00886126">
        <w:rPr>
          <w:bCs/>
        </w:rPr>
        <w:t>точки доступа WiFi</w:t>
      </w:r>
    </w:p>
    <w:p w14:paraId="2F8DC061" w14:textId="598E2D5D" w:rsidR="00886126" w:rsidRPr="00886126" w:rsidRDefault="00886126" w:rsidP="00886126">
      <w:pPr>
        <w:pStyle w:val="a3"/>
        <w:numPr>
          <w:ilvl w:val="0"/>
          <w:numId w:val="5"/>
        </w:numPr>
        <w:spacing w:after="208"/>
        <w:ind w:right="66"/>
        <w:rPr>
          <w:bCs/>
        </w:rPr>
      </w:pPr>
      <w:r w:rsidRPr="00886126">
        <w:rPr>
          <w:bCs/>
        </w:rPr>
        <w:t>роутеры (устройство с функционалом всех перечисленных выше приборов)</w:t>
      </w:r>
    </w:p>
    <w:p w14:paraId="56312FD9" w14:textId="77777777" w:rsidR="00886126" w:rsidRDefault="00886126" w:rsidP="00E243C1">
      <w:pPr>
        <w:spacing w:after="205"/>
        <w:ind w:left="0" w:right="66" w:firstLine="0"/>
        <w:rPr>
          <w:b/>
        </w:rPr>
      </w:pPr>
      <w:r w:rsidRPr="00886126">
        <w:rPr>
          <w:b/>
        </w:rPr>
        <w:t>Организация активного оборудования ЛВС</w:t>
      </w:r>
    </w:p>
    <w:p w14:paraId="0830376E" w14:textId="0AE59160" w:rsidR="002C71E5" w:rsidRDefault="002C71E5" w:rsidP="00E243C1">
      <w:pPr>
        <w:ind w:left="0"/>
      </w:pPr>
      <w:r>
        <w:t>Верхний уровень коммутации представляют коммутаторы ядра сети - Core layer - высокопроизводительные устройства с сверхвысокой скоростью передачи данных до 40Gb, как правило, используются для обмена данными между серверами.</w:t>
      </w:r>
    </w:p>
    <w:p w14:paraId="5778AFC2" w14:textId="7F424041" w:rsidR="002C71E5" w:rsidRDefault="002C71E5" w:rsidP="00E243C1">
      <w:pPr>
        <w:ind w:left="0"/>
      </w:pPr>
      <w:r>
        <w:t>Средний уровень ЛВС представляют коммутаторы агрегации - Distribution (Agregation) layer - обеспечивают настройки сети в плане политик безопасности, QoS, маршрутизацию VLAN, широковещательные домены.</w:t>
      </w:r>
    </w:p>
    <w:p w14:paraId="6FE12DAF" w14:textId="6B4988BC" w:rsidR="00253A36" w:rsidRDefault="002C71E5" w:rsidP="00DB15E0">
      <w:pPr>
        <w:ind w:left="0"/>
      </w:pPr>
      <w:r>
        <w:t>И нижний уровень - коммутаторы рабочих групп или коммутаторы доступа (пользователей) - Access layer - подключение конечных ПК, ноутбуков и др. пользователей, отметка трафика QoS, питание PoE устройств.</w:t>
      </w:r>
    </w:p>
    <w:p w14:paraId="267412E6" w14:textId="660DB02A" w:rsidR="00253A36" w:rsidRDefault="00253A36" w:rsidP="00253A36">
      <w:pPr>
        <w:ind w:left="0" w:firstLine="0"/>
        <w:rPr>
          <w:b/>
          <w:bCs/>
        </w:rPr>
      </w:pPr>
      <w:r w:rsidRPr="00253A36">
        <w:rPr>
          <w:b/>
          <w:bCs/>
        </w:rPr>
        <w:t>Функциональные характеристики коммутаторов</w:t>
      </w:r>
    </w:p>
    <w:p w14:paraId="46568ABB" w14:textId="696C5777" w:rsidR="00253A36" w:rsidRDefault="00253A36" w:rsidP="00E243C1">
      <w:pPr>
        <w:ind w:left="0" w:firstLine="360"/>
      </w:pPr>
      <w:r>
        <w:t>Основные функции коммутаторов:</w:t>
      </w:r>
    </w:p>
    <w:p w14:paraId="011504A0" w14:textId="2122BE06" w:rsidR="00253A36" w:rsidRDefault="00253A36" w:rsidP="00253A36">
      <w:pPr>
        <w:pStyle w:val="a3"/>
        <w:numPr>
          <w:ilvl w:val="0"/>
          <w:numId w:val="6"/>
        </w:numPr>
      </w:pPr>
      <w:r>
        <w:t>Базовая скорость передачи данных</w:t>
      </w:r>
    </w:p>
    <w:p w14:paraId="1E5F15B1" w14:textId="7BE99AA3" w:rsidR="00253A36" w:rsidRDefault="00253A36" w:rsidP="00253A36">
      <w:pPr>
        <w:pStyle w:val="a3"/>
        <w:numPr>
          <w:ilvl w:val="0"/>
          <w:numId w:val="6"/>
        </w:numPr>
      </w:pPr>
      <w:r>
        <w:t>Количество портов.</w:t>
      </w:r>
    </w:p>
    <w:p w14:paraId="40CFD72E" w14:textId="5A2EBBE5" w:rsidR="00253A36" w:rsidRDefault="00253A36" w:rsidP="00253A36">
      <w:pPr>
        <w:pStyle w:val="a3"/>
        <w:numPr>
          <w:ilvl w:val="0"/>
          <w:numId w:val="6"/>
        </w:numPr>
      </w:pPr>
      <w:r>
        <w:lastRenderedPageBreak/>
        <w:t>Характер работы подключенных к нему пользователей.</w:t>
      </w:r>
    </w:p>
    <w:p w14:paraId="007EE7AE" w14:textId="4F532835" w:rsidR="00253A36" w:rsidRDefault="00253A36" w:rsidP="00253A36">
      <w:pPr>
        <w:pStyle w:val="a3"/>
        <w:numPr>
          <w:ilvl w:val="0"/>
          <w:numId w:val="6"/>
        </w:numPr>
      </w:pPr>
      <w:r>
        <w:t>Внутренняя пропускная способность.</w:t>
      </w:r>
    </w:p>
    <w:p w14:paraId="1F8A9F7B" w14:textId="48576B34" w:rsidR="00253A36" w:rsidRDefault="00253A36" w:rsidP="00253A36">
      <w:pPr>
        <w:pStyle w:val="a3"/>
        <w:numPr>
          <w:ilvl w:val="0"/>
          <w:numId w:val="6"/>
        </w:numPr>
      </w:pPr>
      <w:r>
        <w:t>Автоопределение типа кабеля MDI/MDI-X.</w:t>
      </w:r>
    </w:p>
    <w:p w14:paraId="2414FE0A" w14:textId="1F482540" w:rsidR="00253A36" w:rsidRDefault="00253A36" w:rsidP="00253A36">
      <w:pPr>
        <w:pStyle w:val="a3"/>
        <w:numPr>
          <w:ilvl w:val="0"/>
          <w:numId w:val="6"/>
        </w:numPr>
      </w:pPr>
      <w:r>
        <w:t>Наличие порта Uplink.</w:t>
      </w:r>
    </w:p>
    <w:p w14:paraId="54628821" w14:textId="025D1FE8" w:rsidR="00253A36" w:rsidRDefault="00253A36" w:rsidP="00253A36">
      <w:pPr>
        <w:pStyle w:val="a3"/>
        <w:numPr>
          <w:ilvl w:val="0"/>
          <w:numId w:val="6"/>
        </w:numPr>
      </w:pPr>
      <w:r>
        <w:t>Стекирование.</w:t>
      </w:r>
    </w:p>
    <w:p w14:paraId="630D4EE9" w14:textId="3C424958" w:rsidR="00253A36" w:rsidRDefault="00253A36" w:rsidP="00253A36">
      <w:pPr>
        <w:pStyle w:val="a3"/>
        <w:numPr>
          <w:ilvl w:val="0"/>
          <w:numId w:val="6"/>
        </w:numPr>
      </w:pPr>
      <w:r>
        <w:t>Возможность установки в стойку.</w:t>
      </w:r>
    </w:p>
    <w:p w14:paraId="10993EFA" w14:textId="26B3F537" w:rsidR="00253A36" w:rsidRDefault="00253A36" w:rsidP="00253A36">
      <w:pPr>
        <w:pStyle w:val="a3"/>
        <w:numPr>
          <w:ilvl w:val="0"/>
          <w:numId w:val="6"/>
        </w:numPr>
      </w:pPr>
      <w:r>
        <w:t>Количество слотов расширения</w:t>
      </w:r>
    </w:p>
    <w:p w14:paraId="6211B9BC" w14:textId="4CBD340D" w:rsidR="00253A36" w:rsidRPr="00253A36" w:rsidRDefault="00253A36" w:rsidP="00253A36">
      <w:pPr>
        <w:pStyle w:val="a3"/>
        <w:numPr>
          <w:ilvl w:val="0"/>
          <w:numId w:val="6"/>
        </w:numPr>
        <w:rPr>
          <w:lang w:val="en-US"/>
        </w:rPr>
      </w:pPr>
      <w:r w:rsidRPr="00253A36">
        <w:rPr>
          <w:lang w:val="en-US"/>
        </w:rPr>
        <w:t>Jumbo Frame - Power over Ethernet (PoE)</w:t>
      </w:r>
    </w:p>
    <w:p w14:paraId="5D0F54FC" w14:textId="232F1573" w:rsidR="00253A36" w:rsidRDefault="00253A36" w:rsidP="00253A36">
      <w:pPr>
        <w:pStyle w:val="a3"/>
        <w:numPr>
          <w:ilvl w:val="0"/>
          <w:numId w:val="6"/>
        </w:numPr>
      </w:pPr>
      <w:r>
        <w:t>Размер таблицы MAC-адресов.</w:t>
      </w:r>
    </w:p>
    <w:p w14:paraId="303C32C5" w14:textId="596C478B" w:rsidR="00253A36" w:rsidRDefault="00253A36" w:rsidP="00253A36">
      <w:pPr>
        <w:pStyle w:val="a3"/>
        <w:numPr>
          <w:ilvl w:val="0"/>
          <w:numId w:val="6"/>
        </w:numPr>
      </w:pPr>
      <w:r>
        <w:t>Flow Control (Управление потоком</w:t>
      </w:r>
    </w:p>
    <w:p w14:paraId="362C267B" w14:textId="1EBF1FA0" w:rsidR="002708B9" w:rsidRDefault="00253A36" w:rsidP="00253A36">
      <w:pPr>
        <w:pStyle w:val="a3"/>
        <w:numPr>
          <w:ilvl w:val="0"/>
          <w:numId w:val="6"/>
        </w:numPr>
      </w:pPr>
      <w:r>
        <w:t>Встроенная грозозащита.</w:t>
      </w:r>
    </w:p>
    <w:p w14:paraId="2FF9D723" w14:textId="673E8C82" w:rsidR="00253A36" w:rsidRPr="00253A36" w:rsidRDefault="002708B9" w:rsidP="002708B9">
      <w:pPr>
        <w:spacing w:after="160" w:line="259" w:lineRule="auto"/>
        <w:ind w:left="0" w:right="0" w:firstLine="0"/>
        <w:jc w:val="left"/>
      </w:pPr>
      <w:r>
        <w:br w:type="page"/>
      </w:r>
    </w:p>
    <w:p w14:paraId="52E07D57" w14:textId="6BC9E744" w:rsidR="00750570" w:rsidRDefault="002708B9" w:rsidP="00E243C1">
      <w:pPr>
        <w:pStyle w:val="1"/>
        <w:numPr>
          <w:ilvl w:val="0"/>
          <w:numId w:val="7"/>
        </w:numPr>
        <w:spacing w:after="341"/>
        <w:ind w:right="0"/>
        <w:jc w:val="left"/>
      </w:pPr>
      <w:r>
        <w:lastRenderedPageBreak/>
        <w:t xml:space="preserve">Разделка кабеля RG-58 </w:t>
      </w:r>
    </w:p>
    <w:p w14:paraId="0935524B" w14:textId="77777777" w:rsidR="00750570" w:rsidRDefault="002708B9">
      <w:pPr>
        <w:ind w:left="-15" w:right="66" w:firstLine="708"/>
      </w:pPr>
      <w:r>
        <w:t xml:space="preserve">Коаксиальный кабель (от лат. co — совместно и axis — ось, то есть соосный; разговорное коаксиал от англ. coaxial) — электрический кабель, состоящий из центрального проводника и экрана, расположенных соосно и разделённых изоляционным материалом или воздушным промежутком. </w:t>
      </w:r>
    </w:p>
    <w:p w14:paraId="032739A6" w14:textId="62641FF2" w:rsidR="00750570" w:rsidRDefault="002708B9" w:rsidP="002C71E5">
      <w:pPr>
        <w:ind w:left="-5" w:right="66"/>
      </w:pPr>
      <w:r>
        <w:t>Используется для передачи радиочастотных электрических сигналов. Отличается от экранированного провода, применяемого для передачи постоянного электрического тока и низкочастотных сигналов, более однородным в направлении продольной оси сечением (форма поперечного сечения, размеры и значения электромагнитных параметров материалов нормированы) и применением более качественных материалов для электропроводников и изоляции. Изобретён и запатентован в 1880 году британским физиком Оливером Хевисайдом</w:t>
      </w:r>
      <w:r>
        <w:rPr>
          <w:b/>
        </w:rPr>
        <w:t xml:space="preserve">.  </w:t>
      </w:r>
    </w:p>
    <w:p w14:paraId="12DB348E" w14:textId="77777777" w:rsidR="00750570" w:rsidRDefault="002708B9" w:rsidP="002C71E5">
      <w:pPr>
        <w:spacing w:after="347" w:line="259" w:lineRule="auto"/>
        <w:ind w:left="0" w:right="66" w:firstLine="704"/>
      </w:pPr>
      <w:r>
        <w:t xml:space="preserve">Коаксиальный кабель состоит из: </w:t>
      </w:r>
    </w:p>
    <w:p w14:paraId="7E7BD53F" w14:textId="77777777" w:rsidR="00750570" w:rsidRDefault="002708B9">
      <w:pPr>
        <w:numPr>
          <w:ilvl w:val="0"/>
          <w:numId w:val="2"/>
        </w:numPr>
        <w:spacing w:after="201"/>
        <w:ind w:right="66" w:firstLine="708"/>
      </w:pPr>
      <w:r>
        <w:t xml:space="preserve">— оболочки (служит для изоляции и защиты от внешних воздействий) из светостабилизированного (то есть устойчивого к ультрафиолетовому излучению солнца) полиэтилена, поливинилхлорида, повива фторопластовой ленты или иного изоляционного материала; </w:t>
      </w:r>
    </w:p>
    <w:p w14:paraId="6FB0C26D" w14:textId="77777777" w:rsidR="00750570" w:rsidRDefault="002708B9">
      <w:pPr>
        <w:numPr>
          <w:ilvl w:val="0"/>
          <w:numId w:val="2"/>
        </w:numPr>
        <w:spacing w:after="209"/>
        <w:ind w:right="66" w:firstLine="708"/>
      </w:pPr>
      <w:r>
        <w:t xml:space="preserve">— внешнего проводника (экрана) в виде оплетки, фольги, покрытой слоем алюминия плёнки и их комбинаций, а также гофрированной трубки, повива металлических лент и др. из меди, медного или алюминиевого сплава; (C) — изоляции, выполненной в виде сплошного (полиэтилен, вспененный полиэтилен, сплошной фторопласт, фторопластовая лента и т. п.) или полувоздушного (кордельно-трубчатый повив, шайбы и др.) диэлектрического заполнения, обеспечивающей постоянство взаимного расположения (соосность) внутреннего и внешнего проводников; </w:t>
      </w:r>
    </w:p>
    <w:p w14:paraId="6B1FC934" w14:textId="31C686A5" w:rsidR="002708B9" w:rsidRDefault="002708B9">
      <w:pPr>
        <w:ind w:left="-15" w:right="66" w:firstLine="708"/>
      </w:pPr>
      <w:r>
        <w:lastRenderedPageBreak/>
        <w:t xml:space="preserve">(D) — внутреннего проводника в виде одиночного прямолинейного (как на рисунке) или свитого в спираль провода, многожильного провода, трубки, выполняемых из меди, медного сплава, алюминиевого сплава, омеднённой стали, омеднённого алюминия, посеребрённой меди и т. п. </w:t>
      </w:r>
    </w:p>
    <w:p w14:paraId="0CFCCC7E" w14:textId="77777777" w:rsidR="002708B9" w:rsidRDefault="002708B9">
      <w:pPr>
        <w:spacing w:after="160" w:line="259" w:lineRule="auto"/>
        <w:ind w:left="0" w:right="0" w:firstLine="0"/>
        <w:jc w:val="left"/>
      </w:pPr>
      <w:r>
        <w:br w:type="page"/>
      </w:r>
    </w:p>
    <w:p w14:paraId="3D76C89A" w14:textId="7361E0DF" w:rsidR="00750570" w:rsidRDefault="002708B9" w:rsidP="002708B9">
      <w:pPr>
        <w:spacing w:after="160" w:line="259" w:lineRule="auto"/>
        <w:ind w:left="0" w:right="0" w:firstLine="0"/>
        <w:jc w:val="left"/>
      </w:pPr>
      <w:r>
        <w:lastRenderedPageBreak/>
        <w:t xml:space="preserve"> </w:t>
      </w:r>
    </w:p>
    <w:p w14:paraId="10FA8767" w14:textId="1D3AF28F" w:rsidR="00750570" w:rsidRDefault="002708B9" w:rsidP="002708B9">
      <w:pPr>
        <w:pStyle w:val="1"/>
        <w:numPr>
          <w:ilvl w:val="0"/>
          <w:numId w:val="7"/>
        </w:numPr>
        <w:spacing w:after="341"/>
        <w:ind w:right="0"/>
        <w:jc w:val="left"/>
      </w:pPr>
      <w:r>
        <w:t xml:space="preserve">Разделка кабеля «витая пара» </w:t>
      </w:r>
    </w:p>
    <w:p w14:paraId="76292A85" w14:textId="77777777" w:rsidR="00750570" w:rsidRDefault="002708B9">
      <w:pPr>
        <w:ind w:left="-15" w:right="66" w:firstLine="708"/>
      </w:pPr>
      <w:r>
        <w:t xml:space="preserve">Витая пара — вид кабеля связи. Представляет собой одну или несколько пар изолированных проводников, скрученных между собой (с небольшим числом витков на единицу длины), покрытых пластиковой оболочкой. </w:t>
      </w:r>
    </w:p>
    <w:p w14:paraId="245121AF" w14:textId="77777777" w:rsidR="00750570" w:rsidRDefault="002708B9">
      <w:pPr>
        <w:ind w:left="-15" w:right="66" w:firstLine="708"/>
      </w:pPr>
      <w:r>
        <w:t xml:space="preserve">Свивание проводников производится с целью повышения степени связи между собой проводников одной пары (электромагнитные помехи одинаково влияют на оба провода пары) и последующего уменьшения электромагнитных помех от внешних источников, а также взаимных наводок при передаче дифференциальных сигналов. Для снижения связи отдельных пар кабеля (периодического сближения проводников различных пар) в кабелях UTP категории 5 и выше провода пары свиваются с различным шагом. Витая пара — один из компонентов современных структурированных кабельных систем. Используется в телекоммуникациях и в компьютерных сетях в качестве физической среды передачи сигнала во многих технологиях, таких как Ethernet, Arcnet, Token ring, USB. В настоящее время, благодаря своей дешевизне и лёгкости монтажа, является самым распространённым решением для построения проводных (кабельных) локальных сетей. </w:t>
      </w:r>
    </w:p>
    <w:p w14:paraId="4C2DCFD2" w14:textId="320D9479" w:rsidR="00750570" w:rsidRDefault="002708B9" w:rsidP="005715D3">
      <w:pPr>
        <w:ind w:left="-15" w:right="66" w:firstLine="708"/>
      </w:pPr>
      <w:r>
        <w:t xml:space="preserve">Кабель подключается к сетевым устройствам при помощи разъёма 8P8C (который ошибочно называют RJ45). </w:t>
      </w:r>
    </w:p>
    <w:p w14:paraId="148A77F2" w14:textId="4E05B7EE" w:rsidR="00750570" w:rsidRDefault="002708B9" w:rsidP="005715D3">
      <w:pPr>
        <w:spacing w:after="5" w:line="515" w:lineRule="auto"/>
        <w:ind w:left="708" w:right="891" w:firstLine="0"/>
      </w:pPr>
      <w:bookmarkStart w:id="0" w:name="_GoBack"/>
      <w:bookmarkEnd w:id="0"/>
      <w:r>
        <w:t xml:space="preserve">Существует два варианта обжима разъёма на кабеле: </w:t>
      </w:r>
    </w:p>
    <w:p w14:paraId="1F282B6C" w14:textId="77777777" w:rsidR="00750570" w:rsidRDefault="002708B9">
      <w:pPr>
        <w:numPr>
          <w:ilvl w:val="0"/>
          <w:numId w:val="3"/>
        </w:numPr>
        <w:spacing w:after="41"/>
        <w:ind w:right="33" w:hanging="360"/>
        <w:jc w:val="left"/>
      </w:pPr>
      <w:r>
        <w:t xml:space="preserve">для создания прямого кабеля — для соединения порта сетевой карты с Коммутатором или хабом, </w:t>
      </w:r>
    </w:p>
    <w:p w14:paraId="6316A407" w14:textId="77777777" w:rsidR="00750570" w:rsidRDefault="002708B9">
      <w:pPr>
        <w:numPr>
          <w:ilvl w:val="0"/>
          <w:numId w:val="3"/>
        </w:numPr>
        <w:spacing w:after="137" w:line="375" w:lineRule="auto"/>
        <w:ind w:right="33" w:hanging="360"/>
        <w:jc w:val="left"/>
      </w:pPr>
      <w:r>
        <w:t xml:space="preserve">для создания перекрёстного (использующего кроссированный MDI, англ. MDI-X) кабеля, имеющего инвертированную разводку контактов разъёма для соединения напрямую двух сетевых плат, </w:t>
      </w:r>
      <w:r>
        <w:lastRenderedPageBreak/>
        <w:t xml:space="preserve">установленных в компьютеры, а также для соединения некоторых старых моделей свитчей или роутеров (uplink-порт). </w:t>
      </w:r>
    </w:p>
    <w:p w14:paraId="769F798E" w14:textId="77777777" w:rsidR="00750570" w:rsidRDefault="002708B9">
      <w:pPr>
        <w:spacing w:after="186" w:line="259" w:lineRule="auto"/>
        <w:ind w:left="640" w:right="770"/>
        <w:jc w:val="center"/>
      </w:pPr>
      <w:r>
        <w:t xml:space="preserve">Обжимается разъём 8P8C (зачастую ошибочно именуемый RJ45). </w:t>
      </w:r>
    </w:p>
    <w:p w14:paraId="7561CF89" w14:textId="77777777" w:rsidR="00750570" w:rsidRPr="005715D3" w:rsidRDefault="002708B9">
      <w:pPr>
        <w:spacing w:after="272" w:line="259" w:lineRule="auto"/>
        <w:ind w:left="-5" w:right="66"/>
        <w:rPr>
          <w:lang w:val="en-US"/>
        </w:rPr>
      </w:pPr>
      <w:r>
        <w:t>Прямой</w:t>
      </w:r>
      <w:r w:rsidRPr="005715D3">
        <w:rPr>
          <w:lang w:val="en-US"/>
        </w:rPr>
        <w:t xml:space="preserve"> </w:t>
      </w:r>
      <w:r>
        <w:t>кабель</w:t>
      </w:r>
      <w:r w:rsidRPr="005715D3">
        <w:rPr>
          <w:lang w:val="en-US"/>
        </w:rPr>
        <w:t xml:space="preserve"> (</w:t>
      </w:r>
      <w:r w:rsidRPr="00DB15E0">
        <w:rPr>
          <w:lang w:val="en-US"/>
        </w:rPr>
        <w:t>straight</w:t>
      </w:r>
      <w:r w:rsidRPr="005715D3">
        <w:rPr>
          <w:lang w:val="en-US"/>
        </w:rPr>
        <w:t xml:space="preserve"> </w:t>
      </w:r>
      <w:r w:rsidRPr="00DB15E0">
        <w:rPr>
          <w:lang w:val="en-US"/>
        </w:rPr>
        <w:t>through</w:t>
      </w:r>
      <w:r w:rsidRPr="005715D3">
        <w:rPr>
          <w:lang w:val="en-US"/>
        </w:rPr>
        <w:t xml:space="preserve"> </w:t>
      </w:r>
      <w:r w:rsidRPr="00DB15E0">
        <w:rPr>
          <w:lang w:val="en-US"/>
        </w:rPr>
        <w:t>cable</w:t>
      </w:r>
      <w:r w:rsidRPr="005715D3">
        <w:rPr>
          <w:lang w:val="en-US"/>
        </w:rPr>
        <w:t xml:space="preserve">) </w:t>
      </w:r>
    </w:p>
    <w:p w14:paraId="4463A9F7" w14:textId="77777777" w:rsidR="00750570" w:rsidRDefault="002708B9">
      <w:pPr>
        <w:spacing w:after="0" w:line="259" w:lineRule="auto"/>
        <w:ind w:left="-5" w:right="0"/>
        <w:jc w:val="left"/>
      </w:pPr>
      <w:r>
        <w:rPr>
          <w:b/>
          <w:color w:val="222222"/>
          <w:sz w:val="21"/>
        </w:rPr>
        <w:t>Вариант по стандарту TIA/EIA-568A</w:t>
      </w:r>
      <w:r>
        <w:rPr>
          <w:color w:val="222222"/>
          <w:sz w:val="21"/>
        </w:rPr>
        <w:t xml:space="preserve"> </w:t>
      </w:r>
    </w:p>
    <w:p w14:paraId="3E7C317C" w14:textId="77777777" w:rsidR="00750570" w:rsidRDefault="002708B9">
      <w:pPr>
        <w:spacing w:after="406" w:line="259" w:lineRule="auto"/>
        <w:ind w:left="4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EBAD3A" wp14:editId="2E614929">
                <wp:extent cx="5892547" cy="1668778"/>
                <wp:effectExtent l="0" t="0" r="0" b="0"/>
                <wp:docPr id="5713" name="Group 5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547" cy="1668778"/>
                          <a:chOff x="0" y="0"/>
                          <a:chExt cx="5892547" cy="1668778"/>
                        </a:xfrm>
                      </wpg:grpSpPr>
                      <pic:pic xmlns:pic="http://schemas.openxmlformats.org/drawingml/2006/picture">
                        <pic:nvPicPr>
                          <pic:cNvPr id="5834" name="Picture 58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3174"/>
                            <a:ext cx="2935224" cy="1673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35" name="Picture 58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57322" y="-3174"/>
                            <a:ext cx="2935224" cy="1673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3" style="width:463.98pt;height:131.4pt;mso-position-horizontal-relative:char;mso-position-vertical-relative:line" coordsize="58925,16687">
                <v:shape id="Picture 5834" style="position:absolute;width:29352;height:16733;left:-43;top:-31;" filled="f">
                  <v:imagedata r:id="rId14"/>
                </v:shape>
                <v:shape id="Picture 5835" style="position:absolute;width:29352;height:16733;left:29573;top:-31;" filled="f">
                  <v:imagedata r:id="rId15"/>
                </v:shape>
              </v:group>
            </w:pict>
          </mc:Fallback>
        </mc:AlternateContent>
      </w:r>
    </w:p>
    <w:p w14:paraId="3D834A33" w14:textId="77777777" w:rsidR="00750570" w:rsidRDefault="002708B9">
      <w:pPr>
        <w:spacing w:after="0" w:line="259" w:lineRule="auto"/>
        <w:ind w:left="-5" w:right="0"/>
        <w:jc w:val="left"/>
      </w:pPr>
      <w:r>
        <w:rPr>
          <w:b/>
          <w:color w:val="222222"/>
          <w:sz w:val="21"/>
        </w:rPr>
        <w:t>Вариант по стандарту TIA/EIA-568B (используется чаще)</w:t>
      </w:r>
      <w:r>
        <w:rPr>
          <w:color w:val="222222"/>
          <w:sz w:val="21"/>
        </w:rPr>
        <w:t xml:space="preserve"> </w:t>
      </w:r>
    </w:p>
    <w:p w14:paraId="70C24C6F" w14:textId="77777777" w:rsidR="00750570" w:rsidRDefault="002708B9">
      <w:pPr>
        <w:spacing w:after="415" w:line="259" w:lineRule="auto"/>
        <w:ind w:left="4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40817C" wp14:editId="76B458D8">
                <wp:extent cx="5892547" cy="1668527"/>
                <wp:effectExtent l="0" t="0" r="0" b="0"/>
                <wp:docPr id="5714" name="Group 5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547" cy="1668527"/>
                          <a:chOff x="0" y="0"/>
                          <a:chExt cx="5892547" cy="1668527"/>
                        </a:xfrm>
                      </wpg:grpSpPr>
                      <pic:pic xmlns:pic="http://schemas.openxmlformats.org/drawingml/2006/picture">
                        <pic:nvPicPr>
                          <pic:cNvPr id="5836" name="Picture 58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570"/>
                            <a:ext cx="2935224" cy="1673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37" name="Picture 583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57322" y="-4570"/>
                            <a:ext cx="2935224" cy="1673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4" style="width:463.98pt;height:131.38pt;mso-position-horizontal-relative:char;mso-position-vertical-relative:line" coordsize="58925,16685">
                <v:shape id="Picture 5836" style="position:absolute;width:29352;height:16733;left:-43;top:-45;" filled="f">
                  <v:imagedata r:id="rId18"/>
                </v:shape>
                <v:shape id="Picture 5837" style="position:absolute;width:29352;height:16733;left:29573;top:-45;" filled="f">
                  <v:imagedata r:id="rId19"/>
                </v:shape>
              </v:group>
            </w:pict>
          </mc:Fallback>
        </mc:AlternateContent>
      </w:r>
    </w:p>
    <w:p w14:paraId="68FB2A38" w14:textId="77777777" w:rsidR="00750570" w:rsidRDefault="002708B9">
      <w:pPr>
        <w:spacing w:after="97" w:line="254" w:lineRule="auto"/>
        <w:ind w:left="-5" w:right="62"/>
      </w:pPr>
      <w:r>
        <w:rPr>
          <w:color w:val="222222"/>
        </w:rPr>
        <w:t xml:space="preserve">Перекрестный кабель </w:t>
      </w:r>
    </w:p>
    <w:p w14:paraId="068F95C4" w14:textId="77777777" w:rsidR="00750570" w:rsidRDefault="002708B9">
      <w:pPr>
        <w:spacing w:after="0" w:line="254" w:lineRule="auto"/>
        <w:ind w:left="-5" w:right="62"/>
      </w:pPr>
      <w:r>
        <w:rPr>
          <w:color w:val="222222"/>
        </w:rPr>
        <w:t>Предназначен для соединения однотипного оборудования (например, компьютер-компьютер). Однако большинство современных сетевых устройств способно автоматически определить метод обжима кабеля и подстроиться под него, и перекрёстный кабель сегодня потерял свою актуальность.</w:t>
      </w:r>
      <w:r>
        <w:rPr>
          <w:color w:val="222222"/>
          <w:sz w:val="21"/>
        </w:rPr>
        <w:t xml:space="preserve"> </w:t>
      </w:r>
    </w:p>
    <w:p w14:paraId="4D713780" w14:textId="77777777" w:rsidR="00750570" w:rsidRDefault="002708B9">
      <w:pPr>
        <w:spacing w:after="0" w:line="259" w:lineRule="auto"/>
        <w:ind w:left="-5" w:right="0"/>
        <w:jc w:val="left"/>
      </w:pPr>
      <w:r>
        <w:rPr>
          <w:b/>
          <w:color w:val="222222"/>
          <w:sz w:val="21"/>
        </w:rPr>
        <w:t>Вариант для скорости 100 Мбит/с</w:t>
      </w:r>
      <w:r>
        <w:rPr>
          <w:color w:val="222222"/>
          <w:sz w:val="21"/>
        </w:rPr>
        <w:t xml:space="preserve"> </w:t>
      </w:r>
    </w:p>
    <w:p w14:paraId="0B6B054A" w14:textId="77777777" w:rsidR="00750570" w:rsidRDefault="002708B9">
      <w:pPr>
        <w:spacing w:after="295" w:line="259" w:lineRule="auto"/>
        <w:ind w:left="4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C15EC2" wp14:editId="385D4844">
                <wp:extent cx="5892547" cy="1668018"/>
                <wp:effectExtent l="0" t="0" r="0" b="0"/>
                <wp:docPr id="5715" name="Group 5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547" cy="1668018"/>
                          <a:chOff x="0" y="0"/>
                          <a:chExt cx="5892547" cy="1668018"/>
                        </a:xfrm>
                      </wpg:grpSpPr>
                      <pic:pic xmlns:pic="http://schemas.openxmlformats.org/drawingml/2006/picture">
                        <pic:nvPicPr>
                          <pic:cNvPr id="5838" name="Picture 583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3555"/>
                            <a:ext cx="2935224" cy="1670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39" name="Picture 583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57322" y="-3555"/>
                            <a:ext cx="2935224" cy="1670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5" style="width:463.98pt;height:131.34pt;mso-position-horizontal-relative:char;mso-position-vertical-relative:line" coordsize="58925,16680">
                <v:shape id="Picture 5838" style="position:absolute;width:29352;height:16703;left:-43;top:-35;" filled="f">
                  <v:imagedata r:id="rId22"/>
                </v:shape>
                <v:shape id="Picture 5839" style="position:absolute;width:29352;height:16703;left:29573;top:-35;" filled="f">
                  <v:imagedata r:id="rId23"/>
                </v:shape>
              </v:group>
            </w:pict>
          </mc:Fallback>
        </mc:AlternateContent>
      </w:r>
    </w:p>
    <w:p w14:paraId="23B6AEEB" w14:textId="77777777" w:rsidR="00750570" w:rsidRDefault="002708B9">
      <w:pPr>
        <w:spacing w:after="97" w:line="254" w:lineRule="auto"/>
        <w:ind w:left="-5" w:right="62"/>
      </w:pPr>
      <w:r>
        <w:rPr>
          <w:color w:val="222222"/>
        </w:rPr>
        <w:lastRenderedPageBreak/>
        <w:t xml:space="preserve">Если нужен кабель MDI-X с внутренним кроссированием («crossover» кабель) для соединения, например, «компьютер-компьютер» (со скоростью до 100 Мбит/с), то с одной стороны кабеля применяется схема EIA/TIA-568B, с другой EIA/TIA-568А </w:t>
      </w:r>
    </w:p>
    <w:p w14:paraId="32612857" w14:textId="77777777" w:rsidR="00750570" w:rsidRDefault="002708B9">
      <w:pPr>
        <w:spacing w:after="142" w:line="259" w:lineRule="auto"/>
        <w:ind w:left="0" w:right="0" w:firstLine="0"/>
        <w:jc w:val="left"/>
      </w:pPr>
      <w:r>
        <w:rPr>
          <w:b/>
          <w:color w:val="222222"/>
          <w:sz w:val="21"/>
        </w:rPr>
        <w:t xml:space="preserve"> </w:t>
      </w:r>
    </w:p>
    <w:p w14:paraId="54556992" w14:textId="77777777" w:rsidR="00750570" w:rsidRDefault="002708B9">
      <w:pPr>
        <w:spacing w:after="0" w:line="259" w:lineRule="auto"/>
        <w:ind w:left="-5" w:right="0"/>
        <w:jc w:val="left"/>
      </w:pPr>
      <w:r>
        <w:rPr>
          <w:b/>
          <w:color w:val="222222"/>
          <w:sz w:val="21"/>
        </w:rPr>
        <w:t>Вариант для скорости 1000 Мбит/с</w:t>
      </w:r>
      <w:r>
        <w:rPr>
          <w:color w:val="222222"/>
          <w:sz w:val="21"/>
        </w:rPr>
        <w:t xml:space="preserve"> </w:t>
      </w:r>
    </w:p>
    <w:p w14:paraId="6BBFE951" w14:textId="77777777" w:rsidR="00750570" w:rsidRDefault="002708B9">
      <w:pPr>
        <w:spacing w:after="239" w:line="259" w:lineRule="auto"/>
        <w:ind w:left="4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AA220E" wp14:editId="32E96C9F">
                <wp:extent cx="5892547" cy="1668780"/>
                <wp:effectExtent l="0" t="0" r="0" b="0"/>
                <wp:docPr id="5673" name="Group 5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547" cy="1668780"/>
                          <a:chOff x="0" y="0"/>
                          <a:chExt cx="5892547" cy="1668780"/>
                        </a:xfrm>
                      </wpg:grpSpPr>
                      <pic:pic xmlns:pic="http://schemas.openxmlformats.org/drawingml/2006/picture">
                        <pic:nvPicPr>
                          <pic:cNvPr id="5840" name="Picture 584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1777"/>
                            <a:ext cx="2935224" cy="1670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41" name="Picture 584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957322" y="-1777"/>
                            <a:ext cx="2935224" cy="1670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3" style="width:463.98pt;height:131.4pt;mso-position-horizontal-relative:char;mso-position-vertical-relative:line" coordsize="58925,16687">
                <v:shape id="Picture 5840" style="position:absolute;width:29352;height:16703;left:-43;top:-17;" filled="f">
                  <v:imagedata r:id="rId26"/>
                </v:shape>
                <v:shape id="Picture 5841" style="position:absolute;width:29352;height:16703;left:29573;top:-17;" filled="f">
                  <v:imagedata r:id="rId27"/>
                </v:shape>
              </v:group>
            </w:pict>
          </mc:Fallback>
        </mc:AlternateContent>
      </w:r>
    </w:p>
    <w:p w14:paraId="3C66BC1E" w14:textId="77777777" w:rsidR="00750570" w:rsidRDefault="002708B9">
      <w:pPr>
        <w:spacing w:after="0" w:line="259" w:lineRule="auto"/>
        <w:ind w:left="0" w:right="4331" w:firstLine="0"/>
        <w:jc w:val="right"/>
      </w:pPr>
      <w:r>
        <w:t xml:space="preserve"> </w:t>
      </w:r>
    </w:p>
    <w:sectPr w:rsidR="00750570">
      <w:pgSz w:w="11906" w:h="16838"/>
      <w:pgMar w:top="1134" w:right="772" w:bottom="12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22797"/>
    <w:multiLevelType w:val="hybridMultilevel"/>
    <w:tmpl w:val="1422CAB8"/>
    <w:lvl w:ilvl="0" w:tplc="8DC4430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F824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785D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FAB7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EED1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101B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1AAB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46F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480A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BD49F9"/>
    <w:multiLevelType w:val="hybridMultilevel"/>
    <w:tmpl w:val="44E42F1E"/>
    <w:lvl w:ilvl="0" w:tplc="373205E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FC41CB3"/>
    <w:multiLevelType w:val="hybridMultilevel"/>
    <w:tmpl w:val="66066BC6"/>
    <w:lvl w:ilvl="0" w:tplc="031EF102">
      <w:start w:val="1"/>
      <w:numFmt w:val="upp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2284A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C6D3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250D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C577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A2CD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681F9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70CE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026E0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140132"/>
    <w:multiLevelType w:val="hybridMultilevel"/>
    <w:tmpl w:val="23CCC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D3ABD"/>
    <w:multiLevelType w:val="hybridMultilevel"/>
    <w:tmpl w:val="37D68632"/>
    <w:lvl w:ilvl="0" w:tplc="BD363AB6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AA07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045E9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3E180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66591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E029F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AA6B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C39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20902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E5750"/>
    <w:multiLevelType w:val="hybridMultilevel"/>
    <w:tmpl w:val="D8EE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079A5"/>
    <w:multiLevelType w:val="hybridMultilevel"/>
    <w:tmpl w:val="87683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70"/>
    <w:rsid w:val="00253A36"/>
    <w:rsid w:val="002708B9"/>
    <w:rsid w:val="002C71E5"/>
    <w:rsid w:val="005715D3"/>
    <w:rsid w:val="00745EB5"/>
    <w:rsid w:val="00750570"/>
    <w:rsid w:val="00774FB7"/>
    <w:rsid w:val="00886126"/>
    <w:rsid w:val="00A362FE"/>
    <w:rsid w:val="00C26FAF"/>
    <w:rsid w:val="00DB15E0"/>
    <w:rsid w:val="00DE196B"/>
    <w:rsid w:val="00E2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A373"/>
  <w15:docId w15:val="{788C5EF1-BC52-4BBE-A35E-EEBBEE83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126"/>
    <w:pPr>
      <w:spacing w:after="143" w:line="360" w:lineRule="auto"/>
      <w:ind w:left="357" w:right="437"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745EB5"/>
    <w:pPr>
      <w:keepNext/>
      <w:keepLines/>
      <w:spacing w:after="1" w:line="360" w:lineRule="auto"/>
      <w:ind w:left="10" w:right="7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45EB5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88612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86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20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image" Target="media/image19.png"/><Relationship Id="rId23" Type="http://schemas.openxmlformats.org/officeDocument/2006/relationships/image" Target="media/image23.png"/><Relationship Id="rId28" Type="http://schemas.openxmlformats.org/officeDocument/2006/relationships/fontTable" Target="fontTable.xml"/><Relationship Id="rId19" Type="http://schemas.openxmlformats.org/officeDocument/2006/relationships/image" Target="media/image21.png"/><Relationship Id="rId4" Type="http://schemas.openxmlformats.org/officeDocument/2006/relationships/webSettings" Target="webSettings.xml"/><Relationship Id="rId14" Type="http://schemas.openxmlformats.org/officeDocument/2006/relationships/image" Target="media/image18.png"/><Relationship Id="rId22" Type="http://schemas.openxmlformats.org/officeDocument/2006/relationships/image" Target="media/image22.png"/><Relationship Id="rId27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Харитонов</dc:creator>
  <cp:keywords/>
  <cp:lastModifiedBy>Садаев Федор Андреевич</cp:lastModifiedBy>
  <cp:revision>13</cp:revision>
  <dcterms:created xsi:type="dcterms:W3CDTF">2020-01-15T01:45:00Z</dcterms:created>
  <dcterms:modified xsi:type="dcterms:W3CDTF">2020-01-15T01:55:00Z</dcterms:modified>
</cp:coreProperties>
</file>