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5EB2" w14:textId="77777777" w:rsidR="00A316A6" w:rsidRDefault="00A316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85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1"/>
        <w:gridCol w:w="566"/>
        <w:gridCol w:w="284"/>
        <w:gridCol w:w="848"/>
        <w:gridCol w:w="284"/>
        <w:gridCol w:w="283"/>
        <w:gridCol w:w="1008"/>
        <w:gridCol w:w="690"/>
        <w:gridCol w:w="192"/>
        <w:gridCol w:w="280"/>
        <w:gridCol w:w="250"/>
        <w:gridCol w:w="42"/>
        <w:gridCol w:w="524"/>
        <w:gridCol w:w="283"/>
        <w:gridCol w:w="566"/>
        <w:gridCol w:w="284"/>
        <w:gridCol w:w="424"/>
        <w:gridCol w:w="284"/>
        <w:gridCol w:w="848"/>
        <w:gridCol w:w="566"/>
        <w:gridCol w:w="1101"/>
      </w:tblGrid>
      <w:tr w:rsidR="00A316A6" w14:paraId="62CD868B" w14:textId="77777777">
        <w:tc>
          <w:tcPr>
            <w:tcW w:w="9858" w:type="dxa"/>
            <w:gridSpan w:val="21"/>
            <w:vAlign w:val="center"/>
          </w:tcPr>
          <w:p w14:paraId="0340AA2F" w14:textId="77777777" w:rsidR="00A316A6" w:rsidRDefault="001B5A9B">
            <w:pPr>
              <w:jc w:val="center"/>
            </w:pPr>
            <w:r>
              <w:t>МИНИСТЕРСТВО НАУКИ И ВЫСШЕГО ОБРАЗОВАНИЯ РОССИЙСКОЙ ФЕДЕРАЦИИ</w:t>
            </w:r>
          </w:p>
        </w:tc>
      </w:tr>
      <w:tr w:rsidR="00A316A6" w14:paraId="414AC2D6" w14:textId="77777777">
        <w:tc>
          <w:tcPr>
            <w:tcW w:w="9858" w:type="dxa"/>
            <w:gridSpan w:val="21"/>
            <w:vAlign w:val="center"/>
          </w:tcPr>
          <w:p w14:paraId="01AF688E" w14:textId="77777777" w:rsidR="00A316A6" w:rsidRDefault="001B5A9B">
            <w:pPr>
              <w:jc w:val="center"/>
            </w:pPr>
            <w:r>
              <w:rPr>
                <w:sz w:val="22"/>
                <w:szCs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A316A6" w14:paraId="59A75DC4" w14:textId="77777777">
        <w:tc>
          <w:tcPr>
            <w:tcW w:w="9858" w:type="dxa"/>
            <w:gridSpan w:val="21"/>
            <w:vAlign w:val="center"/>
          </w:tcPr>
          <w:p w14:paraId="6C216EDF" w14:textId="77777777" w:rsidR="00A316A6" w:rsidRDefault="001B5A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A316A6" w14:paraId="176A54F6" w14:textId="77777777">
        <w:trPr>
          <w:trHeight w:val="160"/>
        </w:trPr>
        <w:tc>
          <w:tcPr>
            <w:tcW w:w="9858" w:type="dxa"/>
            <w:gridSpan w:val="21"/>
            <w:tcBorders>
              <w:bottom w:val="single" w:sz="24" w:space="0" w:color="000000"/>
            </w:tcBorders>
            <w:vAlign w:val="center"/>
          </w:tcPr>
          <w:p w14:paraId="04C512AE" w14:textId="77777777" w:rsidR="00A316A6" w:rsidRDefault="00A316A6">
            <w:pPr>
              <w:rPr>
                <w:sz w:val="16"/>
                <w:szCs w:val="16"/>
              </w:rPr>
            </w:pPr>
          </w:p>
        </w:tc>
      </w:tr>
      <w:tr w:rsidR="00A316A6" w14:paraId="66DD6AD4" w14:textId="77777777">
        <w:tc>
          <w:tcPr>
            <w:tcW w:w="9858" w:type="dxa"/>
            <w:gridSpan w:val="21"/>
            <w:tcBorders>
              <w:top w:val="single" w:sz="24" w:space="0" w:color="000000"/>
            </w:tcBorders>
            <w:vAlign w:val="center"/>
          </w:tcPr>
          <w:p w14:paraId="654A1A3C" w14:textId="77777777" w:rsidR="00A316A6" w:rsidRDefault="00A316A6">
            <w:pPr>
              <w:rPr>
                <w:sz w:val="16"/>
                <w:szCs w:val="16"/>
              </w:rPr>
            </w:pPr>
          </w:p>
        </w:tc>
      </w:tr>
      <w:tr w:rsidR="00A316A6" w14:paraId="6C66F26A" w14:textId="77777777">
        <w:tc>
          <w:tcPr>
            <w:tcW w:w="9858" w:type="dxa"/>
            <w:gridSpan w:val="21"/>
            <w:vAlign w:val="center"/>
          </w:tcPr>
          <w:p w14:paraId="57582A98" w14:textId="77777777" w:rsidR="00A316A6" w:rsidRDefault="00A316A6">
            <w:pPr>
              <w:rPr>
                <w:sz w:val="16"/>
                <w:szCs w:val="16"/>
              </w:rPr>
            </w:pPr>
          </w:p>
        </w:tc>
      </w:tr>
      <w:tr w:rsidR="00A316A6" w14:paraId="69D2B24F" w14:textId="77777777">
        <w:tc>
          <w:tcPr>
            <w:tcW w:w="9858" w:type="dxa"/>
            <w:gridSpan w:val="21"/>
            <w:vAlign w:val="center"/>
          </w:tcPr>
          <w:p w14:paraId="446ECD9C" w14:textId="77777777" w:rsidR="00A316A6" w:rsidRDefault="001B5A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A316A6" w14:paraId="1421977B" w14:textId="77777777">
        <w:tc>
          <w:tcPr>
            <w:tcW w:w="9858" w:type="dxa"/>
            <w:gridSpan w:val="21"/>
            <w:vAlign w:val="center"/>
          </w:tcPr>
          <w:p w14:paraId="530F7C54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5B651BBE" w14:textId="77777777">
        <w:tc>
          <w:tcPr>
            <w:tcW w:w="9858" w:type="dxa"/>
            <w:gridSpan w:val="21"/>
            <w:vAlign w:val="center"/>
          </w:tcPr>
          <w:p w14:paraId="67BD11EA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2903FD92" w14:textId="77777777">
        <w:tc>
          <w:tcPr>
            <w:tcW w:w="9858" w:type="dxa"/>
            <w:gridSpan w:val="21"/>
            <w:vAlign w:val="center"/>
          </w:tcPr>
          <w:p w14:paraId="50E62AC7" w14:textId="77777777" w:rsidR="00A316A6" w:rsidRDefault="001B5A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Кафедра теоретической и ядерной физики</w:t>
            </w:r>
          </w:p>
        </w:tc>
      </w:tr>
      <w:tr w:rsidR="00A316A6" w14:paraId="02C0D50D" w14:textId="77777777">
        <w:tc>
          <w:tcPr>
            <w:tcW w:w="9858" w:type="dxa"/>
            <w:gridSpan w:val="21"/>
            <w:vAlign w:val="center"/>
          </w:tcPr>
          <w:p w14:paraId="19238563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0C06B479" w14:textId="77777777">
        <w:tc>
          <w:tcPr>
            <w:tcW w:w="9858" w:type="dxa"/>
            <w:gridSpan w:val="21"/>
            <w:vAlign w:val="center"/>
          </w:tcPr>
          <w:p w14:paraId="3AB9FC09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3C8001AE" w14:textId="77777777">
        <w:tc>
          <w:tcPr>
            <w:tcW w:w="9858" w:type="dxa"/>
            <w:gridSpan w:val="21"/>
            <w:vAlign w:val="center"/>
          </w:tcPr>
          <w:p w14:paraId="78465035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018D1028" w14:textId="77777777">
        <w:tc>
          <w:tcPr>
            <w:tcW w:w="9858" w:type="dxa"/>
            <w:gridSpan w:val="21"/>
            <w:vAlign w:val="center"/>
          </w:tcPr>
          <w:p w14:paraId="15CD56F1" w14:textId="77777777" w:rsidR="00A316A6" w:rsidRDefault="001B5A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A316A6" w14:paraId="170F3F1A" w14:textId="77777777">
        <w:tc>
          <w:tcPr>
            <w:tcW w:w="9858" w:type="dxa"/>
            <w:gridSpan w:val="21"/>
            <w:vAlign w:val="center"/>
          </w:tcPr>
          <w:p w14:paraId="79E9BD47" w14:textId="2E2A8E06" w:rsidR="00A316A6" w:rsidRDefault="001B5A9B" w:rsidP="006E220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 </w:t>
            </w:r>
            <w:r w:rsidR="006E220B">
              <w:rPr>
                <w:b/>
                <w:sz w:val="28"/>
                <w:szCs w:val="28"/>
              </w:rPr>
              <w:t>прохождении учебной практики</w:t>
            </w:r>
          </w:p>
        </w:tc>
      </w:tr>
      <w:tr w:rsidR="00A316A6" w14:paraId="43A7A564" w14:textId="77777777">
        <w:tc>
          <w:tcPr>
            <w:tcW w:w="9858" w:type="dxa"/>
            <w:gridSpan w:val="21"/>
            <w:vAlign w:val="center"/>
          </w:tcPr>
          <w:p w14:paraId="3EF477E0" w14:textId="77777777" w:rsidR="00A316A6" w:rsidRDefault="00A316A6">
            <w:pPr>
              <w:jc w:val="center"/>
            </w:pPr>
          </w:p>
        </w:tc>
      </w:tr>
      <w:tr w:rsidR="00A316A6" w14:paraId="132F1C43" w14:textId="77777777">
        <w:tc>
          <w:tcPr>
            <w:tcW w:w="9858" w:type="dxa"/>
            <w:gridSpan w:val="21"/>
            <w:vAlign w:val="center"/>
          </w:tcPr>
          <w:p w14:paraId="1180BF14" w14:textId="77777777" w:rsidR="00A316A6" w:rsidRDefault="00A316A6">
            <w:pPr>
              <w:jc w:val="center"/>
            </w:pPr>
          </w:p>
        </w:tc>
      </w:tr>
      <w:tr w:rsidR="00A316A6" w14:paraId="1189E18B" w14:textId="77777777">
        <w:tc>
          <w:tcPr>
            <w:tcW w:w="9858" w:type="dxa"/>
            <w:gridSpan w:val="21"/>
            <w:vAlign w:val="center"/>
          </w:tcPr>
          <w:p w14:paraId="115C0072" w14:textId="77777777" w:rsidR="00A316A6" w:rsidRDefault="00A316A6">
            <w:pPr>
              <w:jc w:val="center"/>
            </w:pPr>
          </w:p>
        </w:tc>
      </w:tr>
      <w:tr w:rsidR="00A316A6" w14:paraId="20633016" w14:textId="77777777">
        <w:tc>
          <w:tcPr>
            <w:tcW w:w="4219" w:type="dxa"/>
            <w:gridSpan w:val="8"/>
            <w:vMerge w:val="restart"/>
            <w:vAlign w:val="center"/>
          </w:tcPr>
          <w:p w14:paraId="719E59F3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62EDB1EA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53CF5AEA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930" w:type="dxa"/>
            <w:gridSpan w:val="10"/>
            <w:vAlign w:val="center"/>
          </w:tcPr>
          <w:p w14:paraId="54DF94FA" w14:textId="39032DB1" w:rsidR="00A316A6" w:rsidRDefault="001B5A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Выполнил студент </w:t>
            </w:r>
            <w:proofErr w:type="gramStart"/>
            <w:r>
              <w:rPr>
                <w:sz w:val="26"/>
                <w:szCs w:val="26"/>
              </w:rPr>
              <w:t>гр.М</w:t>
            </w:r>
            <w:proofErr w:type="gramEnd"/>
            <w:r>
              <w:rPr>
                <w:sz w:val="26"/>
                <w:szCs w:val="26"/>
              </w:rPr>
              <w:t>8118-0</w:t>
            </w:r>
            <w:r w:rsidR="008E1DFA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.04.02</w:t>
            </w:r>
            <w:r w:rsidR="008E1DFA">
              <w:rPr>
                <w:sz w:val="26"/>
                <w:szCs w:val="26"/>
              </w:rPr>
              <w:t>бдобл</w:t>
            </w:r>
          </w:p>
        </w:tc>
      </w:tr>
      <w:tr w:rsidR="00A316A6" w14:paraId="35C11548" w14:textId="77777777">
        <w:tc>
          <w:tcPr>
            <w:tcW w:w="4219" w:type="dxa"/>
            <w:gridSpan w:val="8"/>
            <w:vMerge/>
            <w:vAlign w:val="center"/>
          </w:tcPr>
          <w:p w14:paraId="183879BC" w14:textId="77777777" w:rsidR="00A316A6" w:rsidRDefault="00A31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49A2EE8C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0AA6551E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000000"/>
            </w:tcBorders>
            <w:vAlign w:val="center"/>
          </w:tcPr>
          <w:p w14:paraId="2A1C14B9" w14:textId="77777777" w:rsidR="00A316A6" w:rsidRDefault="00A316A6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000000"/>
            </w:tcBorders>
            <w:vAlign w:val="center"/>
          </w:tcPr>
          <w:p w14:paraId="1253D939" w14:textId="1F0777E7" w:rsidR="00A316A6" w:rsidRPr="0017226C" w:rsidRDefault="001B5A9B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</w:t>
            </w:r>
            <w:r w:rsidR="0017226C">
              <w:rPr>
                <w:sz w:val="28"/>
                <w:szCs w:val="28"/>
              </w:rPr>
              <w:t>Садаев Ф.А.</w:t>
            </w:r>
          </w:p>
        </w:tc>
      </w:tr>
      <w:tr w:rsidR="00A316A6" w14:paraId="2CF41C29" w14:textId="77777777">
        <w:tc>
          <w:tcPr>
            <w:tcW w:w="4219" w:type="dxa"/>
            <w:gridSpan w:val="8"/>
            <w:vAlign w:val="center"/>
          </w:tcPr>
          <w:p w14:paraId="4B5A4020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605AE4B7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1A051933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000000"/>
            </w:tcBorders>
            <w:vAlign w:val="center"/>
          </w:tcPr>
          <w:p w14:paraId="50A46F66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14:paraId="4F528CE5" w14:textId="77777777" w:rsidR="00A316A6" w:rsidRDefault="001B5A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(И.О. Фамилия)</w:t>
            </w:r>
          </w:p>
        </w:tc>
      </w:tr>
      <w:tr w:rsidR="00A316A6" w14:paraId="2B279F53" w14:textId="77777777">
        <w:tc>
          <w:tcPr>
            <w:tcW w:w="9858" w:type="dxa"/>
            <w:gridSpan w:val="21"/>
            <w:vAlign w:val="center"/>
          </w:tcPr>
          <w:p w14:paraId="2BE92B1C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598F1398" w14:textId="77777777">
        <w:tc>
          <w:tcPr>
            <w:tcW w:w="4411" w:type="dxa"/>
            <w:gridSpan w:val="9"/>
            <w:vAlign w:val="center"/>
          </w:tcPr>
          <w:p w14:paraId="2A17F7F0" w14:textId="77777777" w:rsidR="00A316A6" w:rsidRDefault="001B5A9B">
            <w:pPr>
              <w:ind w:left="-108" w:righ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748F8248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40860B07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7"/>
            <w:vAlign w:val="center"/>
          </w:tcPr>
          <w:p w14:paraId="7161E395" w14:textId="77777777" w:rsidR="00A316A6" w:rsidRDefault="001B5A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</w:t>
            </w:r>
          </w:p>
        </w:tc>
        <w:tc>
          <w:tcPr>
            <w:tcW w:w="1670" w:type="dxa"/>
            <w:gridSpan w:val="2"/>
            <w:tcBorders>
              <w:bottom w:val="single" w:sz="4" w:space="0" w:color="000000"/>
            </w:tcBorders>
            <w:vAlign w:val="center"/>
          </w:tcPr>
          <w:p w14:paraId="5364B560" w14:textId="77777777" w:rsidR="00A316A6" w:rsidRDefault="00A316A6">
            <w:pPr>
              <w:jc w:val="center"/>
              <w:rPr>
                <w:sz w:val="26"/>
                <w:szCs w:val="26"/>
              </w:rPr>
            </w:pPr>
          </w:p>
        </w:tc>
      </w:tr>
      <w:tr w:rsidR="00A316A6" w14:paraId="20ACAC38" w14:textId="77777777">
        <w:tc>
          <w:tcPr>
            <w:tcW w:w="4411" w:type="dxa"/>
            <w:gridSpan w:val="9"/>
            <w:vAlign w:val="center"/>
          </w:tcPr>
          <w:p w14:paraId="60EF8163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F43A4A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410FA362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000000"/>
            </w:tcBorders>
            <w:vAlign w:val="center"/>
          </w:tcPr>
          <w:p w14:paraId="0FFBB9DA" w14:textId="77777777" w:rsidR="00A316A6" w:rsidRDefault="001B5A9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(ученая степень)</w:t>
            </w:r>
          </w:p>
          <w:p w14:paraId="47158C1A" w14:textId="3C0E6DF4" w:rsidR="00A316A6" w:rsidRDefault="00A316A6">
            <w:pPr>
              <w:rPr>
                <w:sz w:val="26"/>
                <w:szCs w:val="26"/>
              </w:rPr>
            </w:pPr>
          </w:p>
        </w:tc>
      </w:tr>
      <w:tr w:rsidR="00A316A6" w14:paraId="1881DA2B" w14:textId="77777777">
        <w:tc>
          <w:tcPr>
            <w:tcW w:w="1951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57B3F7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E9FD97C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6719DA" w14:textId="77777777" w:rsidR="00A316A6" w:rsidRDefault="00A31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F5795AF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5E16647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084" w:type="dxa"/>
            <w:gridSpan w:val="5"/>
            <w:tcBorders>
              <w:bottom w:val="single" w:sz="4" w:space="0" w:color="000000"/>
            </w:tcBorders>
            <w:vAlign w:val="center"/>
          </w:tcPr>
          <w:p w14:paraId="1C182549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должность</w:t>
            </w:r>
          </w:p>
          <w:p w14:paraId="655B1A03" w14:textId="77777777" w:rsidR="00A316A6" w:rsidRDefault="00A316A6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7301E3A4" w14:textId="77777777" w:rsidR="00A316A6" w:rsidRDefault="00A316A6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000000"/>
            </w:tcBorders>
            <w:vAlign w:val="center"/>
          </w:tcPr>
          <w:p w14:paraId="2A8702C4" w14:textId="109D1038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</w:tr>
      <w:tr w:rsidR="00A316A6" w14:paraId="798C5B35" w14:textId="77777777">
        <w:trPr>
          <w:trHeight w:val="180"/>
        </w:trPr>
        <w:tc>
          <w:tcPr>
            <w:tcW w:w="1951" w:type="dxa"/>
            <w:gridSpan w:val="4"/>
            <w:tcBorders>
              <w:top w:val="single" w:sz="4" w:space="0" w:color="000000"/>
            </w:tcBorders>
            <w:vAlign w:val="center"/>
          </w:tcPr>
          <w:p w14:paraId="489B699B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0D2F2BD0" w14:textId="77777777" w:rsidR="00A316A6" w:rsidRDefault="00A316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4"/>
            <w:vAlign w:val="center"/>
          </w:tcPr>
          <w:p w14:paraId="65B08F7F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417DD92C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14014541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000000"/>
            </w:tcBorders>
            <w:vAlign w:val="center"/>
          </w:tcPr>
          <w:p w14:paraId="0FCA810B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66C53FD6" w14:textId="77777777" w:rsidR="00A316A6" w:rsidRDefault="00A316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382EE177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 w:rsidR="00A316A6" w14:paraId="3ED2D14A" w14:textId="77777777">
        <w:tc>
          <w:tcPr>
            <w:tcW w:w="250" w:type="dxa"/>
            <w:vAlign w:val="center"/>
          </w:tcPr>
          <w:p w14:paraId="1893FD50" w14:textId="77777777" w:rsidR="00A316A6" w:rsidRDefault="001B5A9B">
            <w:pPr>
              <w:ind w:left="-108"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00699FB0" w14:textId="77777777" w:rsidR="00A316A6" w:rsidRDefault="00A31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F1FCA33" w14:textId="77777777" w:rsidR="00A316A6" w:rsidRDefault="001B5A9B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000000"/>
            </w:tcBorders>
            <w:vAlign w:val="center"/>
          </w:tcPr>
          <w:p w14:paraId="319CE743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6B60CA62" w14:textId="3B1E0859" w:rsidR="00A316A6" w:rsidRDefault="001B5A9B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4789B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7B40F1A8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0583B524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28C8EA57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66E098CB" w14:textId="77777777">
        <w:tc>
          <w:tcPr>
            <w:tcW w:w="9858" w:type="dxa"/>
            <w:gridSpan w:val="21"/>
            <w:vAlign w:val="center"/>
          </w:tcPr>
          <w:p w14:paraId="38B3DAE0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5B49C981" w14:textId="77777777">
        <w:tc>
          <w:tcPr>
            <w:tcW w:w="2518" w:type="dxa"/>
            <w:gridSpan w:val="6"/>
            <w:vAlign w:val="center"/>
          </w:tcPr>
          <w:p w14:paraId="51528048" w14:textId="77777777" w:rsidR="00A316A6" w:rsidRDefault="001B5A9B">
            <w:pPr>
              <w:ind w:left="-108" w:righ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Регистрационный №</w:t>
            </w:r>
          </w:p>
        </w:tc>
        <w:tc>
          <w:tcPr>
            <w:tcW w:w="1893" w:type="dxa"/>
            <w:gridSpan w:val="3"/>
            <w:tcBorders>
              <w:bottom w:val="single" w:sz="4" w:space="0" w:color="000000"/>
            </w:tcBorders>
            <w:vAlign w:val="center"/>
          </w:tcPr>
          <w:p w14:paraId="65103082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921C9B6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604426D4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31927972" w14:textId="77777777" w:rsidR="00A316A6" w:rsidRDefault="001B5A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Практика пройдена в срок</w:t>
            </w:r>
          </w:p>
        </w:tc>
      </w:tr>
      <w:tr w:rsidR="00A316A6" w14:paraId="572BC463" w14:textId="77777777">
        <w:tc>
          <w:tcPr>
            <w:tcW w:w="250" w:type="dxa"/>
            <w:vAlign w:val="center"/>
          </w:tcPr>
          <w:p w14:paraId="38C43175" w14:textId="77777777" w:rsidR="00A316A6" w:rsidRDefault="001B5A9B">
            <w:pPr>
              <w:ind w:left="-108"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59AA15F1" w14:textId="77777777" w:rsidR="00A316A6" w:rsidRDefault="00A31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D18A07B" w14:textId="77777777" w:rsidR="00A316A6" w:rsidRDefault="001B5A9B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000000"/>
            </w:tcBorders>
            <w:vAlign w:val="center"/>
          </w:tcPr>
          <w:p w14:paraId="64D17808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52F6B3BB" w14:textId="3FCE162C" w:rsidR="00A316A6" w:rsidRDefault="001B5A9B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4789B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5D59EB3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5DA0A3F8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76BF53E2" w14:textId="77777777" w:rsidR="00A316A6" w:rsidRDefault="001B5A9B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2501E96F" w14:textId="77777777" w:rsidR="00A316A6" w:rsidRDefault="001B5A9B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55650331" w14:textId="6FF739CA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F384DAA" w14:textId="77777777" w:rsidR="00A316A6" w:rsidRDefault="001B5A9B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000000"/>
            </w:tcBorders>
            <w:vAlign w:val="center"/>
          </w:tcPr>
          <w:p w14:paraId="4E082496" w14:textId="5ADA0335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14:paraId="29706051" w14:textId="12AA5234" w:rsidR="00A316A6" w:rsidRDefault="001B5A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4789B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A316A6" w14:paraId="61316634" w14:textId="77777777">
        <w:tc>
          <w:tcPr>
            <w:tcW w:w="4411" w:type="dxa"/>
            <w:gridSpan w:val="9"/>
            <w:vAlign w:val="center"/>
          </w:tcPr>
          <w:p w14:paraId="4519F650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00B279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16F9AA9D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031300B6" w14:textId="77777777" w:rsidR="00A316A6" w:rsidRDefault="001B5A9B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0B0EF806" w14:textId="77777777" w:rsidR="00A316A6" w:rsidRDefault="001B5A9B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vAlign w:val="center"/>
          </w:tcPr>
          <w:p w14:paraId="584DB09C" w14:textId="0F2BF87F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77D2482" w14:textId="77777777" w:rsidR="00A316A6" w:rsidRDefault="001B5A9B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vAlign w:val="center"/>
          </w:tcPr>
          <w:p w14:paraId="56EE6398" w14:textId="78B9E8FC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14:paraId="126FAC4B" w14:textId="0337E71F" w:rsidR="00A316A6" w:rsidRDefault="001B5A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4789B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A316A6" w14:paraId="1229E392" w14:textId="77777777">
        <w:tc>
          <w:tcPr>
            <w:tcW w:w="1951" w:type="dxa"/>
            <w:gridSpan w:val="4"/>
            <w:tcBorders>
              <w:bottom w:val="single" w:sz="4" w:space="0" w:color="000000"/>
            </w:tcBorders>
            <w:vAlign w:val="center"/>
          </w:tcPr>
          <w:p w14:paraId="3F2AB22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40082A3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4"/>
            <w:tcBorders>
              <w:bottom w:val="single" w:sz="4" w:space="0" w:color="000000"/>
            </w:tcBorders>
            <w:vAlign w:val="center"/>
          </w:tcPr>
          <w:p w14:paraId="02A0A194" w14:textId="77777777" w:rsidR="00A316A6" w:rsidRDefault="00A31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7634FA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67F2BB6A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14:paraId="660CBFE0" w14:textId="77777777" w:rsidR="00A316A6" w:rsidRDefault="00A316A6">
            <w:pPr>
              <w:rPr>
                <w:sz w:val="28"/>
                <w:szCs w:val="28"/>
              </w:rPr>
            </w:pPr>
          </w:p>
        </w:tc>
      </w:tr>
      <w:tr w:rsidR="00A316A6" w14:paraId="463642BD" w14:textId="77777777">
        <w:tc>
          <w:tcPr>
            <w:tcW w:w="1951" w:type="dxa"/>
            <w:gridSpan w:val="4"/>
            <w:tcBorders>
              <w:top w:val="single" w:sz="4" w:space="0" w:color="000000"/>
            </w:tcBorders>
            <w:vAlign w:val="center"/>
          </w:tcPr>
          <w:p w14:paraId="6C0C20CB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2852F3E6" w14:textId="77777777" w:rsidR="00A316A6" w:rsidRDefault="00A316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4"/>
            <w:vAlign w:val="center"/>
          </w:tcPr>
          <w:p w14:paraId="1163849E" w14:textId="77777777" w:rsidR="00A316A6" w:rsidRDefault="001B5A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31E34E82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78479209" w14:textId="77777777" w:rsidR="00A316A6" w:rsidRDefault="00A316A6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14:paraId="6CBA680A" w14:textId="77777777" w:rsidR="00A316A6" w:rsidRDefault="00A31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A316A6" w14:paraId="2F48AFDB" w14:textId="77777777">
        <w:tc>
          <w:tcPr>
            <w:tcW w:w="4411" w:type="dxa"/>
            <w:gridSpan w:val="9"/>
            <w:vAlign w:val="center"/>
          </w:tcPr>
          <w:p w14:paraId="2AAB3749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574B135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68BEEEE1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000000"/>
            </w:tcBorders>
            <w:vAlign w:val="center"/>
          </w:tcPr>
          <w:p w14:paraId="7FDF2984" w14:textId="5D7D19F6" w:rsidR="00A316A6" w:rsidRDefault="001B5A9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 кафедре </w:t>
            </w:r>
            <w:r w:rsidR="006E220B">
              <w:rPr>
                <w:sz w:val="26"/>
                <w:szCs w:val="26"/>
              </w:rPr>
              <w:t xml:space="preserve">Компьютерных систем ШЕН </w:t>
            </w:r>
          </w:p>
        </w:tc>
      </w:tr>
      <w:tr w:rsidR="00A316A6" w14:paraId="10FFE30A" w14:textId="77777777">
        <w:tc>
          <w:tcPr>
            <w:tcW w:w="4411" w:type="dxa"/>
            <w:gridSpan w:val="9"/>
            <w:vAlign w:val="center"/>
          </w:tcPr>
          <w:p w14:paraId="128F24A0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87CCD38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gridSpan w:val="2"/>
            <w:vAlign w:val="center"/>
          </w:tcPr>
          <w:p w14:paraId="06D98E93" w14:textId="77777777" w:rsidR="00A316A6" w:rsidRDefault="00A316A6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000000"/>
            </w:tcBorders>
            <w:vAlign w:val="center"/>
          </w:tcPr>
          <w:p w14:paraId="633F5DD7" w14:textId="2359CF81" w:rsidR="00A316A6" w:rsidRDefault="006E220B">
            <w:pPr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ДВФУ</w:t>
            </w:r>
          </w:p>
        </w:tc>
      </w:tr>
      <w:tr w:rsidR="00A316A6" w14:paraId="2D9ECB13" w14:textId="77777777">
        <w:tc>
          <w:tcPr>
            <w:tcW w:w="9858" w:type="dxa"/>
            <w:gridSpan w:val="21"/>
            <w:vAlign w:val="center"/>
          </w:tcPr>
          <w:p w14:paraId="43B5B99E" w14:textId="77777777" w:rsidR="00A316A6" w:rsidRDefault="00A316A6"/>
        </w:tc>
      </w:tr>
      <w:tr w:rsidR="00A316A6" w14:paraId="4568481F" w14:textId="77777777">
        <w:tc>
          <w:tcPr>
            <w:tcW w:w="9858" w:type="dxa"/>
            <w:gridSpan w:val="21"/>
            <w:vAlign w:val="center"/>
          </w:tcPr>
          <w:p w14:paraId="3FE1683A" w14:textId="77777777" w:rsidR="00A316A6" w:rsidRDefault="00A316A6"/>
        </w:tc>
      </w:tr>
      <w:tr w:rsidR="00A316A6" w14:paraId="3B2F1A8F" w14:textId="77777777">
        <w:tc>
          <w:tcPr>
            <w:tcW w:w="9858" w:type="dxa"/>
            <w:gridSpan w:val="21"/>
            <w:vAlign w:val="center"/>
          </w:tcPr>
          <w:p w14:paraId="4CA398F0" w14:textId="77777777" w:rsidR="00A316A6" w:rsidRDefault="00A316A6"/>
        </w:tc>
      </w:tr>
      <w:tr w:rsidR="00A316A6" w14:paraId="330298C9" w14:textId="77777777">
        <w:tc>
          <w:tcPr>
            <w:tcW w:w="9858" w:type="dxa"/>
            <w:gridSpan w:val="21"/>
            <w:vAlign w:val="center"/>
          </w:tcPr>
          <w:p w14:paraId="191AC4F5" w14:textId="77777777" w:rsidR="00A316A6" w:rsidRDefault="00A316A6"/>
        </w:tc>
      </w:tr>
      <w:tr w:rsidR="00A316A6" w14:paraId="39C15AC2" w14:textId="77777777">
        <w:tc>
          <w:tcPr>
            <w:tcW w:w="9858" w:type="dxa"/>
            <w:gridSpan w:val="21"/>
            <w:vAlign w:val="center"/>
          </w:tcPr>
          <w:p w14:paraId="05AC3030" w14:textId="77777777" w:rsidR="00A316A6" w:rsidRDefault="00A316A6"/>
        </w:tc>
      </w:tr>
      <w:tr w:rsidR="00A316A6" w14:paraId="705B3E12" w14:textId="77777777">
        <w:tc>
          <w:tcPr>
            <w:tcW w:w="9858" w:type="dxa"/>
            <w:gridSpan w:val="21"/>
            <w:vAlign w:val="center"/>
          </w:tcPr>
          <w:p w14:paraId="49C39C98" w14:textId="77777777" w:rsidR="00A316A6" w:rsidRPr="00F44110" w:rsidRDefault="001B5A9B">
            <w:pPr>
              <w:jc w:val="center"/>
              <w:rPr>
                <w:b/>
                <w:bCs/>
                <w:sz w:val="28"/>
                <w:szCs w:val="28"/>
              </w:rPr>
            </w:pPr>
            <w:r w:rsidRPr="00F44110">
              <w:rPr>
                <w:b/>
                <w:bCs/>
                <w:sz w:val="28"/>
                <w:szCs w:val="28"/>
              </w:rPr>
              <w:t>г. Владивосток,</w:t>
            </w:r>
          </w:p>
        </w:tc>
      </w:tr>
      <w:tr w:rsidR="00A316A6" w14:paraId="179666AC" w14:textId="77777777">
        <w:tc>
          <w:tcPr>
            <w:tcW w:w="9858" w:type="dxa"/>
            <w:gridSpan w:val="21"/>
            <w:vAlign w:val="center"/>
          </w:tcPr>
          <w:p w14:paraId="776923FC" w14:textId="77777777" w:rsidR="00A316A6" w:rsidRPr="00F44110" w:rsidRDefault="001B5A9B">
            <w:pPr>
              <w:jc w:val="center"/>
              <w:rPr>
                <w:b/>
                <w:bCs/>
                <w:sz w:val="28"/>
                <w:szCs w:val="28"/>
              </w:rPr>
            </w:pPr>
            <w:r w:rsidRPr="00F44110">
              <w:rPr>
                <w:b/>
                <w:bCs/>
                <w:sz w:val="28"/>
                <w:szCs w:val="28"/>
              </w:rPr>
              <w:t>2020</w:t>
            </w:r>
          </w:p>
        </w:tc>
      </w:tr>
    </w:tbl>
    <w:p w14:paraId="7FED8C27" w14:textId="77777777" w:rsidR="00A316A6" w:rsidRDefault="001B5A9B">
      <w:pPr>
        <w:jc w:val="center"/>
        <w:rPr>
          <w:sz w:val="28"/>
          <w:szCs w:val="28"/>
        </w:rPr>
      </w:pPr>
      <w:r>
        <w:br w:type="page"/>
      </w:r>
    </w:p>
    <w:sdt>
      <w:sdtPr>
        <w:id w:val="677787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38D8B91" w14:textId="73543F16" w:rsidR="001D19FB" w:rsidRPr="001D19FB" w:rsidRDefault="001D19FB">
          <w:pPr>
            <w:pStyle w:val="af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19F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65FC9B" w14:textId="5EE153E4" w:rsidR="001D19FB" w:rsidRPr="001D19FB" w:rsidRDefault="001D19FB">
          <w:pPr>
            <w:pStyle w:val="3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82509" w:history="1">
            <w:r w:rsidRPr="001D19FB">
              <w:rPr>
                <w:rStyle w:val="af0"/>
                <w:noProof/>
                <w:sz w:val="28"/>
                <w:szCs w:val="28"/>
              </w:rPr>
              <w:t>1. Введение</w:t>
            </w:r>
            <w:r w:rsidRPr="001D19FB">
              <w:rPr>
                <w:noProof/>
                <w:webHidden/>
                <w:sz w:val="28"/>
                <w:szCs w:val="28"/>
              </w:rPr>
              <w:tab/>
            </w:r>
            <w:r w:rsidRPr="001D19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19FB">
              <w:rPr>
                <w:noProof/>
                <w:webHidden/>
                <w:sz w:val="28"/>
                <w:szCs w:val="28"/>
              </w:rPr>
              <w:instrText xml:space="preserve"> PAGEREF _Toc30082509 \h </w:instrText>
            </w:r>
            <w:r w:rsidRPr="001D19FB">
              <w:rPr>
                <w:noProof/>
                <w:webHidden/>
                <w:sz w:val="28"/>
                <w:szCs w:val="28"/>
              </w:rPr>
            </w:r>
            <w:r w:rsidRPr="001D19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19FB">
              <w:rPr>
                <w:noProof/>
                <w:webHidden/>
                <w:sz w:val="28"/>
                <w:szCs w:val="28"/>
              </w:rPr>
              <w:t>3</w:t>
            </w:r>
            <w:r w:rsidRPr="001D19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886D3" w14:textId="325FCEC4" w:rsidR="001D19FB" w:rsidRPr="001D19FB" w:rsidRDefault="001D19FB">
          <w:pPr>
            <w:pStyle w:val="3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082510" w:history="1">
            <w:r w:rsidRPr="001D19FB">
              <w:rPr>
                <w:rStyle w:val="af0"/>
                <w:noProof/>
                <w:sz w:val="28"/>
                <w:szCs w:val="28"/>
              </w:rPr>
              <w:t>2. Основная часть</w:t>
            </w:r>
            <w:r w:rsidRPr="001D19FB">
              <w:rPr>
                <w:noProof/>
                <w:webHidden/>
                <w:sz w:val="28"/>
                <w:szCs w:val="28"/>
              </w:rPr>
              <w:tab/>
            </w:r>
            <w:r w:rsidRPr="001D19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19FB">
              <w:rPr>
                <w:noProof/>
                <w:webHidden/>
                <w:sz w:val="28"/>
                <w:szCs w:val="28"/>
              </w:rPr>
              <w:instrText xml:space="preserve"> PAGEREF _Toc30082510 \h </w:instrText>
            </w:r>
            <w:r w:rsidRPr="001D19FB">
              <w:rPr>
                <w:noProof/>
                <w:webHidden/>
                <w:sz w:val="28"/>
                <w:szCs w:val="28"/>
              </w:rPr>
            </w:r>
            <w:r w:rsidRPr="001D19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19FB">
              <w:rPr>
                <w:noProof/>
                <w:webHidden/>
                <w:sz w:val="28"/>
                <w:szCs w:val="28"/>
              </w:rPr>
              <w:t>4</w:t>
            </w:r>
            <w:r w:rsidRPr="001D19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90F31" w14:textId="63E44BF9" w:rsidR="001D19FB" w:rsidRPr="001D19FB" w:rsidRDefault="001D19FB">
          <w:pPr>
            <w:pStyle w:val="3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082511" w:history="1">
            <w:r w:rsidRPr="001D19FB">
              <w:rPr>
                <w:rStyle w:val="af0"/>
                <w:noProof/>
                <w:sz w:val="28"/>
                <w:szCs w:val="28"/>
              </w:rPr>
              <w:t>2.1 Лабораторная работа №1</w:t>
            </w:r>
            <w:r w:rsidRPr="001D19FB">
              <w:rPr>
                <w:noProof/>
                <w:webHidden/>
                <w:sz w:val="28"/>
                <w:szCs w:val="28"/>
              </w:rPr>
              <w:tab/>
            </w:r>
            <w:r w:rsidRPr="001D19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19FB">
              <w:rPr>
                <w:noProof/>
                <w:webHidden/>
                <w:sz w:val="28"/>
                <w:szCs w:val="28"/>
              </w:rPr>
              <w:instrText xml:space="preserve"> PAGEREF _Toc30082511 \h </w:instrText>
            </w:r>
            <w:r w:rsidRPr="001D19FB">
              <w:rPr>
                <w:noProof/>
                <w:webHidden/>
                <w:sz w:val="28"/>
                <w:szCs w:val="28"/>
              </w:rPr>
            </w:r>
            <w:r w:rsidRPr="001D19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19FB">
              <w:rPr>
                <w:noProof/>
                <w:webHidden/>
                <w:sz w:val="28"/>
                <w:szCs w:val="28"/>
              </w:rPr>
              <w:t>4</w:t>
            </w:r>
            <w:r w:rsidRPr="001D19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889AB" w14:textId="5AB4AE5B" w:rsidR="001D19FB" w:rsidRPr="001D19FB" w:rsidRDefault="001D19FB">
          <w:pPr>
            <w:pStyle w:val="3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082512" w:history="1">
            <w:r w:rsidRPr="001D19FB">
              <w:rPr>
                <w:rStyle w:val="af0"/>
                <w:noProof/>
                <w:sz w:val="28"/>
                <w:szCs w:val="28"/>
              </w:rPr>
              <w:t>2.2 Лабораторная работа №2</w:t>
            </w:r>
            <w:r w:rsidRPr="001D19FB">
              <w:rPr>
                <w:noProof/>
                <w:webHidden/>
                <w:sz w:val="28"/>
                <w:szCs w:val="28"/>
              </w:rPr>
              <w:tab/>
            </w:r>
            <w:r w:rsidRPr="001D19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19FB">
              <w:rPr>
                <w:noProof/>
                <w:webHidden/>
                <w:sz w:val="28"/>
                <w:szCs w:val="28"/>
              </w:rPr>
              <w:instrText xml:space="preserve"> PAGEREF _Toc30082512 \h </w:instrText>
            </w:r>
            <w:r w:rsidRPr="001D19FB">
              <w:rPr>
                <w:noProof/>
                <w:webHidden/>
                <w:sz w:val="28"/>
                <w:szCs w:val="28"/>
              </w:rPr>
            </w:r>
            <w:r w:rsidRPr="001D19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19FB">
              <w:rPr>
                <w:noProof/>
                <w:webHidden/>
                <w:sz w:val="28"/>
                <w:szCs w:val="28"/>
              </w:rPr>
              <w:t>5</w:t>
            </w:r>
            <w:r w:rsidRPr="001D19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627CF" w14:textId="5572720C" w:rsidR="001D19FB" w:rsidRPr="001D19FB" w:rsidRDefault="001D19FB">
          <w:pPr>
            <w:pStyle w:val="3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082513" w:history="1">
            <w:r w:rsidRPr="001D19FB">
              <w:rPr>
                <w:rStyle w:val="af0"/>
                <w:noProof/>
                <w:sz w:val="28"/>
                <w:szCs w:val="28"/>
              </w:rPr>
              <w:t>2.3 Лабораторная работа №3</w:t>
            </w:r>
            <w:r w:rsidRPr="001D19FB">
              <w:rPr>
                <w:noProof/>
                <w:webHidden/>
                <w:sz w:val="28"/>
                <w:szCs w:val="28"/>
              </w:rPr>
              <w:tab/>
            </w:r>
            <w:r w:rsidRPr="001D19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19FB">
              <w:rPr>
                <w:noProof/>
                <w:webHidden/>
                <w:sz w:val="28"/>
                <w:szCs w:val="28"/>
              </w:rPr>
              <w:instrText xml:space="preserve"> PAGEREF _Toc30082513 \h </w:instrText>
            </w:r>
            <w:r w:rsidRPr="001D19FB">
              <w:rPr>
                <w:noProof/>
                <w:webHidden/>
                <w:sz w:val="28"/>
                <w:szCs w:val="28"/>
              </w:rPr>
            </w:r>
            <w:r w:rsidRPr="001D19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19FB">
              <w:rPr>
                <w:noProof/>
                <w:webHidden/>
                <w:sz w:val="28"/>
                <w:szCs w:val="28"/>
              </w:rPr>
              <w:t>7</w:t>
            </w:r>
            <w:r w:rsidRPr="001D19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1FD00" w14:textId="254D3A73" w:rsidR="001D19FB" w:rsidRPr="001D19FB" w:rsidRDefault="001D19FB">
          <w:pPr>
            <w:pStyle w:val="3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082514" w:history="1">
            <w:r w:rsidRPr="001D19FB">
              <w:rPr>
                <w:rStyle w:val="af0"/>
                <w:noProof/>
                <w:sz w:val="28"/>
                <w:szCs w:val="28"/>
              </w:rPr>
              <w:t>2.4 Лабораторная работа №4</w:t>
            </w:r>
            <w:r w:rsidRPr="001D19FB">
              <w:rPr>
                <w:noProof/>
                <w:webHidden/>
                <w:sz w:val="28"/>
                <w:szCs w:val="28"/>
              </w:rPr>
              <w:tab/>
            </w:r>
            <w:r w:rsidRPr="001D19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19FB">
              <w:rPr>
                <w:noProof/>
                <w:webHidden/>
                <w:sz w:val="28"/>
                <w:szCs w:val="28"/>
              </w:rPr>
              <w:instrText xml:space="preserve"> PAGEREF _Toc30082514 \h </w:instrText>
            </w:r>
            <w:r w:rsidRPr="001D19FB">
              <w:rPr>
                <w:noProof/>
                <w:webHidden/>
                <w:sz w:val="28"/>
                <w:szCs w:val="28"/>
              </w:rPr>
            </w:r>
            <w:r w:rsidRPr="001D19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19FB">
              <w:rPr>
                <w:noProof/>
                <w:webHidden/>
                <w:sz w:val="28"/>
                <w:szCs w:val="28"/>
              </w:rPr>
              <w:t>9</w:t>
            </w:r>
            <w:r w:rsidRPr="001D19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3C9CE" w14:textId="7393EFB6" w:rsidR="001D19FB" w:rsidRPr="001D19FB" w:rsidRDefault="001D19FB">
          <w:pPr>
            <w:pStyle w:val="3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082515" w:history="1">
            <w:r w:rsidRPr="001D19FB">
              <w:rPr>
                <w:rStyle w:val="af0"/>
                <w:noProof/>
                <w:sz w:val="28"/>
                <w:szCs w:val="28"/>
              </w:rPr>
              <w:t>3. Заключение</w:t>
            </w:r>
            <w:r w:rsidRPr="001D19FB">
              <w:rPr>
                <w:noProof/>
                <w:webHidden/>
                <w:sz w:val="28"/>
                <w:szCs w:val="28"/>
              </w:rPr>
              <w:tab/>
            </w:r>
            <w:r w:rsidRPr="001D19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19FB">
              <w:rPr>
                <w:noProof/>
                <w:webHidden/>
                <w:sz w:val="28"/>
                <w:szCs w:val="28"/>
              </w:rPr>
              <w:instrText xml:space="preserve"> PAGEREF _Toc30082515 \h </w:instrText>
            </w:r>
            <w:r w:rsidRPr="001D19FB">
              <w:rPr>
                <w:noProof/>
                <w:webHidden/>
                <w:sz w:val="28"/>
                <w:szCs w:val="28"/>
              </w:rPr>
            </w:r>
            <w:r w:rsidRPr="001D19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19FB">
              <w:rPr>
                <w:noProof/>
                <w:webHidden/>
                <w:sz w:val="28"/>
                <w:szCs w:val="28"/>
              </w:rPr>
              <w:t>13</w:t>
            </w:r>
            <w:r w:rsidRPr="001D19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1D7C1" w14:textId="05BB604A" w:rsidR="001D19FB" w:rsidRPr="001D19FB" w:rsidRDefault="001D19FB">
          <w:pPr>
            <w:pStyle w:val="3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0082516" w:history="1">
            <w:r w:rsidRPr="001D19FB">
              <w:rPr>
                <w:rStyle w:val="af0"/>
                <w:noProof/>
                <w:sz w:val="28"/>
                <w:szCs w:val="28"/>
              </w:rPr>
              <w:t>4. Список использованных источников</w:t>
            </w:r>
            <w:r w:rsidRPr="001D19FB">
              <w:rPr>
                <w:noProof/>
                <w:webHidden/>
                <w:sz w:val="28"/>
                <w:szCs w:val="28"/>
              </w:rPr>
              <w:tab/>
            </w:r>
            <w:r w:rsidRPr="001D19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19FB">
              <w:rPr>
                <w:noProof/>
                <w:webHidden/>
                <w:sz w:val="28"/>
                <w:szCs w:val="28"/>
              </w:rPr>
              <w:instrText xml:space="preserve"> PAGEREF _Toc30082516 \h </w:instrText>
            </w:r>
            <w:r w:rsidRPr="001D19FB">
              <w:rPr>
                <w:noProof/>
                <w:webHidden/>
                <w:sz w:val="28"/>
                <w:szCs w:val="28"/>
              </w:rPr>
            </w:r>
            <w:r w:rsidRPr="001D19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19FB">
              <w:rPr>
                <w:noProof/>
                <w:webHidden/>
                <w:sz w:val="28"/>
                <w:szCs w:val="28"/>
              </w:rPr>
              <w:t>14</w:t>
            </w:r>
            <w:r w:rsidRPr="001D19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00415" w14:textId="0069BBBF" w:rsidR="001D19FB" w:rsidRDefault="001D19FB">
          <w:r>
            <w:rPr>
              <w:b/>
              <w:bCs/>
            </w:rPr>
            <w:fldChar w:fldCharType="end"/>
          </w:r>
        </w:p>
      </w:sdtContent>
    </w:sdt>
    <w:p w14:paraId="30CB42BA" w14:textId="77777777" w:rsidR="001D19FB" w:rsidRDefault="001D19FB">
      <w:pPr>
        <w:rPr>
          <w:b/>
          <w:sz w:val="28"/>
          <w:szCs w:val="28"/>
        </w:rPr>
      </w:pPr>
      <w:r>
        <w:br w:type="page"/>
      </w:r>
      <w:bookmarkStart w:id="0" w:name="_GoBack"/>
      <w:bookmarkEnd w:id="0"/>
    </w:p>
    <w:p w14:paraId="5726B2CC" w14:textId="14AC4B23" w:rsidR="00A316A6" w:rsidRDefault="001B5A9B" w:rsidP="008D4E3A">
      <w:pPr>
        <w:pStyle w:val="3"/>
      </w:pPr>
      <w:bookmarkStart w:id="1" w:name="_Toc30082509"/>
      <w:r>
        <w:lastRenderedPageBreak/>
        <w:t>1. Введение</w:t>
      </w:r>
      <w:bookmarkEnd w:id="1"/>
    </w:p>
    <w:p w14:paraId="3562139D" w14:textId="438DD30B" w:rsidR="00FF337B" w:rsidRDefault="00FF337B" w:rsidP="00FF337B">
      <w:pPr>
        <w:pStyle w:val="ae"/>
      </w:pPr>
      <w:r>
        <w:rPr>
          <w:szCs w:val="28"/>
        </w:rPr>
        <w:t xml:space="preserve">Производственная практика </w:t>
      </w:r>
      <w:r>
        <w:t>была пройдена в ДВФУ на кафедре Компьютерных систем.</w:t>
      </w:r>
    </w:p>
    <w:p w14:paraId="0E974076" w14:textId="426B1430" w:rsidR="00FF337B" w:rsidRDefault="00FF337B" w:rsidP="00FF337B">
      <w:pPr>
        <w:pStyle w:val="ae"/>
      </w:pPr>
      <w:r>
        <w:t xml:space="preserve">Цель практики – </w:t>
      </w:r>
      <w:r w:rsidRPr="00296151">
        <w:t>приобретение профессиональных умений и</w:t>
      </w:r>
      <w:r>
        <w:t xml:space="preserve"> </w:t>
      </w:r>
      <w:r w:rsidRPr="00296151">
        <w:t>навыков</w:t>
      </w:r>
      <w:r>
        <w:t xml:space="preserve"> в области АИС.</w:t>
      </w:r>
    </w:p>
    <w:p w14:paraId="5B909AD9" w14:textId="77777777" w:rsidR="00FF337B" w:rsidRDefault="00FF337B" w:rsidP="00FF337B">
      <w:pPr>
        <w:pStyle w:val="ae"/>
      </w:pPr>
      <w:r>
        <w:t>Задачи практики:</w:t>
      </w:r>
    </w:p>
    <w:p w14:paraId="55916892" w14:textId="77777777" w:rsidR="00FF337B" w:rsidRDefault="00FF337B" w:rsidP="00FF337B">
      <w:pPr>
        <w:pStyle w:val="ae"/>
        <w:numPr>
          <w:ilvl w:val="0"/>
          <w:numId w:val="2"/>
        </w:numPr>
      </w:pPr>
      <w:r>
        <w:t>Выполнение лабораторных работ.</w:t>
      </w:r>
    </w:p>
    <w:p w14:paraId="46659EE7" w14:textId="76D91FA3" w:rsidR="00FF337B" w:rsidRDefault="00FF337B" w:rsidP="00FF337B">
      <w:pPr>
        <w:pStyle w:val="ae"/>
        <w:numPr>
          <w:ilvl w:val="0"/>
          <w:numId w:val="2"/>
        </w:numPr>
      </w:pPr>
      <w:r>
        <w:t>Получение понимания работы компьютерных сетей.</w:t>
      </w:r>
    </w:p>
    <w:p w14:paraId="3AA6D7D1" w14:textId="77777777" w:rsidR="00A316A6" w:rsidRDefault="00A316A6">
      <w:pPr>
        <w:jc w:val="both"/>
        <w:rPr>
          <w:sz w:val="28"/>
          <w:szCs w:val="28"/>
        </w:rPr>
      </w:pPr>
    </w:p>
    <w:p w14:paraId="02C38ABD" w14:textId="77777777" w:rsidR="00650A34" w:rsidRDefault="00650A34">
      <w:pPr>
        <w:rPr>
          <w:b/>
          <w:sz w:val="28"/>
          <w:szCs w:val="28"/>
        </w:rPr>
      </w:pPr>
      <w:r>
        <w:br w:type="page"/>
      </w:r>
    </w:p>
    <w:p w14:paraId="2DB23349" w14:textId="7429CDA8" w:rsidR="00A316A6" w:rsidRDefault="001B5A9B" w:rsidP="008D4E3A">
      <w:pPr>
        <w:pStyle w:val="3"/>
      </w:pPr>
      <w:bookmarkStart w:id="2" w:name="_Toc30082510"/>
      <w:r>
        <w:lastRenderedPageBreak/>
        <w:t>2. Основная часть</w:t>
      </w:r>
      <w:bookmarkEnd w:id="2"/>
    </w:p>
    <w:p w14:paraId="4FA12224" w14:textId="6E0C345C" w:rsidR="007C6A30" w:rsidRDefault="008D4E3A" w:rsidP="008D4E3A">
      <w:pPr>
        <w:pStyle w:val="3"/>
      </w:pPr>
      <w:r>
        <w:tab/>
      </w:r>
      <w:bookmarkStart w:id="3" w:name="_Toc30082511"/>
      <w:r w:rsidRPr="008D4E3A">
        <w:t>2.1 Лабораторная работа №1</w:t>
      </w:r>
      <w:bookmarkEnd w:id="3"/>
    </w:p>
    <w:p w14:paraId="1CADCBC2" w14:textId="77777777" w:rsidR="008D4E3A" w:rsidRDefault="008D4E3A" w:rsidP="008D4E3A">
      <w:pPr>
        <w:pStyle w:val="ae"/>
      </w:pPr>
      <w:r>
        <w:tab/>
        <w:t>Среднестатистическая ЛВС организации делится на активное и пассивное оборудование, а также компьютеры (и другие оконечные устройства) пользователей. В активное оборудование ЛВС входят:</w:t>
      </w:r>
    </w:p>
    <w:p w14:paraId="526E9EF4" w14:textId="77777777" w:rsidR="008D4E3A" w:rsidRDefault="008D4E3A" w:rsidP="008D4E3A">
      <w:pPr>
        <w:pStyle w:val="ae"/>
      </w:pPr>
      <w:r>
        <w:t>•</w:t>
      </w:r>
      <w:r>
        <w:tab/>
        <w:t>сетевые коммутаторы (</w:t>
      </w:r>
      <w:proofErr w:type="spellStart"/>
      <w:r>
        <w:t>хабы</w:t>
      </w:r>
      <w:proofErr w:type="spellEnd"/>
      <w:r>
        <w:t>, свитчи)</w:t>
      </w:r>
    </w:p>
    <w:p w14:paraId="78D4C96F" w14:textId="77777777" w:rsidR="008D4E3A" w:rsidRDefault="008D4E3A" w:rsidP="008D4E3A">
      <w:pPr>
        <w:pStyle w:val="ae"/>
      </w:pPr>
      <w:r>
        <w:t>•</w:t>
      </w:r>
      <w:r>
        <w:tab/>
        <w:t>маршрутизаторы</w:t>
      </w:r>
    </w:p>
    <w:p w14:paraId="16409C84" w14:textId="77777777" w:rsidR="008D4E3A" w:rsidRDefault="008D4E3A" w:rsidP="008D4E3A">
      <w:pPr>
        <w:pStyle w:val="ae"/>
      </w:pPr>
      <w:r>
        <w:t>•</w:t>
      </w:r>
      <w:r>
        <w:tab/>
        <w:t>сетевые карты серверов и персональных компьютеров</w:t>
      </w:r>
    </w:p>
    <w:p w14:paraId="47C12ABA" w14:textId="77777777" w:rsidR="008D4E3A" w:rsidRDefault="008D4E3A" w:rsidP="008D4E3A">
      <w:pPr>
        <w:pStyle w:val="ae"/>
      </w:pPr>
      <w:r>
        <w:t>•</w:t>
      </w:r>
      <w:r>
        <w:tab/>
        <w:t xml:space="preserve">точки доступа </w:t>
      </w:r>
      <w:proofErr w:type="spellStart"/>
      <w:r>
        <w:t>WiFi</w:t>
      </w:r>
      <w:proofErr w:type="spellEnd"/>
    </w:p>
    <w:p w14:paraId="6541901A" w14:textId="4BC4EB6E" w:rsidR="008D4E3A" w:rsidRDefault="008D4E3A" w:rsidP="008D4E3A">
      <w:pPr>
        <w:pStyle w:val="ae"/>
      </w:pPr>
      <w:r>
        <w:t>•</w:t>
      </w:r>
      <w:r>
        <w:tab/>
        <w:t>роутеры (устройство с функционалом всех перечисленных выше приборов)</w:t>
      </w:r>
    </w:p>
    <w:p w14:paraId="2F2B6EC9" w14:textId="77777777" w:rsidR="008D4E3A" w:rsidRDefault="008D4E3A" w:rsidP="008D4E3A">
      <w:pPr>
        <w:pStyle w:val="ae"/>
      </w:pPr>
      <w:r>
        <w:t xml:space="preserve">Верхний уровень коммутации представляют коммутаторы ядра сети -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- высокопроизводительные устройства </w:t>
      </w:r>
      <w:proofErr w:type="gramStart"/>
      <w:r>
        <w:t>с сверхвысокой</w:t>
      </w:r>
      <w:proofErr w:type="gramEnd"/>
      <w:r>
        <w:t xml:space="preserve"> скоростью передачи данных до 40Gb, как правило, используются для обмена данными между серверами.</w:t>
      </w:r>
    </w:p>
    <w:p w14:paraId="3045CFFD" w14:textId="77777777" w:rsidR="008D4E3A" w:rsidRDefault="008D4E3A" w:rsidP="008D4E3A">
      <w:pPr>
        <w:pStyle w:val="ae"/>
      </w:pPr>
      <w:r>
        <w:t xml:space="preserve">Средний уровень ЛВС представляют коммутаторы агрегации - </w:t>
      </w:r>
      <w:proofErr w:type="spellStart"/>
      <w:r>
        <w:t>Distribution</w:t>
      </w:r>
      <w:proofErr w:type="spellEnd"/>
      <w:r>
        <w:t xml:space="preserve"> (</w:t>
      </w:r>
      <w:proofErr w:type="spellStart"/>
      <w:r>
        <w:t>Agregation</w:t>
      </w:r>
      <w:proofErr w:type="spellEnd"/>
      <w:r>
        <w:t xml:space="preserve">) </w:t>
      </w:r>
      <w:proofErr w:type="spellStart"/>
      <w:r>
        <w:t>layer</w:t>
      </w:r>
      <w:proofErr w:type="spellEnd"/>
      <w:r>
        <w:t xml:space="preserve"> - обеспечивают настройки сети в плане политик безопасности, </w:t>
      </w:r>
      <w:proofErr w:type="spellStart"/>
      <w:r>
        <w:t>QoS</w:t>
      </w:r>
      <w:proofErr w:type="spellEnd"/>
      <w:r>
        <w:t>, маршрутизацию VLAN, широковещательные домены.</w:t>
      </w:r>
    </w:p>
    <w:p w14:paraId="5C88B9AB" w14:textId="66E718A7" w:rsidR="008D4E3A" w:rsidRDefault="008D4E3A" w:rsidP="008D4E3A">
      <w:pPr>
        <w:pStyle w:val="ae"/>
      </w:pPr>
      <w:r>
        <w:t xml:space="preserve">И нижний уровень - коммутаторы рабочих групп или коммутаторы доступа (пользователей) -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- подключение конечных ПК, ноутбуков и др. пользователей, отметка трафика </w:t>
      </w:r>
      <w:proofErr w:type="spellStart"/>
      <w:r>
        <w:t>QoS</w:t>
      </w:r>
      <w:proofErr w:type="spellEnd"/>
      <w:r>
        <w:t xml:space="preserve">, питание </w:t>
      </w:r>
      <w:proofErr w:type="spellStart"/>
      <w:r>
        <w:t>PoE</w:t>
      </w:r>
      <w:proofErr w:type="spellEnd"/>
      <w:r>
        <w:t xml:space="preserve"> устройств.</w:t>
      </w:r>
    </w:p>
    <w:p w14:paraId="15CCE2F9" w14:textId="77777777" w:rsidR="008D4E3A" w:rsidRDefault="008D4E3A" w:rsidP="008D4E3A">
      <w:pPr>
        <w:pStyle w:val="ae"/>
      </w:pPr>
      <w:r>
        <w:t>Основные функции коммутаторов:</w:t>
      </w:r>
    </w:p>
    <w:p w14:paraId="702C2EF0" w14:textId="77777777" w:rsidR="008D4E3A" w:rsidRDefault="008D4E3A" w:rsidP="008D4E3A">
      <w:pPr>
        <w:pStyle w:val="ae"/>
      </w:pPr>
      <w:r>
        <w:t>•</w:t>
      </w:r>
      <w:r>
        <w:tab/>
        <w:t>Базовая скорость передачи данных</w:t>
      </w:r>
    </w:p>
    <w:p w14:paraId="6A11AE23" w14:textId="77777777" w:rsidR="008D4E3A" w:rsidRDefault="008D4E3A" w:rsidP="008D4E3A">
      <w:pPr>
        <w:pStyle w:val="ae"/>
      </w:pPr>
      <w:r>
        <w:t>•</w:t>
      </w:r>
      <w:r>
        <w:tab/>
        <w:t>Количество портов.</w:t>
      </w:r>
    </w:p>
    <w:p w14:paraId="435265C8" w14:textId="77777777" w:rsidR="008D4E3A" w:rsidRDefault="008D4E3A" w:rsidP="008D4E3A">
      <w:pPr>
        <w:pStyle w:val="ae"/>
      </w:pPr>
      <w:r>
        <w:t>•</w:t>
      </w:r>
      <w:r>
        <w:tab/>
        <w:t>Характер работы подключенных к нему пользователей.</w:t>
      </w:r>
    </w:p>
    <w:p w14:paraId="4B17872B" w14:textId="77777777" w:rsidR="008D4E3A" w:rsidRDefault="008D4E3A" w:rsidP="008D4E3A">
      <w:pPr>
        <w:pStyle w:val="ae"/>
      </w:pPr>
      <w:r>
        <w:t>•</w:t>
      </w:r>
      <w:r>
        <w:tab/>
        <w:t>Внутренняя пропускная способность.</w:t>
      </w:r>
    </w:p>
    <w:p w14:paraId="60A94A78" w14:textId="77777777" w:rsidR="008D4E3A" w:rsidRDefault="008D4E3A" w:rsidP="008D4E3A">
      <w:pPr>
        <w:pStyle w:val="ae"/>
      </w:pPr>
      <w:r>
        <w:t>•</w:t>
      </w:r>
      <w:r>
        <w:tab/>
      </w:r>
      <w:proofErr w:type="spellStart"/>
      <w:r>
        <w:t>Автоопределение</w:t>
      </w:r>
      <w:proofErr w:type="spellEnd"/>
      <w:r>
        <w:t xml:space="preserve"> типа кабеля MDI/MDI-X.</w:t>
      </w:r>
    </w:p>
    <w:p w14:paraId="599AD33B" w14:textId="77777777" w:rsidR="008D4E3A" w:rsidRDefault="008D4E3A" w:rsidP="008D4E3A">
      <w:pPr>
        <w:pStyle w:val="ae"/>
      </w:pPr>
      <w:r>
        <w:t>•</w:t>
      </w:r>
      <w:r>
        <w:tab/>
        <w:t xml:space="preserve">Наличие порта </w:t>
      </w:r>
      <w:proofErr w:type="spellStart"/>
      <w:r>
        <w:t>Uplink</w:t>
      </w:r>
      <w:proofErr w:type="spellEnd"/>
      <w:r>
        <w:t>.</w:t>
      </w:r>
    </w:p>
    <w:p w14:paraId="23A65F05" w14:textId="77777777" w:rsidR="008D4E3A" w:rsidRDefault="008D4E3A" w:rsidP="008D4E3A">
      <w:pPr>
        <w:pStyle w:val="ae"/>
      </w:pPr>
      <w:r>
        <w:t>•</w:t>
      </w:r>
      <w:r>
        <w:tab/>
      </w:r>
      <w:proofErr w:type="spellStart"/>
      <w:r>
        <w:t>Стекирование</w:t>
      </w:r>
      <w:proofErr w:type="spellEnd"/>
      <w:r>
        <w:t>.</w:t>
      </w:r>
    </w:p>
    <w:p w14:paraId="4097FB76" w14:textId="77777777" w:rsidR="008D4E3A" w:rsidRDefault="008D4E3A" w:rsidP="008D4E3A">
      <w:pPr>
        <w:pStyle w:val="ae"/>
      </w:pPr>
      <w:r>
        <w:t>•</w:t>
      </w:r>
      <w:r>
        <w:tab/>
        <w:t>Возможность установки в стойку.</w:t>
      </w:r>
    </w:p>
    <w:p w14:paraId="2196C3FF" w14:textId="77777777" w:rsidR="008D4E3A" w:rsidRDefault="008D4E3A" w:rsidP="008D4E3A">
      <w:pPr>
        <w:pStyle w:val="ae"/>
      </w:pPr>
      <w:r>
        <w:lastRenderedPageBreak/>
        <w:t>•</w:t>
      </w:r>
      <w:r>
        <w:tab/>
        <w:t>Количество слотов расширения</w:t>
      </w:r>
    </w:p>
    <w:p w14:paraId="2FE9D738" w14:textId="77777777" w:rsidR="008D4E3A" w:rsidRDefault="008D4E3A" w:rsidP="008D4E3A">
      <w:pPr>
        <w:pStyle w:val="ae"/>
      </w:pPr>
      <w:r>
        <w:t>•</w:t>
      </w:r>
      <w:r>
        <w:tab/>
      </w:r>
      <w:proofErr w:type="spellStart"/>
      <w:r>
        <w:t>Jumbo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-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(</w:t>
      </w:r>
      <w:proofErr w:type="spellStart"/>
      <w:r>
        <w:t>PoE</w:t>
      </w:r>
      <w:proofErr w:type="spellEnd"/>
      <w:r>
        <w:t>)</w:t>
      </w:r>
    </w:p>
    <w:p w14:paraId="38F2410E" w14:textId="77777777" w:rsidR="008D4E3A" w:rsidRDefault="008D4E3A" w:rsidP="008D4E3A">
      <w:pPr>
        <w:pStyle w:val="ae"/>
      </w:pPr>
      <w:r>
        <w:t>•</w:t>
      </w:r>
      <w:r>
        <w:tab/>
        <w:t>Размер таблицы MAC-адресов.</w:t>
      </w:r>
    </w:p>
    <w:p w14:paraId="40B69B64" w14:textId="77777777" w:rsidR="008D4E3A" w:rsidRDefault="008D4E3A" w:rsidP="008D4E3A">
      <w:pPr>
        <w:pStyle w:val="ae"/>
      </w:pPr>
      <w:r>
        <w:t>•</w:t>
      </w:r>
      <w:r>
        <w:tab/>
      </w:r>
      <w:proofErr w:type="spellStart"/>
      <w:r>
        <w:t>Flow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(Управление потоком</w:t>
      </w:r>
    </w:p>
    <w:p w14:paraId="4AA9B25C" w14:textId="387414FC" w:rsidR="008D4E3A" w:rsidRPr="008D4E3A" w:rsidRDefault="008D4E3A" w:rsidP="008D4E3A">
      <w:pPr>
        <w:pStyle w:val="ae"/>
      </w:pPr>
      <w:r>
        <w:t>•</w:t>
      </w:r>
      <w:r>
        <w:tab/>
        <w:t xml:space="preserve">Встроенная </w:t>
      </w:r>
      <w:proofErr w:type="spellStart"/>
      <w:r>
        <w:t>грозозащита</w:t>
      </w:r>
      <w:proofErr w:type="spellEnd"/>
      <w:r>
        <w:t>.</w:t>
      </w:r>
    </w:p>
    <w:p w14:paraId="6AF024DE" w14:textId="0EFE901E" w:rsidR="007C6A30" w:rsidRPr="00650A34" w:rsidRDefault="008D4E3A" w:rsidP="00650A34">
      <w:pPr>
        <w:pStyle w:val="3"/>
      </w:pPr>
      <w:bookmarkStart w:id="4" w:name="_Toc30082512"/>
      <w:r>
        <w:t>2.2 Лабораторная работа №2</w:t>
      </w:r>
      <w:bookmarkEnd w:id="4"/>
    </w:p>
    <w:p w14:paraId="762C2D21" w14:textId="77777777" w:rsidR="008D4E3A" w:rsidRPr="008D4E3A" w:rsidRDefault="008D4E3A" w:rsidP="008D4E3A">
      <w:pPr>
        <w:pStyle w:val="ae"/>
        <w:rPr>
          <w:b/>
          <w:bCs/>
        </w:rPr>
      </w:pPr>
      <w:r w:rsidRPr="008D4E3A">
        <w:rPr>
          <w:b/>
          <w:bCs/>
        </w:rPr>
        <w:t xml:space="preserve">Цель работы: </w:t>
      </w:r>
    </w:p>
    <w:p w14:paraId="17CC3C82" w14:textId="77777777" w:rsidR="008D4E3A" w:rsidRDefault="008D4E3A" w:rsidP="008D4E3A">
      <w:pPr>
        <w:pStyle w:val="ae"/>
      </w:pPr>
      <w:r>
        <w:t xml:space="preserve">Целью работы является изучение вопросов конфигурации сетей </w:t>
      </w:r>
      <w:proofErr w:type="spellStart"/>
      <w:r>
        <w:t>Ethernet</w:t>
      </w:r>
      <w:proofErr w:type="spellEnd"/>
      <w:r>
        <w:t xml:space="preserve">. </w:t>
      </w:r>
    </w:p>
    <w:p w14:paraId="18800C79" w14:textId="77777777" w:rsidR="008D4E3A" w:rsidRDefault="008D4E3A" w:rsidP="008D4E3A">
      <w:pPr>
        <w:pStyle w:val="ae"/>
      </w:pPr>
      <w:r>
        <w:t xml:space="preserve">Для сети </w:t>
      </w:r>
      <w:proofErr w:type="spellStart"/>
      <w:r>
        <w:t>Ethernet</w:t>
      </w:r>
      <w:proofErr w:type="spellEnd"/>
      <w:r>
        <w:t xml:space="preserve"> стандарт определяет четыре основных типа среды передачи: </w:t>
      </w:r>
    </w:p>
    <w:p w14:paraId="036B425F" w14:textId="77777777" w:rsidR="008D4E3A" w:rsidRDefault="008D4E3A" w:rsidP="008D4E3A">
      <w:pPr>
        <w:pStyle w:val="ae"/>
      </w:pPr>
      <w:r>
        <w:t>-</w:t>
      </w:r>
      <w:r>
        <w:tab/>
        <w:t xml:space="preserve">10BASE5 (“толстый” коаксиальный кабель); </w:t>
      </w:r>
    </w:p>
    <w:p w14:paraId="44DDE3C5" w14:textId="77777777" w:rsidR="008D4E3A" w:rsidRDefault="008D4E3A" w:rsidP="008D4E3A">
      <w:pPr>
        <w:pStyle w:val="ae"/>
      </w:pPr>
      <w:r>
        <w:t>-</w:t>
      </w:r>
      <w:r>
        <w:tab/>
        <w:t xml:space="preserve">10BASE2 (“тонкий” коаксиальный кабель); </w:t>
      </w:r>
    </w:p>
    <w:p w14:paraId="0F77CB52" w14:textId="77777777" w:rsidR="008D4E3A" w:rsidRDefault="008D4E3A" w:rsidP="008D4E3A">
      <w:pPr>
        <w:pStyle w:val="ae"/>
      </w:pPr>
      <w:r>
        <w:t>-</w:t>
      </w:r>
      <w:r>
        <w:tab/>
        <w:t xml:space="preserve">10BASE-T (витая пара); </w:t>
      </w:r>
    </w:p>
    <w:p w14:paraId="01BFB899" w14:textId="77777777" w:rsidR="008D4E3A" w:rsidRDefault="008D4E3A" w:rsidP="008D4E3A">
      <w:pPr>
        <w:pStyle w:val="ae"/>
      </w:pPr>
      <w:r>
        <w:t>-</w:t>
      </w:r>
      <w:r>
        <w:tab/>
        <w:t xml:space="preserve">10BASE-F (оптоволоконный кабель). </w:t>
      </w:r>
    </w:p>
    <w:p w14:paraId="52860C5D" w14:textId="729F4D9F" w:rsidR="008D4E3A" w:rsidRDefault="008D4E3A" w:rsidP="008D4E3A">
      <w:pPr>
        <w:pStyle w:val="ae"/>
      </w:pPr>
      <w:r>
        <w:t>Обозначение среды передачи включает в себя три элемента: цифра “10” означает скорость передачи 10 Мбит/с, слово BASE означает передачу в основной полосе частот (т.е. без модуляции высокочастотного сигнала), а последний элемент означает допустимую длину сегмента: “5” – 500 метров, “2” – 200 метров (точнее, 185 метров) или тип линии связи: “T” – витая пара (от английского “</w:t>
      </w:r>
      <w:proofErr w:type="spellStart"/>
      <w:r>
        <w:t>twisted-pair</w:t>
      </w:r>
      <w:proofErr w:type="spellEnd"/>
      <w:r>
        <w:t>”, “F” – оптоволокно (от английского “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optic</w:t>
      </w:r>
      <w:proofErr w:type="spellEnd"/>
      <w:r>
        <w:t>”).</w:t>
      </w:r>
    </w:p>
    <w:p w14:paraId="6471C5FE" w14:textId="1DAA75AE" w:rsidR="008D4E3A" w:rsidRDefault="008D4E3A" w:rsidP="008D4E3A">
      <w:pPr>
        <w:pStyle w:val="ae"/>
      </w:pPr>
      <w:r w:rsidRPr="008D4E3A">
        <w:t xml:space="preserve">10BASE-5 (также известен как толстый </w:t>
      </w:r>
      <w:proofErr w:type="spellStart"/>
      <w:r w:rsidRPr="008D4E3A">
        <w:t>Ethernet</w:t>
      </w:r>
      <w:proofErr w:type="spellEnd"/>
      <w:r w:rsidRPr="008D4E3A">
        <w:t xml:space="preserve">) — оригинальный (первый) «полный вариант» спецификации кабельной системы </w:t>
      </w:r>
      <w:proofErr w:type="spellStart"/>
      <w:r w:rsidRPr="008D4E3A">
        <w:t>Ethernet</w:t>
      </w:r>
      <w:proofErr w:type="spellEnd"/>
      <w:r w:rsidRPr="008D4E3A">
        <w:t xml:space="preserve">, использовал специальный коаксиальный кабель типа RG-8X. Это жёсткий кабель, диаметром примерно 9 мм, с волновым сопротивлением 50 Ом, с жёсткой центральной жилой, пористым изолирующим заполнителем, защитным плетёным экраном и защитной оболочкой. Внешняя оболочка как правило имела жёлто-оранжевую окраску </w:t>
      </w:r>
      <w:proofErr w:type="gramStart"/>
      <w:r w:rsidRPr="008D4E3A">
        <w:t>из этилен</w:t>
      </w:r>
      <w:proofErr w:type="gramEnd"/>
      <w:r w:rsidRPr="008D4E3A">
        <w:t xml:space="preserve"> пропилена (для огнестойкости) из-за чего часто использовался термин «Жёлтый </w:t>
      </w:r>
      <w:proofErr w:type="spellStart"/>
      <w:r w:rsidRPr="008D4E3A">
        <w:t>Ethernet</w:t>
      </w:r>
      <w:proofErr w:type="spellEnd"/>
      <w:r w:rsidRPr="008D4E3A">
        <w:t xml:space="preserve">» или, </w:t>
      </w:r>
      <w:r w:rsidRPr="008D4E3A">
        <w:lastRenderedPageBreak/>
        <w:t xml:space="preserve">иногда в шутку, «жёлтый замёрзший садовый шланг» (англ. </w:t>
      </w:r>
      <w:proofErr w:type="spellStart"/>
      <w:r w:rsidRPr="008D4E3A">
        <w:t>frozen</w:t>
      </w:r>
      <w:proofErr w:type="spellEnd"/>
      <w:r w:rsidRPr="008D4E3A">
        <w:t xml:space="preserve"> </w:t>
      </w:r>
      <w:proofErr w:type="spellStart"/>
      <w:r w:rsidRPr="008D4E3A">
        <w:t>yellow</w:t>
      </w:r>
      <w:proofErr w:type="spellEnd"/>
      <w:r w:rsidRPr="008D4E3A">
        <w:t xml:space="preserve"> </w:t>
      </w:r>
      <w:proofErr w:type="spellStart"/>
      <w:r w:rsidRPr="008D4E3A">
        <w:t>garden</w:t>
      </w:r>
      <w:proofErr w:type="spellEnd"/>
      <w:r w:rsidRPr="008D4E3A">
        <w:t xml:space="preserve"> </w:t>
      </w:r>
      <w:proofErr w:type="spellStart"/>
      <w:r w:rsidRPr="008D4E3A">
        <w:t>hose</w:t>
      </w:r>
      <w:proofErr w:type="spellEnd"/>
      <w:r w:rsidRPr="008D4E3A">
        <w:t>).</w:t>
      </w:r>
    </w:p>
    <w:p w14:paraId="2F715639" w14:textId="06F95F58" w:rsidR="008D4E3A" w:rsidRDefault="008D4E3A" w:rsidP="008D4E3A">
      <w:pPr>
        <w:pStyle w:val="ae"/>
      </w:pPr>
      <w:r w:rsidRPr="008D4E3A">
        <w:t xml:space="preserve">10BASE-2 (также известный как тонкий </w:t>
      </w:r>
      <w:proofErr w:type="spellStart"/>
      <w:r w:rsidRPr="008D4E3A">
        <w:t>Ethernet</w:t>
      </w:r>
      <w:proofErr w:type="spellEnd"/>
      <w:r w:rsidRPr="008D4E3A">
        <w:t xml:space="preserve">) — вариант </w:t>
      </w:r>
      <w:proofErr w:type="spellStart"/>
      <w:r w:rsidRPr="008D4E3A">
        <w:t>Ethernet</w:t>
      </w:r>
      <w:proofErr w:type="spellEnd"/>
      <w:r w:rsidRPr="008D4E3A">
        <w:t xml:space="preserve"> шинной топологии, использующий в качестве среды передачи данных тонкий коаксиальный кабель типа RG-58 (в противоположность кабелю 10BASE5), оканчивающийся BNC-коннекторами. Каждый сегмент кабеля подключён к рабочей станции (компьютеру) при помощи BNC T-коннектора. На физическом конце сети Т-коннектор, присоединённый </w:t>
      </w:r>
      <w:proofErr w:type="gramStart"/>
      <w:r w:rsidRPr="008D4E3A">
        <w:t>к рабочей станции</w:t>
      </w:r>
      <w:proofErr w:type="gramEnd"/>
      <w:r w:rsidRPr="008D4E3A">
        <w:t xml:space="preserve"> также требует установки терминатора на 50 Ом.</w:t>
      </w:r>
    </w:p>
    <w:p w14:paraId="27CB56DC" w14:textId="72F0DA98" w:rsidR="008D4E3A" w:rsidRDefault="008D4E3A" w:rsidP="008D4E3A">
      <w:pPr>
        <w:pStyle w:val="ae"/>
      </w:pPr>
      <w:r w:rsidRPr="008D4E3A">
        <w:t xml:space="preserve">10BASE-T — физический стандарт </w:t>
      </w:r>
      <w:proofErr w:type="spellStart"/>
      <w:r w:rsidRPr="008D4E3A">
        <w:t>Ethernet</w:t>
      </w:r>
      <w:proofErr w:type="spellEnd"/>
      <w:r w:rsidRPr="008D4E3A">
        <w:t>, позволяющий компьютерам связываться при помощи кабеля типа «витая пара» (</w:t>
      </w:r>
      <w:proofErr w:type="spellStart"/>
      <w:r w:rsidRPr="008D4E3A">
        <w:t>twisted</w:t>
      </w:r>
      <w:proofErr w:type="spellEnd"/>
      <w:r w:rsidRPr="008D4E3A">
        <w:t xml:space="preserve"> </w:t>
      </w:r>
      <w:proofErr w:type="spellStart"/>
      <w:r w:rsidRPr="008D4E3A">
        <w:t>pair</w:t>
      </w:r>
      <w:proofErr w:type="spellEnd"/>
      <w:r w:rsidRPr="008D4E3A">
        <w:t>). Название 10BASE-T происходит от некоторых свойств физической основы (кабеля). «10» ссылается на скорость передачи данных в 10 Мбит/с. Слово «BASE» — сокращение от «</w:t>
      </w:r>
      <w:proofErr w:type="spellStart"/>
      <w:r w:rsidRPr="008D4E3A">
        <w:t>baseband</w:t>
      </w:r>
      <w:proofErr w:type="spellEnd"/>
      <w:r w:rsidRPr="008D4E3A">
        <w:t xml:space="preserve">» </w:t>
      </w:r>
      <w:proofErr w:type="spellStart"/>
      <w:r w:rsidRPr="008D4E3A">
        <w:t>signaling</w:t>
      </w:r>
      <w:proofErr w:type="spellEnd"/>
      <w:r w:rsidRPr="008D4E3A">
        <w:t xml:space="preserve"> (метод передачи данных). Это значит, что </w:t>
      </w:r>
      <w:proofErr w:type="spellStart"/>
      <w:r w:rsidRPr="008D4E3A">
        <w:t>Ethernet</w:t>
      </w:r>
      <w:proofErr w:type="spellEnd"/>
      <w:r w:rsidRPr="008D4E3A">
        <w:t>-сигнал передается без модуляции, или, иначе говоря, с нулевой несущей частотой, и соответственно полоса сигнала начинается от 0 Гц. Другими словами, не используется мультиплексирование (</w:t>
      </w:r>
      <w:proofErr w:type="spellStart"/>
      <w:r w:rsidRPr="008D4E3A">
        <w:t>multiplexing</w:t>
      </w:r>
      <w:proofErr w:type="spellEnd"/>
      <w:r w:rsidRPr="008D4E3A">
        <w:t>), как в широкополосных каналах. Буква «T» происходит от словосочетания «</w:t>
      </w:r>
      <w:proofErr w:type="spellStart"/>
      <w:r w:rsidRPr="008D4E3A">
        <w:t>twisted</w:t>
      </w:r>
      <w:proofErr w:type="spellEnd"/>
      <w:r w:rsidRPr="008D4E3A">
        <w:t xml:space="preserve"> </w:t>
      </w:r>
      <w:proofErr w:type="spellStart"/>
      <w:r w:rsidRPr="008D4E3A">
        <w:t>pair</w:t>
      </w:r>
      <w:proofErr w:type="spellEnd"/>
      <w:r w:rsidRPr="008D4E3A">
        <w:t>» (витая пара), обозначая используемый тип кабеля.</w:t>
      </w:r>
    </w:p>
    <w:p w14:paraId="436CCDBC" w14:textId="77777777" w:rsidR="00650A34" w:rsidRDefault="00650A34">
      <w:pPr>
        <w:rPr>
          <w:b/>
          <w:sz w:val="28"/>
          <w:szCs w:val="28"/>
        </w:rPr>
      </w:pPr>
      <w:r>
        <w:br w:type="page"/>
      </w:r>
    </w:p>
    <w:p w14:paraId="1CFEDE4D" w14:textId="5F39B1F4" w:rsidR="008D4E3A" w:rsidRDefault="00650A34" w:rsidP="00650A34">
      <w:pPr>
        <w:pStyle w:val="3"/>
        <w:ind w:firstLine="709"/>
      </w:pPr>
      <w:bookmarkStart w:id="5" w:name="_Toc30082513"/>
      <w:r>
        <w:lastRenderedPageBreak/>
        <w:t>2.3 Лабораторная работа №3</w:t>
      </w:r>
      <w:bookmarkEnd w:id="5"/>
    </w:p>
    <w:p w14:paraId="6BA0CA47" w14:textId="77777777" w:rsidR="00650A34" w:rsidRPr="00650A34" w:rsidRDefault="00650A34" w:rsidP="00650A34">
      <w:pPr>
        <w:pStyle w:val="ae"/>
        <w:rPr>
          <w:b/>
          <w:bCs/>
        </w:rPr>
      </w:pPr>
      <w:r w:rsidRPr="00650A34">
        <w:rPr>
          <w:b/>
          <w:bCs/>
        </w:rPr>
        <w:t xml:space="preserve">Цель работы </w:t>
      </w:r>
    </w:p>
    <w:p w14:paraId="3AD90E7E" w14:textId="127CF7C3" w:rsidR="00650A34" w:rsidRPr="00650A34" w:rsidRDefault="00650A34" w:rsidP="00650A34">
      <w:pPr>
        <w:pStyle w:val="ae"/>
      </w:pPr>
      <w:r>
        <w:t xml:space="preserve">Целью работы является изучение вопросов конфигурации сетей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.</w:t>
      </w:r>
    </w:p>
    <w:p w14:paraId="1987C7E3" w14:textId="77777777" w:rsidR="00B233A9" w:rsidRDefault="00B233A9" w:rsidP="00B233A9">
      <w:pPr>
        <w:pStyle w:val="ae"/>
      </w:pPr>
      <w:r>
        <w:tab/>
        <w:t xml:space="preserve">Сеть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– это составная часть стандарта IEEE 802.3. Она представляет собой более быструю версию стандарта </w:t>
      </w:r>
      <w:proofErr w:type="spellStart"/>
      <w:r>
        <w:t>Ethernet</w:t>
      </w:r>
      <w:proofErr w:type="spellEnd"/>
      <w:r>
        <w:t>, использующую метод доступа CSMA/CD (</w:t>
      </w:r>
      <w:proofErr w:type="spellStart"/>
      <w:r>
        <w:t>Carrier-Sense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/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) – </w:t>
      </w:r>
    </w:p>
    <w:p w14:paraId="090C08A4" w14:textId="1D2DCF89" w:rsidR="00B233A9" w:rsidRDefault="00B233A9" w:rsidP="00B233A9">
      <w:pPr>
        <w:pStyle w:val="ae"/>
      </w:pPr>
      <w:r>
        <w:t xml:space="preserve">метод доступа с контролем несущей и обнаружением коллизий (столкновений) и работающий на скорости передачи 100 Мбит/с. В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сохранен </w:t>
      </w:r>
      <w:r w:rsidR="00B11599">
        <w:t>формат кадра,</w:t>
      </w:r>
      <w:r>
        <w:t xml:space="preserve"> принятый в классической версии </w:t>
      </w:r>
      <w:proofErr w:type="spellStart"/>
      <w:r>
        <w:t>Ethernet</w:t>
      </w:r>
      <w:proofErr w:type="spellEnd"/>
      <w:r>
        <w:t xml:space="preserve">. </w:t>
      </w:r>
    </w:p>
    <w:p w14:paraId="2DB41F65" w14:textId="77777777" w:rsidR="00B233A9" w:rsidRDefault="00B233A9" w:rsidP="00B233A9">
      <w:pPr>
        <w:pStyle w:val="ae"/>
      </w:pPr>
      <w:r>
        <w:t xml:space="preserve">Основная топология сети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– “пассивная звезда”.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требует обязательного применения концентраторов. Концентраторы могут объединяться между собой связными сегментами, что позволяет строить сложные конфигурации. </w:t>
      </w:r>
    </w:p>
    <w:p w14:paraId="722538C9" w14:textId="77777777" w:rsidR="00B233A9" w:rsidRDefault="00B233A9" w:rsidP="00B233A9">
      <w:pPr>
        <w:pStyle w:val="ae"/>
      </w:pPr>
      <w:r>
        <w:t xml:space="preserve">Стандарт определяет три типа среды передачи для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: </w:t>
      </w:r>
    </w:p>
    <w:p w14:paraId="190061B8" w14:textId="13307BFB" w:rsidR="00B233A9" w:rsidRDefault="00B233A9" w:rsidP="00B233A9">
      <w:pPr>
        <w:pStyle w:val="ae"/>
      </w:pPr>
      <w:r>
        <w:t>-</w:t>
      </w:r>
      <w:r>
        <w:tab/>
        <w:t xml:space="preserve">100BASE-T4 (передача идет со скоростью 100 </w:t>
      </w:r>
      <w:proofErr w:type="spellStart"/>
      <w:r>
        <w:t>Mбит</w:t>
      </w:r>
      <w:proofErr w:type="spellEnd"/>
      <w:r>
        <w:t>/с в основной полосе частот по четырем витым парам электрических проводов)</w:t>
      </w:r>
      <w:r w:rsidR="00B11599">
        <w:t>; использует</w:t>
      </w:r>
      <w:r>
        <w:t xml:space="preserve"> алгоритм кодирования данных 8В/6Т и метод физического кодирования NRZI. </w:t>
      </w:r>
    </w:p>
    <w:p w14:paraId="3EB19C7F" w14:textId="1699E325" w:rsidR="00B233A9" w:rsidRDefault="00B233A9" w:rsidP="00B233A9">
      <w:pPr>
        <w:pStyle w:val="ae"/>
      </w:pPr>
      <w:r>
        <w:t>-</w:t>
      </w:r>
      <w:r>
        <w:tab/>
        <w:t xml:space="preserve">100BASE-TX (передача идет со скоростью 100 </w:t>
      </w:r>
      <w:proofErr w:type="spellStart"/>
      <w:r>
        <w:t>Mбит</w:t>
      </w:r>
      <w:proofErr w:type="spellEnd"/>
      <w:r>
        <w:t>/с в основной полосе частот по двум витым парам электрических проводов)</w:t>
      </w:r>
      <w:r w:rsidR="00B11599">
        <w:t>; используется</w:t>
      </w:r>
      <w:r>
        <w:t xml:space="preserve"> алгоритм кодирования данных 4В/5В и метод физического кодирования MLT-</w:t>
      </w:r>
    </w:p>
    <w:p w14:paraId="3ECD8702" w14:textId="77777777" w:rsidR="00B233A9" w:rsidRDefault="00B233A9" w:rsidP="00B233A9">
      <w:pPr>
        <w:pStyle w:val="ae"/>
      </w:pPr>
      <w:r>
        <w:t xml:space="preserve">3. </w:t>
      </w:r>
    </w:p>
    <w:p w14:paraId="6DC12D84" w14:textId="77777777" w:rsidR="00B233A9" w:rsidRDefault="00B233A9" w:rsidP="00B233A9">
      <w:pPr>
        <w:pStyle w:val="ae"/>
      </w:pPr>
      <w:r>
        <w:t>-</w:t>
      </w:r>
      <w:r>
        <w:tab/>
        <w:t xml:space="preserve">100BASE-FX (передача идет со скоростью 100 </w:t>
      </w:r>
      <w:proofErr w:type="spellStart"/>
      <w:r>
        <w:t>Mбит</w:t>
      </w:r>
      <w:proofErr w:type="spellEnd"/>
      <w:r>
        <w:t xml:space="preserve">/с в основной полосе частот - две жилы, волоконно-оптического кабеля).  Использует алгоритм кодирования данных 4В/5В и метод физического кодирования NRZI. </w:t>
      </w:r>
    </w:p>
    <w:p w14:paraId="07E22A9B" w14:textId="77777777" w:rsidR="00B11599" w:rsidRDefault="00B233A9" w:rsidP="00B233A9">
      <w:pPr>
        <w:pStyle w:val="ae"/>
      </w:pPr>
      <w:r>
        <w:t xml:space="preserve">Спецификация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включает также механизм </w:t>
      </w:r>
      <w:proofErr w:type="spellStart"/>
      <w:r>
        <w:t>автосогласования</w:t>
      </w:r>
      <w:proofErr w:type="spellEnd"/>
      <w:r>
        <w:t>, позволяющий порту узла автоматически настраиваться на скорость передачи данных — 10 или 100 Мбит/с. Этот механизм основан на обмене рядом пакетов с портом концентратора или переключателя</w:t>
      </w:r>
      <w:r w:rsidR="00B11599">
        <w:t>.</w:t>
      </w:r>
    </w:p>
    <w:p w14:paraId="2DB048EC" w14:textId="77777777" w:rsidR="00B11599" w:rsidRDefault="00B11599" w:rsidP="00B233A9">
      <w:pPr>
        <w:pStyle w:val="ae"/>
      </w:pPr>
    </w:p>
    <w:p w14:paraId="16263CD5" w14:textId="77777777" w:rsidR="00B11599" w:rsidRDefault="00B11599" w:rsidP="00B11599">
      <w:pPr>
        <w:pStyle w:val="ae"/>
      </w:pPr>
      <w:r>
        <w:lastRenderedPageBreak/>
        <w:t xml:space="preserve">Схема объединения компьютеров в сеть 100BASE-TX практически ничем не отличается от схемы 10BASE-T. </w:t>
      </w:r>
    </w:p>
    <w:p w14:paraId="53F87E8F" w14:textId="77777777" w:rsidR="00B11599" w:rsidRDefault="00B11599" w:rsidP="00B11599">
      <w:pPr>
        <w:pStyle w:val="ae"/>
      </w:pPr>
      <w:r>
        <w:t xml:space="preserve">Для присоединения неэкранированных кабелей, содержащих две витые пары (волновое сопротивление 100 Ом) используются 8-контактные разъемы типа RJ-45 категории 5. Длина кабеля не может превышать 100 метров. Также используется топология типа “пассивная звезда” c концентратором в центре. Только сетевые адаптеры должны быть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концентратор рассчитан на подключение сегментов 100BASE-TX, и кабель должен быть категории 5. </w:t>
      </w:r>
    </w:p>
    <w:p w14:paraId="7F1C2337" w14:textId="77777777" w:rsidR="00B11599" w:rsidRDefault="00B11599" w:rsidP="00B11599">
      <w:pPr>
        <w:pStyle w:val="ae"/>
      </w:pPr>
      <w:r>
        <w:t xml:space="preserve">Между адаптерами и сетевыми кабелями могут включаться трансиверы. </w:t>
      </w:r>
    </w:p>
    <w:p w14:paraId="757FEB11" w14:textId="77777777" w:rsidR="00B11599" w:rsidRDefault="00B11599" w:rsidP="00B11599">
      <w:pPr>
        <w:pStyle w:val="ae"/>
      </w:pPr>
      <w:r>
        <w:t xml:space="preserve">Предельная длина 100 м в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определяется заданными временными соотношениями обмена (ограничение на двойное время прохождения). Стандарт рекомендует ограничиваться длиной сегмента в 90 м, чтобы иметь 10% запас. </w:t>
      </w:r>
    </w:p>
    <w:p w14:paraId="25BB5204" w14:textId="77777777" w:rsidR="00B11599" w:rsidRDefault="00B11599" w:rsidP="00B11599">
      <w:pPr>
        <w:pStyle w:val="ae"/>
      </w:pPr>
      <w:r>
        <w:t xml:space="preserve">Из восьми контактов разъема используется только 4 контакта: два для передачи и два для приема.  </w:t>
      </w:r>
    </w:p>
    <w:p w14:paraId="316D768D" w14:textId="77777777" w:rsidR="00B11599" w:rsidRDefault="00B11599" w:rsidP="00B11599">
      <w:pPr>
        <w:pStyle w:val="ae"/>
      </w:pPr>
      <w:r>
        <w:tab/>
        <w:t xml:space="preserve">Основное отличие аппаратуры 100BASE-T4 от 100BASE-TX состоит в том, что в качестве соединительных кабелей в ней используются неэкранированные кабели, содержащие четыре витые пары (кабели категории 3, 4 или 5). </w:t>
      </w:r>
    </w:p>
    <w:p w14:paraId="4F69C4AE" w14:textId="77777777" w:rsidR="00B11599" w:rsidRDefault="00B11599" w:rsidP="00B11599">
      <w:pPr>
        <w:pStyle w:val="ae"/>
      </w:pPr>
      <w:r>
        <w:t xml:space="preserve">Схема объединения компьютеров в сеть ничем не отличается от 100BASE-TX. Длина кабелей не может превышать 100 м (стандарт </w:t>
      </w:r>
    </w:p>
    <w:p w14:paraId="27AB2FAA" w14:textId="77777777" w:rsidR="00B11599" w:rsidRDefault="00B11599" w:rsidP="00B11599">
      <w:pPr>
        <w:pStyle w:val="ae"/>
      </w:pPr>
      <w:r>
        <w:t xml:space="preserve">рекомендует ограничиваться 90 м для 10 % запаса). Между адаптерами и кабелями в случае необходимости могут включаться трансиверы. </w:t>
      </w:r>
    </w:p>
    <w:p w14:paraId="6D50482C" w14:textId="77777777" w:rsidR="00B11599" w:rsidRDefault="00B11599" w:rsidP="00B11599">
      <w:pPr>
        <w:pStyle w:val="ae"/>
      </w:pPr>
      <w:r>
        <w:t xml:space="preserve">Для подключения сетевого кабеля к адаптеру (трансиверу) используются 8-контактные разъемы типа RJ-45, соответствующей категории. </w:t>
      </w:r>
    </w:p>
    <w:p w14:paraId="49FA9244" w14:textId="77777777" w:rsidR="00B11599" w:rsidRDefault="00B11599" w:rsidP="00B11599">
      <w:pPr>
        <w:pStyle w:val="ae"/>
      </w:pPr>
      <w:r>
        <w:t xml:space="preserve">Одна из четырех пар служит для передачи данных, другая — для приема, а две оставшиеся — для двунаправленной передачи данных. Три из четырех пар используются для одновременной передачи данных, а четвертая — для обнаружения коллизий. Один провод каждой пары передает положительный </w:t>
      </w:r>
      <w:r>
        <w:lastRenderedPageBreak/>
        <w:t xml:space="preserve">(+) сигнал, а другой — отрицательный (-) сигнал. Кабель 100Base-T4 не допускает работу в полнодуплексном режиме. </w:t>
      </w:r>
    </w:p>
    <w:p w14:paraId="1D9A8D02" w14:textId="1876C246" w:rsidR="00B11599" w:rsidRDefault="00B11599" w:rsidP="00B11599">
      <w:pPr>
        <w:pStyle w:val="ae"/>
      </w:pPr>
      <w:r>
        <w:t xml:space="preserve">Аппаратура 100BASE-FX очень близка к аппаратуре 10BASE-FL. Точно также здесь используется топология типа “пассивная звезда” с подключением компьютеров к концентратору с помощью двух разнонаправленных оптоволоконных кабелей. Между сетевыми адаптерами и кабелями возможно включение трансиверов.  </w:t>
      </w:r>
    </w:p>
    <w:p w14:paraId="4D2048DD" w14:textId="77777777" w:rsidR="00B11599" w:rsidRDefault="00B11599" w:rsidP="00B11599">
      <w:pPr>
        <w:pStyle w:val="ae"/>
      </w:pPr>
      <w:r>
        <w:t xml:space="preserve">Максимальная длина кабеля между компьютером и концентратором составляет 412 метров, причем это ограничение определяется временными соотношениями. </w:t>
      </w:r>
    </w:p>
    <w:p w14:paraId="451C44FA" w14:textId="2F7F126E" w:rsidR="00650A34" w:rsidRDefault="00B11599" w:rsidP="00B11599">
      <w:pPr>
        <w:pStyle w:val="ae"/>
      </w:pPr>
      <w:r>
        <w:t xml:space="preserve">Волоконно-оптические кабели бывают двух категорий: </w:t>
      </w:r>
      <w:proofErr w:type="spellStart"/>
      <w:r>
        <w:t>многомодовые</w:t>
      </w:r>
      <w:proofErr w:type="spellEnd"/>
      <w:r>
        <w:t xml:space="preserve"> и </w:t>
      </w:r>
      <w:proofErr w:type="spellStart"/>
      <w:r>
        <w:t>одномодовые</w:t>
      </w:r>
      <w:proofErr w:type="spellEnd"/>
      <w:r>
        <w:t>.</w:t>
      </w:r>
    </w:p>
    <w:p w14:paraId="38F2C773" w14:textId="0BABD74A" w:rsidR="00B11599" w:rsidRDefault="001E597E" w:rsidP="001E597E">
      <w:pPr>
        <w:pStyle w:val="3"/>
      </w:pPr>
      <w:bookmarkStart w:id="6" w:name="_Toc30082514"/>
      <w:r>
        <w:t>2.4 Лабораторная работа №4</w:t>
      </w:r>
      <w:bookmarkEnd w:id="6"/>
    </w:p>
    <w:p w14:paraId="280E7550" w14:textId="77777777" w:rsidR="001E597E" w:rsidRDefault="001E597E" w:rsidP="001E597E">
      <w:pPr>
        <w:pStyle w:val="ae"/>
      </w:pPr>
      <w:r w:rsidRPr="001E597E">
        <w:rPr>
          <w:b/>
          <w:bCs/>
        </w:rPr>
        <w:t xml:space="preserve">Цель работы </w:t>
      </w:r>
      <w:r w:rsidRPr="001E597E">
        <w:t xml:space="preserve">– изучить адресацию, общую классификацию адресов в стеке TCP/IP, принцип назначения IP-адресов узлам отдельных подсетей.  </w:t>
      </w:r>
    </w:p>
    <w:p w14:paraId="18928540" w14:textId="7F2420E2" w:rsidR="001E597E" w:rsidRDefault="001E597E" w:rsidP="001E597E">
      <w:pPr>
        <w:pStyle w:val="ae"/>
      </w:pPr>
      <w:r>
        <w:t xml:space="preserve">IP-адрес </w:t>
      </w:r>
      <w:r>
        <w:tab/>
        <w:t xml:space="preserve">– </w:t>
      </w:r>
      <w:r>
        <w:tab/>
        <w:t xml:space="preserve">это </w:t>
      </w:r>
      <w:r>
        <w:tab/>
        <w:t xml:space="preserve">уникальный </w:t>
      </w:r>
      <w:r>
        <w:tab/>
        <w:t xml:space="preserve">числовой </w:t>
      </w:r>
      <w:r>
        <w:tab/>
        <w:t xml:space="preserve">адрес, однозначно идентифицирующий узел, группу узлов или сеть. IP-адрес имеет длину 4 байта и обычно записывается в виде четырех чисел (так называемых «октетов»), разделенных точками – </w:t>
      </w:r>
      <w:proofErr w:type="gramStart"/>
      <w:r>
        <w:t>W.X.Y.Z ,</w:t>
      </w:r>
      <w:proofErr w:type="gramEnd"/>
      <w:r>
        <w:t xml:space="preserve"> каждое из которых может принимать значения в диапазоне от 0 до 255, например, 213.128.193.154. </w:t>
      </w:r>
    </w:p>
    <w:p w14:paraId="480EAB76" w14:textId="77DF8EE3" w:rsidR="001E597E" w:rsidRDefault="001E597E" w:rsidP="001E597E">
      <w:pPr>
        <w:pStyle w:val="ae"/>
      </w:pPr>
      <w:r>
        <w:t xml:space="preserve">Существует 5 классов IP-адресов – A, B, C, D, E. Принадлежность IP адреса к тому или иному классу определяется значением первого октета (W). Ниже, на рисунке 1, показано соответствие значений первого октета и классов адресов. </w:t>
      </w:r>
    </w:p>
    <w:p w14:paraId="75D4A515" w14:textId="6B8C6B66" w:rsidR="001E597E" w:rsidRDefault="001E597E" w:rsidP="001E597E">
      <w:pPr>
        <w:pStyle w:val="ae"/>
        <w:jc w:val="center"/>
      </w:pPr>
      <w:r>
        <w:rPr>
          <w:noProof/>
        </w:rPr>
        <w:lastRenderedPageBreak/>
        <w:drawing>
          <wp:inline distT="0" distB="0" distL="0" distR="0" wp14:anchorId="0AD1906D" wp14:editId="249E64C4">
            <wp:extent cx="5425441" cy="233172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441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F82A" w14:textId="3C266C80" w:rsidR="001E597E" w:rsidRPr="001E597E" w:rsidRDefault="001E597E" w:rsidP="00ED51A1">
      <w:pPr>
        <w:pStyle w:val="ae"/>
        <w:jc w:val="center"/>
      </w:pPr>
      <w:r>
        <w:t>Рисунок 1 – Классы IP-адресов. п</w:t>
      </w:r>
      <w:r w:rsidRPr="001E597E">
        <w:t xml:space="preserve">ринцип назначения </w:t>
      </w:r>
      <w:r w:rsidRPr="001E597E">
        <w:rPr>
          <w:lang w:val="en-US"/>
        </w:rPr>
        <w:t>IP</w:t>
      </w:r>
      <w:r w:rsidRPr="001E597E">
        <w:t>-адресов узлам отдельных подсетей.</w:t>
      </w:r>
    </w:p>
    <w:p w14:paraId="10452F5B" w14:textId="77777777" w:rsidR="00ED51A1" w:rsidRDefault="00ED51A1" w:rsidP="00ED51A1">
      <w:pPr>
        <w:pStyle w:val="ae"/>
      </w:pPr>
      <w:r>
        <w:t xml:space="preserve">Определение класса IP-адреса осуществляется по его первому октету, т. </w:t>
      </w:r>
    </w:p>
    <w:p w14:paraId="4936614B" w14:textId="77777777" w:rsidR="00ED51A1" w:rsidRDefault="00ED51A1" w:rsidP="00ED51A1">
      <w:pPr>
        <w:pStyle w:val="ae"/>
      </w:pPr>
      <w:r>
        <w:t xml:space="preserve">е. первым числам, отображающим значения каждого из четырех байтов в десятичной форме. Вообще, любой IP-адрес представляет собой объединение двух логических частей:  </w:t>
      </w:r>
    </w:p>
    <w:p w14:paraId="463F4CAB" w14:textId="77777777" w:rsidR="00ED51A1" w:rsidRDefault="00ED51A1" w:rsidP="00ED51A1">
      <w:pPr>
        <w:pStyle w:val="ae"/>
      </w:pPr>
      <w:r>
        <w:t>-</w:t>
      </w:r>
      <w:r>
        <w:tab/>
        <w:t xml:space="preserve">номер сети;  </w:t>
      </w:r>
    </w:p>
    <w:p w14:paraId="056D0E79" w14:textId="77777777" w:rsidR="00ED51A1" w:rsidRDefault="00ED51A1" w:rsidP="00ED51A1">
      <w:pPr>
        <w:pStyle w:val="ae"/>
      </w:pPr>
      <w:r>
        <w:t>-</w:t>
      </w:r>
      <w:r>
        <w:tab/>
        <w:t xml:space="preserve">номер узла в сети.  </w:t>
      </w:r>
    </w:p>
    <w:p w14:paraId="43D0DCF9" w14:textId="77777777" w:rsidR="00ED51A1" w:rsidRDefault="00ED51A1" w:rsidP="00ED51A1">
      <w:pPr>
        <w:pStyle w:val="ae"/>
      </w:pPr>
      <w:r>
        <w:t xml:space="preserve">Именно первые биты IP-адреса и определяют, какая часть такого адреса отображает номер сети, а какая - номер узла в сети. Также по умолчанию каждый класс адресов использует собственную маску подсети.  </w:t>
      </w:r>
    </w:p>
    <w:p w14:paraId="3EBA0BF5" w14:textId="77777777" w:rsidR="00ED51A1" w:rsidRDefault="00ED51A1" w:rsidP="00ED51A1">
      <w:pPr>
        <w:pStyle w:val="ae"/>
      </w:pPr>
      <w:r>
        <w:t xml:space="preserve">Сети класса А имеют адреса, начинающиеся с 0 до 126, и маску подсети 255.0.0.0. </w:t>
      </w:r>
      <w:proofErr w:type="gramStart"/>
      <w:r>
        <w:t>При этом,</w:t>
      </w:r>
      <w:proofErr w:type="gramEnd"/>
      <w:r>
        <w:t xml:space="preserve"> номер 127 предназначен для специальных целей, а номер 0 - не используется. Пример такого адреса - 10.52.36.11, где октетом выступает число 10.  </w:t>
      </w:r>
    </w:p>
    <w:p w14:paraId="02698522" w14:textId="77777777" w:rsidR="00ED51A1" w:rsidRDefault="00ED51A1" w:rsidP="00ED51A1">
      <w:pPr>
        <w:pStyle w:val="ae"/>
      </w:pPr>
      <w:r>
        <w:t xml:space="preserve">Значение первого октета в диапазоне от 128 до 191 - признак принадлежности сети к классу В. Маской подсети таких сетей является 255.255.0.0. Примером такого адреса может служить 172.16.52.63, в котором первым октетом выступает число 172.  </w:t>
      </w:r>
    </w:p>
    <w:p w14:paraId="252515A3" w14:textId="77777777" w:rsidR="00ED51A1" w:rsidRDefault="00ED51A1" w:rsidP="00ED51A1">
      <w:pPr>
        <w:pStyle w:val="ae"/>
      </w:pPr>
      <w:r>
        <w:t xml:space="preserve">Если IP-адрес начинается с цифр в диапазоне от 192 до 223, то он относится к классу С. Такие адреса используют маску подсети 255.255.255.0. </w:t>
      </w:r>
      <w:r>
        <w:lastRenderedPageBreak/>
        <w:t xml:space="preserve">Примером адреса класса С может служить 192.168.123.132, первым октетом которого является номер 192.  </w:t>
      </w:r>
    </w:p>
    <w:p w14:paraId="1ABBCF1C" w14:textId="77777777" w:rsidR="00ED51A1" w:rsidRDefault="00ED51A1" w:rsidP="00ED51A1">
      <w:pPr>
        <w:pStyle w:val="ae"/>
      </w:pPr>
      <w:r>
        <w:t xml:space="preserve">Отдельный групповой адрес, или </w:t>
      </w:r>
      <w:proofErr w:type="spellStart"/>
      <w:r>
        <w:t>multicast</w:t>
      </w:r>
      <w:proofErr w:type="spellEnd"/>
      <w:r>
        <w:t xml:space="preserve">, начинающийся с цифр 1110 относится к классу D. Назначение адреса класса D адресом пакета, подразумевает получение этого пакета всеми узлами с таким IP-адресом. </w:t>
      </w:r>
    </w:p>
    <w:p w14:paraId="320514D4" w14:textId="77777777" w:rsidR="00ED51A1" w:rsidRDefault="00ED51A1" w:rsidP="00ED51A1">
      <w:pPr>
        <w:pStyle w:val="ae"/>
      </w:pPr>
      <w:r>
        <w:t xml:space="preserve">Маска подсети адресов класса D - 239.255.255.255.  </w:t>
      </w:r>
    </w:p>
    <w:p w14:paraId="07FCD093" w14:textId="77777777" w:rsidR="00ED51A1" w:rsidRDefault="00ED51A1" w:rsidP="00ED51A1">
      <w:pPr>
        <w:pStyle w:val="ae"/>
      </w:pPr>
      <w:r>
        <w:t xml:space="preserve">Еще один класс IP-адресов, отведенный под будущее применение, </w:t>
      </w:r>
      <w:proofErr w:type="gramStart"/>
      <w:r>
        <w:t>- это</w:t>
      </w:r>
      <w:proofErr w:type="gramEnd"/>
      <w:r>
        <w:t xml:space="preserve"> класс Е. Первыми цифрами таких адресов является последовательность </w:t>
      </w:r>
    </w:p>
    <w:p w14:paraId="574F2F5D" w14:textId="08DA5CCA" w:rsidR="00B11599" w:rsidRDefault="00ED51A1" w:rsidP="00ED51A1">
      <w:pPr>
        <w:pStyle w:val="ae"/>
      </w:pPr>
      <w:r>
        <w:t>11110, а маской подсети, используемой адресами класса Е, выступает 247.255.255.255.</w:t>
      </w:r>
    </w:p>
    <w:p w14:paraId="31E8A956" w14:textId="77777777" w:rsidR="00ED51A1" w:rsidRDefault="00ED51A1" w:rsidP="00ED51A1">
      <w:pPr>
        <w:pStyle w:val="ae"/>
      </w:pPr>
      <w:r>
        <w:t>В терминологии сетей TCP/IP маской сети или маской подсети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mask</w:t>
      </w:r>
      <w:proofErr w:type="spellEnd"/>
      <w:r>
        <w:t>) называется битовая маска (</w:t>
      </w:r>
      <w:proofErr w:type="spellStart"/>
      <w:r>
        <w:t>bitmask</w:t>
      </w:r>
      <w:proofErr w:type="spellEnd"/>
      <w:r>
        <w:t xml:space="preserve">), определяющая, какая часть </w:t>
      </w:r>
      <w:proofErr w:type="spellStart"/>
      <w:r>
        <w:t>IPадреса</w:t>
      </w:r>
      <w:proofErr w:type="spellEnd"/>
      <w:r>
        <w:t xml:space="preserve"> (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 узла (</w:t>
      </w:r>
      <w:proofErr w:type="spellStart"/>
      <w:r>
        <w:t>host</w:t>
      </w:r>
      <w:proofErr w:type="spellEnd"/>
      <w:r>
        <w:t xml:space="preserve">) сети относится к адресу сети, а какая — к адресу самого узла в этой сети. </w:t>
      </w:r>
    </w:p>
    <w:p w14:paraId="45B52527" w14:textId="77777777" w:rsidR="00ED51A1" w:rsidRDefault="00ED51A1" w:rsidP="00ED51A1">
      <w:pPr>
        <w:pStyle w:val="ae"/>
      </w:pPr>
      <w:r>
        <w:t xml:space="preserve">Например, узел с IP-адресом 12.34.56.78 и маской подсети 255.255.0.0 находится в сети 12.34.0.0. </w:t>
      </w:r>
    </w:p>
    <w:p w14:paraId="515F2BFF" w14:textId="77777777" w:rsidR="00ED51A1" w:rsidRDefault="00ED51A1" w:rsidP="00ED51A1">
      <w:pPr>
        <w:pStyle w:val="ae"/>
      </w:pPr>
      <w:r>
        <w:t xml:space="preserve">Чтобы получить адрес сети, зная IP-адрес и маску подсети, необходимо применить к ним операцию поразрядной конъюнкции (логическое И). </w:t>
      </w:r>
    </w:p>
    <w:p w14:paraId="4B27C5E1" w14:textId="77777777" w:rsidR="00ED51A1" w:rsidRDefault="00ED51A1" w:rsidP="00ED51A1">
      <w:pPr>
        <w:pStyle w:val="ae"/>
      </w:pPr>
      <w:r>
        <w:t xml:space="preserve">Например, в случае более сложной маски: </w:t>
      </w:r>
    </w:p>
    <w:p w14:paraId="4FDF2653" w14:textId="77777777" w:rsidR="00ED51A1" w:rsidRDefault="00ED51A1" w:rsidP="00ED51A1">
      <w:pPr>
        <w:pStyle w:val="ae"/>
      </w:pPr>
      <w:r>
        <w:t>IP-</w:t>
      </w:r>
      <w:proofErr w:type="gramStart"/>
      <w:r>
        <w:t xml:space="preserve">адрес:   </w:t>
      </w:r>
      <w:proofErr w:type="gramEnd"/>
      <w:r>
        <w:t xml:space="preserve">         00001100 00100010 00111000 01001110 (12.34.56.78) </w:t>
      </w:r>
    </w:p>
    <w:p w14:paraId="3ECE12F9" w14:textId="77777777" w:rsidR="00ED51A1" w:rsidRDefault="00ED51A1" w:rsidP="00ED51A1">
      <w:pPr>
        <w:pStyle w:val="ae"/>
      </w:pPr>
      <w:r>
        <w:t xml:space="preserve">Маска подсети: 11111111 11111111 11100000 00000000 (255.255.224.0) Адрес сети: </w:t>
      </w:r>
      <w:proofErr w:type="gramStart"/>
      <w:r>
        <w:tab/>
        <w:t xml:space="preserve">  00001100</w:t>
      </w:r>
      <w:proofErr w:type="gramEnd"/>
      <w:r>
        <w:t xml:space="preserve"> 00100010 00100000 00000000 (12.34.32.0) </w:t>
      </w:r>
    </w:p>
    <w:p w14:paraId="02BAA59D" w14:textId="77777777" w:rsidR="00ED51A1" w:rsidRDefault="00ED51A1" w:rsidP="00ED51A1">
      <w:pPr>
        <w:pStyle w:val="ae"/>
      </w:pPr>
      <w:r>
        <w:t xml:space="preserve">Разбиение одной большой сети на несколько маленьких подсетей позволяет упростить маршрутизацию. Например, пусть таблица маршрутизации некоего маршрутизатора содержит следующую запись: </w:t>
      </w:r>
    </w:p>
    <w:p w14:paraId="4D7032A1" w14:textId="77777777" w:rsidR="00ED51A1" w:rsidRDefault="00ED51A1" w:rsidP="00ED51A1">
      <w:pPr>
        <w:pStyle w:val="ae"/>
      </w:pPr>
      <w:r>
        <w:t xml:space="preserve">Сеть назначения: 12.34.0.0 </w:t>
      </w:r>
    </w:p>
    <w:p w14:paraId="645325FA" w14:textId="77777777" w:rsidR="00ED51A1" w:rsidRDefault="00ED51A1" w:rsidP="00ED51A1">
      <w:pPr>
        <w:pStyle w:val="ae"/>
      </w:pPr>
      <w:proofErr w:type="gramStart"/>
      <w:r>
        <w:t xml:space="preserve">Маска:   </w:t>
      </w:r>
      <w:proofErr w:type="gramEnd"/>
      <w:r>
        <w:t xml:space="preserve">        255.255.0.0 </w:t>
      </w:r>
    </w:p>
    <w:p w14:paraId="64E4D058" w14:textId="77777777" w:rsidR="00ED51A1" w:rsidRDefault="00ED51A1" w:rsidP="00ED51A1">
      <w:pPr>
        <w:pStyle w:val="ae"/>
      </w:pPr>
      <w:r>
        <w:t xml:space="preserve">Адрес </w:t>
      </w:r>
      <w:proofErr w:type="gramStart"/>
      <w:r>
        <w:t xml:space="preserve">шлюза:   </w:t>
      </w:r>
      <w:proofErr w:type="gramEnd"/>
      <w:r>
        <w:t xml:space="preserve">  11.22.3.4 </w:t>
      </w:r>
    </w:p>
    <w:p w14:paraId="04971524" w14:textId="3919A8B8" w:rsidR="00B11599" w:rsidRDefault="00ED51A1" w:rsidP="00ED51A1">
      <w:pPr>
        <w:pStyle w:val="ae"/>
      </w:pPr>
      <w:r>
        <w:t xml:space="preserve">Пусть теперь маршрутизатор получает пакет данных с адресом назначения 12.34.56.78. Обрабатывая построчно таблицу маршрутизации, он </w:t>
      </w:r>
      <w:r>
        <w:lastRenderedPageBreak/>
        <w:t>обнаруживает, что при наложении маски 255.255.0.0 на адрес 12.34.56.78 получается адрес сети 12.34.0.0. В таблице маршрутизации этой сети соответствует шлюз 11.22.3.4, которому и отправляется пакет.</w:t>
      </w:r>
    </w:p>
    <w:p w14:paraId="718A8110" w14:textId="77777777" w:rsidR="00B11599" w:rsidRDefault="00B11599" w:rsidP="00B11599">
      <w:pPr>
        <w:pStyle w:val="ae"/>
        <w:rPr>
          <w:szCs w:val="28"/>
        </w:rPr>
      </w:pPr>
    </w:p>
    <w:p w14:paraId="327E39E0" w14:textId="6833602C" w:rsidR="00B11599" w:rsidRPr="00C53B84" w:rsidRDefault="00B11599">
      <w:r>
        <w:br w:type="page"/>
      </w:r>
    </w:p>
    <w:p w14:paraId="75C54530" w14:textId="1F07B998" w:rsidR="00A316A6" w:rsidRDefault="001B5A9B" w:rsidP="008D4E3A">
      <w:pPr>
        <w:pStyle w:val="3"/>
      </w:pPr>
      <w:bookmarkStart w:id="7" w:name="_Toc30082515"/>
      <w:r>
        <w:lastRenderedPageBreak/>
        <w:t>3. Заключение</w:t>
      </w:r>
      <w:bookmarkEnd w:id="7"/>
    </w:p>
    <w:p w14:paraId="71B169C7" w14:textId="1FE339ED" w:rsidR="00C53B84" w:rsidRPr="00B734E2" w:rsidRDefault="00C53B84" w:rsidP="00C53B84">
      <w:pPr>
        <w:pStyle w:val="ae"/>
      </w:pPr>
      <w:r>
        <w:t xml:space="preserve">В результате прохождения практики были выполнены лабораторные работы и изучены принципы работы компьютерных сетей. Была изучена </w:t>
      </w:r>
      <w:r w:rsidRPr="001E597E">
        <w:t>адресаци</w:t>
      </w:r>
      <w:r>
        <w:t>я</w:t>
      </w:r>
      <w:r w:rsidRPr="001E597E">
        <w:t>, общую классификаци</w:t>
      </w:r>
      <w:r>
        <w:t>я</w:t>
      </w:r>
      <w:r w:rsidRPr="001E597E">
        <w:t xml:space="preserve"> адресов в стеке TCP/IP, принцип назначения IP-адресов узлам отдельных подсетей</w:t>
      </w:r>
      <w:r>
        <w:t>,</w:t>
      </w:r>
      <w:r w:rsidRPr="00C53B84">
        <w:t xml:space="preserve"> </w:t>
      </w:r>
      <w:r>
        <w:t xml:space="preserve">вопросы конфигурации сетей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вопросы конфигурации сетей </w:t>
      </w:r>
      <w:proofErr w:type="spellStart"/>
      <w:r>
        <w:t>Ethernet</w:t>
      </w:r>
      <w:proofErr w:type="spellEnd"/>
      <w:r w:rsidR="00023DAF">
        <w:t>.</w:t>
      </w:r>
    </w:p>
    <w:p w14:paraId="3E33F818" w14:textId="77777777" w:rsidR="00C53B84" w:rsidRDefault="00C53B84" w:rsidP="00C53B84">
      <w:pPr>
        <w:pStyle w:val="ae"/>
      </w:pPr>
      <w:r>
        <w:t>Поставленные задачи и цели были выполнены полностью и в срок. Вопросов и ошибок в ходе выполнения программы практики не возникало.</w:t>
      </w:r>
    </w:p>
    <w:p w14:paraId="15BAB1BA" w14:textId="77777777" w:rsidR="00A316A6" w:rsidRDefault="00A316A6">
      <w:pPr>
        <w:spacing w:line="360" w:lineRule="auto"/>
        <w:ind w:firstLine="708"/>
        <w:jc w:val="both"/>
        <w:rPr>
          <w:sz w:val="28"/>
          <w:szCs w:val="28"/>
        </w:rPr>
      </w:pPr>
    </w:p>
    <w:p w14:paraId="4F6273B5" w14:textId="77777777" w:rsidR="00650A34" w:rsidRDefault="00650A34">
      <w:pPr>
        <w:rPr>
          <w:b/>
          <w:sz w:val="28"/>
          <w:szCs w:val="28"/>
        </w:rPr>
      </w:pPr>
      <w:r>
        <w:br w:type="page"/>
      </w:r>
    </w:p>
    <w:p w14:paraId="3640EAC3" w14:textId="688EF539" w:rsidR="00A316A6" w:rsidRDefault="001B5A9B" w:rsidP="008D4E3A">
      <w:pPr>
        <w:pStyle w:val="3"/>
      </w:pPr>
      <w:bookmarkStart w:id="8" w:name="_Toc30082516"/>
      <w:r>
        <w:lastRenderedPageBreak/>
        <w:t>4. Список использованных источников</w:t>
      </w:r>
      <w:bookmarkEnd w:id="8"/>
    </w:p>
    <w:p w14:paraId="05308EE2" w14:textId="03BB02F5" w:rsidR="001A6C3C" w:rsidRDefault="001A6C3C" w:rsidP="001A6C3C">
      <w:pPr>
        <w:pStyle w:val="ae"/>
        <w:numPr>
          <w:ilvl w:val="0"/>
          <w:numId w:val="6"/>
        </w:numPr>
      </w:pPr>
      <w:proofErr w:type="spellStart"/>
      <w:r w:rsidRPr="001A6C3C">
        <w:t>Ethernet</w:t>
      </w:r>
      <w:proofErr w:type="spellEnd"/>
      <w:r w:rsidRPr="001A6C3C">
        <w:t xml:space="preserve"> [Электронный ресурс] URL:  </w:t>
      </w:r>
      <w:hyperlink r:id="rId9" w:history="1">
        <w:r w:rsidRPr="00E544FB">
          <w:rPr>
            <w:rStyle w:val="af0"/>
          </w:rPr>
          <w:t>https://ru.wikipedia.org/wiki/Ethernet</w:t>
        </w:r>
      </w:hyperlink>
    </w:p>
    <w:p w14:paraId="5F4FF75D" w14:textId="262179ED" w:rsidR="001A6C3C" w:rsidRDefault="001A6C3C" w:rsidP="001A6C3C">
      <w:pPr>
        <w:pStyle w:val="ae"/>
        <w:numPr>
          <w:ilvl w:val="0"/>
          <w:numId w:val="6"/>
        </w:numPr>
      </w:pPr>
      <w:r w:rsidRPr="001A6C3C">
        <w:t xml:space="preserve">Физика </w:t>
      </w:r>
      <w:proofErr w:type="spellStart"/>
      <w:r w:rsidRPr="001A6C3C">
        <w:t>Ethernet</w:t>
      </w:r>
      <w:proofErr w:type="spellEnd"/>
      <w:r w:rsidRPr="001A6C3C">
        <w:t xml:space="preserve"> для самых маленьких [Электронный ресурс] </w:t>
      </w:r>
      <w:proofErr w:type="gramStart"/>
      <w:r w:rsidRPr="001A6C3C">
        <w:t>URL:  https://habr.com/ru/post/158177/</w:t>
      </w:r>
      <w:proofErr w:type="gramEnd"/>
    </w:p>
    <w:p w14:paraId="49DA587F" w14:textId="1CD9FAE9" w:rsidR="001A6C3C" w:rsidRDefault="001A6C3C" w:rsidP="001A6C3C">
      <w:pPr>
        <w:pStyle w:val="ae"/>
        <w:numPr>
          <w:ilvl w:val="0"/>
          <w:numId w:val="6"/>
        </w:numPr>
      </w:pPr>
      <w:proofErr w:type="spellStart"/>
      <w:r w:rsidRPr="001A6C3C">
        <w:t>Fast</w:t>
      </w:r>
      <w:proofErr w:type="spellEnd"/>
      <w:r w:rsidRPr="001A6C3C">
        <w:t xml:space="preserve"> </w:t>
      </w:r>
      <w:proofErr w:type="spellStart"/>
      <w:r w:rsidRPr="001A6C3C">
        <w:t>Ethernet</w:t>
      </w:r>
      <w:proofErr w:type="spellEnd"/>
      <w:r w:rsidRPr="001A6C3C">
        <w:t xml:space="preserve"> [Электронный ресурс] </w:t>
      </w:r>
      <w:proofErr w:type="gramStart"/>
      <w:r w:rsidRPr="001A6C3C">
        <w:t>URL:  https://ru.wikipedia.org/wiki/Fast_Ethernet</w:t>
      </w:r>
      <w:proofErr w:type="gramEnd"/>
    </w:p>
    <w:p w14:paraId="16F42902" w14:textId="7A3C0AEC" w:rsidR="001A6C3C" w:rsidRDefault="002618CA" w:rsidP="001A6C3C">
      <w:pPr>
        <w:pStyle w:val="ae"/>
        <w:numPr>
          <w:ilvl w:val="0"/>
          <w:numId w:val="6"/>
        </w:numPr>
      </w:pPr>
      <w:r w:rsidRPr="002618CA">
        <w:t xml:space="preserve">Устройство и основные понятия локальной сети </w:t>
      </w:r>
      <w:r w:rsidR="001A6C3C" w:rsidRPr="001A6C3C">
        <w:t xml:space="preserve">[Электронный ресурс] </w:t>
      </w:r>
      <w:proofErr w:type="gramStart"/>
      <w:r w:rsidR="001A6C3C" w:rsidRPr="001A6C3C">
        <w:t xml:space="preserve">URL:  </w:t>
      </w:r>
      <w:r w:rsidRPr="002618CA">
        <w:t>https://info-comp.ru/sisadminst/59-ustroistvolocalseti.html</w:t>
      </w:r>
      <w:proofErr w:type="gramEnd"/>
    </w:p>
    <w:p w14:paraId="18ABFBAF" w14:textId="6EE3F6FD" w:rsidR="001A6C3C" w:rsidRDefault="00AC3F63" w:rsidP="001A6C3C">
      <w:pPr>
        <w:pStyle w:val="ae"/>
        <w:numPr>
          <w:ilvl w:val="0"/>
          <w:numId w:val="6"/>
        </w:numPr>
      </w:pPr>
      <w:r w:rsidRPr="00AC3F63">
        <w:t xml:space="preserve">Локальные сети. Определение. Основные понятия. Топология локальных сетей. Типы локальных сетей </w:t>
      </w:r>
      <w:r w:rsidR="001A6C3C" w:rsidRPr="001A6C3C">
        <w:t xml:space="preserve">[Электронный ресурс] </w:t>
      </w:r>
      <w:proofErr w:type="gramStart"/>
      <w:r w:rsidR="001A6C3C" w:rsidRPr="001A6C3C">
        <w:t xml:space="preserve">URL:  </w:t>
      </w:r>
      <w:r w:rsidRPr="00AC3F63">
        <w:t>https://www.sites.google.com/site/informrogozhko/home/lok</w:t>
      </w:r>
      <w:proofErr w:type="gramEnd"/>
    </w:p>
    <w:p w14:paraId="3227DA65" w14:textId="394EA20F" w:rsidR="00A316A6" w:rsidRDefault="001B5A9B" w:rsidP="001A6C3C">
      <w:pPr>
        <w:pStyle w:val="ae"/>
        <w:numPr>
          <w:ilvl w:val="0"/>
          <w:numId w:val="6"/>
        </w:numPr>
      </w:pPr>
      <w:r>
        <w:br w:type="page"/>
      </w:r>
    </w:p>
    <w:p w14:paraId="3DF23486" w14:textId="77777777" w:rsidR="00A316A6" w:rsidRDefault="001B5A9B">
      <w:pPr>
        <w:spacing w:line="360" w:lineRule="auto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>ЗАКЛЮЧЕНИЕ РУКОВОДИТЕЛЯ ПРАКТИКИ ОТ ПРОИЗВОДСТВА</w:t>
      </w:r>
    </w:p>
    <w:p w14:paraId="0FD5DEBC" w14:textId="77777777" w:rsidR="00A316A6" w:rsidRDefault="001B5A9B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работы, приобретенные навыки, качество, активность, дисциплина, общая оценка)</w:t>
      </w:r>
    </w:p>
    <w:p w14:paraId="1ACE94E9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0233747B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0B085141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5921D16D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016C36E2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2F821CB2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2D93B308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1647FB22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627A128A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00262FC3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5402EBC2" w14:textId="77777777" w:rsidR="00A316A6" w:rsidRDefault="001B5A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Подпись ______________ </w:t>
      </w:r>
    </w:p>
    <w:p w14:paraId="0F1B59DB" w14:textId="77777777" w:rsidR="00A316A6" w:rsidRDefault="00A316A6">
      <w:pPr>
        <w:spacing w:line="360" w:lineRule="auto"/>
        <w:jc w:val="center"/>
        <w:rPr>
          <w:smallCaps/>
          <w:sz w:val="28"/>
          <w:szCs w:val="28"/>
        </w:rPr>
      </w:pPr>
    </w:p>
    <w:p w14:paraId="2752E965" w14:textId="77777777" w:rsidR="00A316A6" w:rsidRDefault="00A316A6">
      <w:pPr>
        <w:spacing w:line="360" w:lineRule="auto"/>
        <w:jc w:val="center"/>
        <w:rPr>
          <w:smallCaps/>
          <w:sz w:val="28"/>
          <w:szCs w:val="28"/>
        </w:rPr>
      </w:pPr>
    </w:p>
    <w:p w14:paraId="32D0A26E" w14:textId="77777777" w:rsidR="00A316A6" w:rsidRDefault="001B5A9B">
      <w:pPr>
        <w:spacing w:line="360" w:lineRule="auto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ЗАКЛЮЧЕНИЕ РУКОВОДИТЕЛЯ ПРАКТИКИ ОТ КАФЕДРЫ</w:t>
      </w:r>
    </w:p>
    <w:p w14:paraId="08F42E88" w14:textId="77777777" w:rsidR="00A316A6" w:rsidRDefault="001B5A9B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работы, приобретенные навыки, качество, активность, дисциплина, общая оценка)</w:t>
      </w:r>
    </w:p>
    <w:p w14:paraId="1AA9BF58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7D1E65B0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122FFF29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565C82DD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36153040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65E8EA87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337A30BC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71AC6127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7D181298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1F8E541F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323DE954" w14:textId="77777777" w:rsidR="00A316A6" w:rsidRDefault="001B5A9B">
      <w:pPr>
        <w:spacing w:line="360" w:lineRule="auto"/>
        <w:rPr>
          <w:smallCaps/>
          <w:sz w:val="28"/>
          <w:szCs w:val="28"/>
        </w:rPr>
      </w:pPr>
      <w:r>
        <w:rPr>
          <w:sz w:val="28"/>
          <w:szCs w:val="28"/>
        </w:rPr>
        <w:t xml:space="preserve">Дата 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Подпись ______________ </w:t>
      </w:r>
    </w:p>
    <w:p w14:paraId="0C2CFA9C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3496E3E7" w14:textId="77777777" w:rsidR="00A316A6" w:rsidRDefault="001B5A9B">
      <w:pPr>
        <w:spacing w:after="200" w:line="276" w:lineRule="auto"/>
        <w:rPr>
          <w:smallCaps/>
          <w:sz w:val="28"/>
          <w:szCs w:val="28"/>
        </w:rPr>
      </w:pPr>
      <w:r>
        <w:br w:type="page"/>
      </w:r>
    </w:p>
    <w:p w14:paraId="1BB1D55C" w14:textId="77777777" w:rsidR="00A316A6" w:rsidRDefault="00A316A6">
      <w:pPr>
        <w:spacing w:line="360" w:lineRule="auto"/>
        <w:rPr>
          <w:smallCaps/>
          <w:sz w:val="28"/>
          <w:szCs w:val="28"/>
        </w:rPr>
      </w:pPr>
    </w:p>
    <w:p w14:paraId="1052E5FE" w14:textId="77777777" w:rsidR="00A316A6" w:rsidRDefault="00A316A6">
      <w:pPr>
        <w:jc w:val="center"/>
        <w:rPr>
          <w:sz w:val="28"/>
          <w:szCs w:val="28"/>
        </w:rPr>
      </w:pPr>
    </w:p>
    <w:p w14:paraId="574E0442" w14:textId="77777777" w:rsidR="00A316A6" w:rsidRDefault="001B5A9B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СТУДЕНТА</w:t>
      </w:r>
    </w:p>
    <w:tbl>
      <w:tblPr>
        <w:tblStyle w:val="ac"/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438"/>
        <w:gridCol w:w="4912"/>
        <w:gridCol w:w="2126"/>
      </w:tblGrid>
      <w:tr w:rsidR="00A316A6" w14:paraId="2519B8DC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640A6" w14:textId="77777777" w:rsidR="00A316A6" w:rsidRDefault="001B5A9B">
            <w:pPr>
              <w:jc w:val="center"/>
            </w:pPr>
            <w:r>
              <w:t>Дата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B16FD" w14:textId="77777777" w:rsidR="00A316A6" w:rsidRDefault="001B5A9B">
            <w:pPr>
              <w:jc w:val="center"/>
            </w:pPr>
            <w:r>
              <w:t>Рабочее место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DDD52" w14:textId="77777777" w:rsidR="00A316A6" w:rsidRDefault="001B5A9B">
            <w:pPr>
              <w:jc w:val="center"/>
            </w:pPr>
            <w:r>
              <w:t>Краткое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084E8" w14:textId="77777777" w:rsidR="00A316A6" w:rsidRDefault="001B5A9B">
            <w:pPr>
              <w:jc w:val="center"/>
            </w:pPr>
            <w:r>
              <w:t xml:space="preserve">Отметки </w:t>
            </w:r>
          </w:p>
          <w:p w14:paraId="15778443" w14:textId="77777777" w:rsidR="00A316A6" w:rsidRDefault="001B5A9B">
            <w:pPr>
              <w:jc w:val="center"/>
            </w:pPr>
            <w:r>
              <w:t>руководителя</w:t>
            </w:r>
          </w:p>
        </w:tc>
      </w:tr>
      <w:tr w:rsidR="00A316A6" w14:paraId="1755A0B3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5A470" w14:textId="0DBAAC3E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58B2" w14:textId="77777777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16FBE" w14:textId="12CC9A4E" w:rsidR="00A316A6" w:rsidRDefault="00A316A6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A603" w14:textId="4E486EFD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</w:tr>
      <w:tr w:rsidR="00A316A6" w14:paraId="57E94B23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2C42D" w14:textId="4D6E7B1F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C152" w14:textId="77777777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151DE" w14:textId="06957874" w:rsidR="00A316A6" w:rsidRDefault="00A316A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E546A" w14:textId="4BD6B2C8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</w:tr>
      <w:tr w:rsidR="00A316A6" w14:paraId="1A9185EE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45562" w14:textId="227641BC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C5802" w14:textId="77777777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2289" w14:textId="6E08873B" w:rsidR="00A316A6" w:rsidRDefault="00A316A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CB7F" w14:textId="5838D29A" w:rsidR="00A316A6" w:rsidRDefault="00A316A6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341D3B3A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BB72D" w14:textId="2DC48B3C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30A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9748" w14:textId="681E50A4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D9C98" w14:textId="16F434A4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01331C2A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5E8E6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4AEA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E4A2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9071F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343251AE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C19F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C5CF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4A79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4000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96077C1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45615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71D4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EDE0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78B1C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233AFD4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F050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F9B5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6C68D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BCB5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6D6BCD7C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23D8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4E86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50745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4B6F6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1BF0A7EA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7113F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79D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768A0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574D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6A0DD318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EF7F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32D1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95A57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69F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7A37E6CA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24CC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88139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23CC0" w14:textId="77777777" w:rsidR="008E1DFA" w:rsidRDefault="008E1DFA" w:rsidP="008E1DF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171CF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14E86D0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DD65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54E61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B99B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92509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0313164B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6AA68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579C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1D105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C5C06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35717312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AF2FF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D98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D3BE6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FC12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1EF763A8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8501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5079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16DD9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FDB9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3E47E20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6E1E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5F5E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83AC0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28D5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1FAB0B98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75B5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881B6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4D9D0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F154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5217D5D8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8853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C1F6C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E36CC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EB4E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5C4AF5E1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AE0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22B6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84D31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5FD16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6A80F438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9E1E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9B585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59A3D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AF7C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0545682F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018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480AF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9BD14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7535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9274CA7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A874C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55F9A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16D7C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2266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61474217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46E59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1157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81B9D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803D1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5AFC5A4D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4C0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4F3C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7D79C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1A65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39B4BE53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1230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88778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209F2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44C6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475ACF11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64FF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794F2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9E14D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53B90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  <w:tr w:rsidR="008E1DFA" w14:paraId="36BEABFF" w14:textId="77777777" w:rsidTr="008E1DFA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68B28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5380D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41F3E" w14:textId="77777777" w:rsidR="008E1DFA" w:rsidRDefault="008E1DFA" w:rsidP="008E1D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F7A2B" w14:textId="77777777" w:rsidR="008E1DFA" w:rsidRDefault="008E1DFA" w:rsidP="008E1DF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BD93086" w14:textId="77777777" w:rsidR="00A316A6" w:rsidRDefault="00A316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6276B2E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___________________________________________________________</w:t>
      </w:r>
    </w:p>
    <w:p w14:paraId="1147B023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подпись Ф.И.О.</w:t>
      </w:r>
    </w:p>
    <w:p w14:paraId="063CDBD3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ДВФУ _____________________________________</w:t>
      </w:r>
    </w:p>
    <w:p w14:paraId="67C9EE77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подпись Ф.И.О.</w:t>
      </w:r>
    </w:p>
    <w:p w14:paraId="48CE29A4" w14:textId="77777777" w:rsidR="00A316A6" w:rsidRDefault="001B5A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Руководитель практики от предприятия ________________________________</w:t>
      </w:r>
    </w:p>
    <w:p w14:paraId="1F43E52F" w14:textId="7D638404" w:rsidR="00A316A6" w:rsidRPr="001A5A55" w:rsidRDefault="001B5A9B" w:rsidP="001A5A5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подпись Ф.И.О.</w:t>
      </w:r>
      <w:bookmarkStart w:id="9" w:name="_gjdgxs" w:colFirst="0" w:colLast="0"/>
      <w:bookmarkEnd w:id="9"/>
    </w:p>
    <w:sectPr w:rsidR="00A316A6" w:rsidRPr="001A5A55" w:rsidSect="001D19FB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65B8E" w14:textId="77777777" w:rsidR="005D5E32" w:rsidRDefault="005D5E32" w:rsidP="001D19FB">
      <w:r>
        <w:separator/>
      </w:r>
    </w:p>
  </w:endnote>
  <w:endnote w:type="continuationSeparator" w:id="0">
    <w:p w14:paraId="10F60DA6" w14:textId="77777777" w:rsidR="005D5E32" w:rsidRDefault="005D5E32" w:rsidP="001D1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348242"/>
      <w:docPartObj>
        <w:docPartGallery w:val="Page Numbers (Bottom of Page)"/>
        <w:docPartUnique/>
      </w:docPartObj>
    </w:sdtPr>
    <w:sdtContent>
      <w:p w14:paraId="68F229C6" w14:textId="111D7E15" w:rsidR="001D19FB" w:rsidRDefault="001D19F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8A32E" w14:textId="77777777" w:rsidR="001D19FB" w:rsidRDefault="001D19F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E1A8A" w14:textId="77777777" w:rsidR="005D5E32" w:rsidRDefault="005D5E32" w:rsidP="001D19FB">
      <w:r>
        <w:separator/>
      </w:r>
    </w:p>
  </w:footnote>
  <w:footnote w:type="continuationSeparator" w:id="0">
    <w:p w14:paraId="54613B03" w14:textId="77777777" w:rsidR="005D5E32" w:rsidRDefault="005D5E32" w:rsidP="001D1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379"/>
    <w:multiLevelType w:val="hybridMultilevel"/>
    <w:tmpl w:val="1A8257D2"/>
    <w:lvl w:ilvl="0" w:tplc="ACA6DB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335"/>
    <w:multiLevelType w:val="multilevel"/>
    <w:tmpl w:val="02888E0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8C1E73"/>
    <w:multiLevelType w:val="hybridMultilevel"/>
    <w:tmpl w:val="A2F4F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C96C84"/>
    <w:multiLevelType w:val="hybridMultilevel"/>
    <w:tmpl w:val="97E49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67B47"/>
    <w:multiLevelType w:val="hybridMultilevel"/>
    <w:tmpl w:val="1A8257D2"/>
    <w:lvl w:ilvl="0" w:tplc="ACA6DB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6A6"/>
    <w:rsid w:val="00023DAF"/>
    <w:rsid w:val="0004789B"/>
    <w:rsid w:val="0017226C"/>
    <w:rsid w:val="001A5A55"/>
    <w:rsid w:val="001A6C3C"/>
    <w:rsid w:val="001B5A9B"/>
    <w:rsid w:val="001D19FB"/>
    <w:rsid w:val="001E597E"/>
    <w:rsid w:val="002618CA"/>
    <w:rsid w:val="002A7A5E"/>
    <w:rsid w:val="003C6E77"/>
    <w:rsid w:val="00445A91"/>
    <w:rsid w:val="00455CAA"/>
    <w:rsid w:val="005D5E32"/>
    <w:rsid w:val="00650A34"/>
    <w:rsid w:val="006E220B"/>
    <w:rsid w:val="007C6A30"/>
    <w:rsid w:val="008D4E3A"/>
    <w:rsid w:val="008E1DFA"/>
    <w:rsid w:val="00A316A6"/>
    <w:rsid w:val="00AC3F63"/>
    <w:rsid w:val="00B11599"/>
    <w:rsid w:val="00B233A9"/>
    <w:rsid w:val="00C53B84"/>
    <w:rsid w:val="00D478C2"/>
    <w:rsid w:val="00E15C39"/>
    <w:rsid w:val="00ED51A1"/>
    <w:rsid w:val="00F44110"/>
    <w:rsid w:val="00FE491F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9544"/>
  <w15:docId w15:val="{788C5EF1-BC52-4BBE-A35E-EEBBEE83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</w:style>
  <w:style w:type="paragraph" w:styleId="1">
    <w:name w:val="heading 1"/>
    <w:basedOn w:val="a"/>
    <w:next w:val="a"/>
    <w:link w:val="10"/>
    <w:uiPriority w:val="9"/>
    <w:qFormat/>
    <w:rsid w:val="00A93C62"/>
    <w:pPr>
      <w:keepNext/>
      <w:jc w:val="center"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827C40"/>
    <w:pPr>
      <w:jc w:val="center"/>
    </w:pPr>
    <w:rPr>
      <w:sz w:val="28"/>
      <w:szCs w:val="28"/>
    </w:rPr>
  </w:style>
  <w:style w:type="paragraph" w:styleId="a5">
    <w:name w:val="No Spacing"/>
    <w:uiPriority w:val="1"/>
    <w:qFormat/>
    <w:rsid w:val="007A0B3E"/>
  </w:style>
  <w:style w:type="paragraph" w:styleId="a6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character" w:customStyle="1" w:styleId="a4">
    <w:name w:val="Заголовок Знак"/>
    <w:basedOn w:val="a0"/>
    <w:link w:val="a3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A93C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9F63DD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</w:rPr>
  </w:style>
  <w:style w:type="paragraph" w:styleId="a7">
    <w:name w:val="Body Text Indent"/>
    <w:basedOn w:val="a"/>
    <w:link w:val="a8"/>
    <w:rsid w:val="0009795A"/>
    <w:pPr>
      <w:ind w:right="-625" w:firstLine="360"/>
      <w:jc w:val="both"/>
    </w:pPr>
    <w:rPr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09795A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e">
    <w:name w:val="текст оформл"/>
    <w:basedOn w:val="a"/>
    <w:link w:val="af"/>
    <w:qFormat/>
    <w:rsid w:val="008D4E3A"/>
    <w:pPr>
      <w:spacing w:line="360" w:lineRule="auto"/>
      <w:ind w:firstLine="709"/>
      <w:jc w:val="both"/>
    </w:pPr>
    <w:rPr>
      <w:sz w:val="28"/>
    </w:rPr>
  </w:style>
  <w:style w:type="character" w:customStyle="1" w:styleId="af">
    <w:name w:val="текст оформл Знак"/>
    <w:basedOn w:val="a0"/>
    <w:link w:val="ae"/>
    <w:rsid w:val="008D4E3A"/>
    <w:rPr>
      <w:sz w:val="28"/>
    </w:rPr>
  </w:style>
  <w:style w:type="paragraph" w:customStyle="1" w:styleId="11">
    <w:name w:val="Стиль1"/>
    <w:basedOn w:val="a"/>
    <w:link w:val="12"/>
    <w:qFormat/>
    <w:rsid w:val="008D4E3A"/>
    <w:pPr>
      <w:spacing w:line="360" w:lineRule="auto"/>
      <w:ind w:firstLine="720"/>
    </w:pPr>
    <w:rPr>
      <w:sz w:val="28"/>
      <w:szCs w:val="28"/>
    </w:rPr>
  </w:style>
  <w:style w:type="character" w:styleId="af0">
    <w:name w:val="Hyperlink"/>
    <w:basedOn w:val="a0"/>
    <w:uiPriority w:val="99"/>
    <w:unhideWhenUsed/>
    <w:rsid w:val="001A6C3C"/>
    <w:rPr>
      <w:color w:val="0000FF" w:themeColor="hyperlink"/>
      <w:u w:val="single"/>
    </w:rPr>
  </w:style>
  <w:style w:type="character" w:customStyle="1" w:styleId="12">
    <w:name w:val="Стиль1 Знак"/>
    <w:basedOn w:val="a0"/>
    <w:link w:val="11"/>
    <w:rsid w:val="008D4E3A"/>
    <w:rPr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1A6C3C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1D19FB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1D19FB"/>
  </w:style>
  <w:style w:type="paragraph" w:styleId="af4">
    <w:name w:val="footer"/>
    <w:basedOn w:val="a"/>
    <w:link w:val="af5"/>
    <w:uiPriority w:val="99"/>
    <w:unhideWhenUsed/>
    <w:rsid w:val="001D19FB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1D19FB"/>
  </w:style>
  <w:style w:type="paragraph" w:styleId="af6">
    <w:name w:val="TOC Heading"/>
    <w:basedOn w:val="1"/>
    <w:next w:val="a"/>
    <w:uiPriority w:val="39"/>
    <w:unhideWhenUsed/>
    <w:qFormat/>
    <w:rsid w:val="001D19FB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D19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Ether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3936D-3A8E-41CA-9515-93A8A9D0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2364</Words>
  <Characters>13480</Characters>
  <Application>Microsoft Office Word</Application>
  <DocSecurity>0</DocSecurity>
  <Lines>112</Lines>
  <Paragraphs>31</Paragraphs>
  <ScaleCrop>false</ScaleCrop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28</cp:revision>
  <dcterms:created xsi:type="dcterms:W3CDTF">2020-01-15T02:11:00Z</dcterms:created>
  <dcterms:modified xsi:type="dcterms:W3CDTF">2020-01-16T05:55:00Z</dcterms:modified>
</cp:coreProperties>
</file>