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Remote Operations Assistance</w:t>
      </w:r>
    </w:p>
    <w:p>
      <w:pPr>
        <w:jc w:val="center"/>
      </w:pPr>
      <w:r>
        <w:rPr>
          <w:rFonts w:ascii="Calibri" w:hAnsi="Calibri"/>
          <w:sz w:val="28"/>
        </w:rPr>
        <w:t>Detailed Project Report and Walkthrough</w:t>
      </w:r>
    </w:p>
    <w:p>
      <w:pPr>
        <w:jc w:val="center"/>
      </w:pPr>
      <w:r>
        <w:rPr>
          <w:sz w:val="22"/>
        </w:rPr>
        <w:t>Updated for the current dashboard, metrics, and event ingestion workflow</w:t>
      </w:r>
    </w:p>
    <w:p/>
    <w:p>
      <w:pPr>
        <w:jc w:val="center"/>
      </w:pPr>
      <w:r>
        <w:rPr>
          <w:sz w:val="22"/>
        </w:rPr>
        <w:t>This report explains the business need, architecture, data flow, API handling, storage, runbooks, retrieval flow, prioritization, dashboard use, current challenges, and recommended next steps.</w:t>
      </w:r>
    </w:p>
    <w:p>
      <w:r>
        <w:br w:type="page"/>
      </w:r>
    </w:p>
    <w:p>
      <w:pPr>
        <w:pStyle w:val="Heading1"/>
      </w:pPr>
      <w:r>
        <w:t>1. Executive Summary</w:t>
      </w:r>
    </w:p>
    <w:p>
      <w:r>
        <w:t>Remote Operations Assistance is a practical operations support system designed to receive operational events, validate them, store them, identify incidents, retrieve relevant guidance, generate recommendations, and present clear outputs for operators.</w:t>
      </w:r>
    </w:p>
    <w:p>
      <w:r>
        <w:t>The project is especially useful in environments where teams monitor multiple sites and receive many alerts from devices, controllers, gateways, or user actions. Instead of leaving operators with raw messages only, the system converts those messages into structured and explainable outputs.</w:t>
      </w:r>
    </w:p>
    <w:p>
      <w:r>
        <w:t>The current version uses FastAPI for APIs, Pydantic for validation, SQLite with SQLAlchemy for storage, plain text runbooks for knowledge support, and service layer logic for incident ranking and operator actions.</w:t>
      </w:r>
    </w:p>
    <w:p>
      <w:pPr>
        <w:pStyle w:val="Heading1"/>
      </w:pPr>
      <w:r>
        <w:t>2. Business Problem and Project Objective</w:t>
      </w:r>
    </w:p>
    <w:p>
      <w:r>
        <w:t>Remote and industrial environments often generate repeated alerts such as failed logins, device disconnects, pressure alarms, temperature alarms, or motor faults. These alerts may arrive without enough context and may not clearly explain which issue matters most.</w:t>
      </w:r>
    </w:p>
    <w:p>
      <w:r>
        <w:t>The objective of this project is to reduce that noise and answer three basic operator questions: what happened, how serious is it, and what should be done next.</w:t>
      </w:r>
    </w:p>
    <w:p>
      <w:r>
        <w:t>The project accepts events through an API, stores them in a database, creates incident records, searches the local knowledge base for matching procedures, generates recommended actions, ranks issues across sites, and exposes results through operator-facing endpoints and a dashboard.</w:t>
      </w:r>
    </w:p>
    <w:p>
      <w:pPr>
        <w:pStyle w:val="Heading1"/>
      </w:pPr>
      <w:r>
        <w:t>3. Technology Stack and Why It Was Used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2F3"/>
            <w:vAlign w:val="center"/>
          </w:tcPr>
          <w:p>
            <w:r>
              <w:rPr>
                <w:b/>
              </w:rPr>
              <w:t>Technology</w:t>
            </w:r>
          </w:p>
        </w:tc>
        <w:tc>
          <w:tcPr>
            <w:tcW w:type="dxa" w:w="3264"/>
            <w:shd w:fill="D9E2F3"/>
            <w:vAlign w:val="center"/>
          </w:tcPr>
          <w:p>
            <w:r>
              <w:rPr>
                <w:b/>
              </w:rPr>
              <w:t>Purpose in this project</w:t>
            </w:r>
          </w:p>
        </w:tc>
        <w:tc>
          <w:tcPr>
            <w:tcW w:type="dxa" w:w="3264"/>
            <w:shd w:fill="D9E2F3"/>
            <w:vAlign w:val="center"/>
          </w:tcPr>
          <w:p>
            <w:r>
              <w:rPr>
                <w:b/>
              </w:rPr>
              <w:t>Typical layer or file</w:t>
            </w:r>
          </w:p>
        </w:tc>
      </w:tr>
      <w:tr>
        <w:tc>
          <w:tcPr>
            <w:tcW w:type="dxa" w:w="3264"/>
          </w:tcPr>
          <w:p>
            <w:r>
              <w:t>FastAPI</w:t>
            </w:r>
          </w:p>
        </w:tc>
        <w:tc>
          <w:tcPr>
            <w:tcW w:type="dxa" w:w="3264"/>
          </w:tcPr>
          <w:p>
            <w:r>
              <w:t>Provides clear GET and POST APIs for event ingestion and operator outputs</w:t>
            </w:r>
          </w:p>
        </w:tc>
        <w:tc>
          <w:tcPr>
            <w:tcW w:type="dxa" w:w="3264"/>
          </w:tcPr>
          <w:p>
            <w:r>
              <w:t>main.py and api routes</w:t>
            </w:r>
          </w:p>
        </w:tc>
      </w:tr>
      <w:tr>
        <w:tc>
          <w:tcPr>
            <w:tcW w:type="dxa" w:w="3264"/>
          </w:tcPr>
          <w:p>
            <w:r>
              <w:t>Pydantic</w:t>
            </w:r>
          </w:p>
        </w:tc>
        <w:tc>
          <w:tcPr>
            <w:tcW w:type="dxa" w:w="3264"/>
          </w:tcPr>
          <w:p>
            <w:r>
              <w:t>Validates incoming request bodies and response models</w:t>
            </w:r>
          </w:p>
        </w:tc>
        <w:tc>
          <w:tcPr>
            <w:tcW w:type="dxa" w:w="3264"/>
          </w:tcPr>
          <w:p>
            <w:r>
              <w:t>schemas and validation layer</w:t>
            </w:r>
          </w:p>
        </w:tc>
      </w:tr>
      <w:tr>
        <w:tc>
          <w:tcPr>
            <w:tcW w:type="dxa" w:w="3264"/>
          </w:tcPr>
          <w:p>
            <w:r>
              <w:t>SQLite</w:t>
            </w:r>
          </w:p>
        </w:tc>
        <w:tc>
          <w:tcPr>
            <w:tcW w:type="dxa" w:w="3264"/>
          </w:tcPr>
          <w:p>
            <w:r>
              <w:t>Stores events, incidents, and related records locally</w:t>
            </w:r>
          </w:p>
        </w:tc>
        <w:tc>
          <w:tcPr>
            <w:tcW w:type="dxa" w:w="3264"/>
          </w:tcPr>
          <w:p>
            <w:r>
              <w:t>database file and data layer</w:t>
            </w:r>
          </w:p>
        </w:tc>
      </w:tr>
      <w:tr>
        <w:tc>
          <w:tcPr>
            <w:tcW w:type="dxa" w:w="3264"/>
          </w:tcPr>
          <w:p>
            <w:r>
              <w:t>SQLAlchemy</w:t>
            </w:r>
          </w:p>
        </w:tc>
        <w:tc>
          <w:tcPr>
            <w:tcW w:type="dxa" w:w="3264"/>
          </w:tcPr>
          <w:p>
            <w:r>
              <w:t>Manages sessions, models, and database operations</w:t>
            </w:r>
          </w:p>
        </w:tc>
        <w:tc>
          <w:tcPr>
            <w:tcW w:type="dxa" w:w="3264"/>
          </w:tcPr>
          <w:p>
            <w:r>
              <w:t>database and service layers</w:t>
            </w:r>
          </w:p>
        </w:tc>
      </w:tr>
      <w:tr>
        <w:tc>
          <w:tcPr>
            <w:tcW w:type="dxa" w:w="3264"/>
          </w:tcPr>
          <w:p>
            <w:r>
              <w:t>Runbook text files</w:t>
            </w:r>
          </w:p>
        </w:tc>
        <w:tc>
          <w:tcPr>
            <w:tcW w:type="dxa" w:w="3264"/>
          </w:tcPr>
          <w:p>
            <w:r>
              <w:t>Provide local procedural knowledge for grounded guidance</w:t>
            </w:r>
          </w:p>
        </w:tc>
        <w:tc>
          <w:tcPr>
            <w:tcW w:type="dxa" w:w="3264"/>
          </w:tcPr>
          <w:p>
            <w:r>
              <w:t>knowledge base folder</w:t>
            </w:r>
          </w:p>
        </w:tc>
      </w:tr>
      <w:tr>
        <w:tc>
          <w:tcPr>
            <w:tcW w:type="dxa" w:w="3264"/>
          </w:tcPr>
          <w:p>
            <w:r>
              <w:t>Retrieval logic</w:t>
            </w:r>
          </w:p>
        </w:tc>
        <w:tc>
          <w:tcPr>
            <w:tcW w:type="dxa" w:w="3264"/>
          </w:tcPr>
          <w:p>
            <w:r>
              <w:t>Finds relevant guidance for a given incident or event</w:t>
            </w:r>
          </w:p>
        </w:tc>
        <w:tc>
          <w:tcPr>
            <w:tcW w:type="dxa" w:w="3264"/>
          </w:tcPr>
          <w:p>
            <w:r>
              <w:t>knowledge and action services</w:t>
            </w:r>
          </w:p>
        </w:tc>
      </w:tr>
      <w:tr>
        <w:tc>
          <w:tcPr>
            <w:tcW w:type="dxa" w:w="3264"/>
          </w:tcPr>
          <w:p>
            <w:r>
              <w:t>Prioritization logic</w:t>
            </w:r>
          </w:p>
        </w:tc>
        <w:tc>
          <w:tcPr>
            <w:tcW w:type="dxa" w:w="3264"/>
          </w:tcPr>
          <w:p>
            <w:r>
              <w:t>Ranks incidents across sites and urgency</w:t>
            </w:r>
          </w:p>
        </w:tc>
        <w:tc>
          <w:tcPr>
            <w:tcW w:type="dxa" w:w="3264"/>
          </w:tcPr>
          <w:p>
            <w:r>
              <w:t>prioritization service</w:t>
            </w:r>
          </w:p>
        </w:tc>
      </w:tr>
    </w:tbl>
    <w:p/>
    <w:p>
      <w:pPr>
        <w:pStyle w:val="Heading1"/>
      </w:pPr>
      <w:r>
        <w:t>4. System Architecture Overview</w:t>
      </w:r>
    </w:p>
    <w:p>
      <w:r>
        <w:t>The workflow moves through a set of connected layers. Each layer has a specific role and improves the usefulness of the data before it reaches the operator.</w:t>
      </w:r>
    </w:p>
    <w:p>
      <w:r>
        <w:t>The event ingestion layer receives the incoming message. The validation layer checks the request body. The storage layer keeps the event in SQLite. The incident logic identifies issues that require attention. The knowledge layer retrieves matching runbook text. The action layer creates practical next steps. The prioritization layer ranks incidents across sites. The output layer presents the final result.</w:t>
      </w:r>
    </w:p>
    <w:p>
      <w:r>
        <w:t>This layered design keeps the project simple to explain and easy to expand later.</w:t>
      </w:r>
    </w:p>
    <w:p>
      <w:pPr>
        <w:pStyle w:val="Heading1"/>
      </w:pPr>
      <w:r>
        <w:t>5. End to End Workflow</w:t>
      </w:r>
    </w:p>
    <w:p>
      <w:pPr>
        <w:pStyle w:val="ListNumber"/>
      </w:pPr>
      <w:r>
        <w:t>An event is submitted to the POST /events API.</w:t>
      </w:r>
    </w:p>
    <w:p>
      <w:pPr>
        <w:pStyle w:val="ListNumber"/>
      </w:pPr>
      <w:r>
        <w:t>FastAPI and Pydantic validate the request body.</w:t>
      </w:r>
    </w:p>
    <w:p>
      <w:pPr>
        <w:pStyle w:val="ListNumber"/>
      </w:pPr>
      <w:r>
        <w:t>The service layer stores the event in SQLite through SQLAlchemy.</w:t>
      </w:r>
    </w:p>
    <w:p>
      <w:pPr>
        <w:pStyle w:val="ListNumber"/>
      </w:pPr>
      <w:r>
        <w:t>Incident logic determines whether a new incident should be created or updated.</w:t>
      </w:r>
    </w:p>
    <w:p>
      <w:pPr>
        <w:pStyle w:val="ListNumber"/>
      </w:pPr>
      <w:r>
        <w:t>The system searches the local runbooks for relevant procedures.</w:t>
      </w:r>
    </w:p>
    <w:p>
      <w:pPr>
        <w:pStyle w:val="ListNumber"/>
      </w:pPr>
      <w:r>
        <w:t>The action layer builds practical recommendations for the operator.</w:t>
      </w:r>
    </w:p>
    <w:p>
      <w:pPr>
        <w:pStyle w:val="ListNumber"/>
      </w:pPr>
      <w:r>
        <w:t>The prioritization layer ranks incidents across sites.</w:t>
      </w:r>
    </w:p>
    <w:p>
      <w:pPr>
        <w:pStyle w:val="ListNumber"/>
      </w:pPr>
      <w:r>
        <w:t>The GET APIs and dashboard present active incidents, ranked actions, shift summaries, and metrics.</w:t>
      </w:r>
    </w:p>
    <w:p/>
    <w:p>
      <w:pPr>
        <w:pStyle w:val="Heading1"/>
      </w:pPr>
      <w:r>
        <w:t>6. Data Storage and Database Handling</w:t>
      </w:r>
    </w:p>
    <w:p>
      <w:r>
        <w:t>SQLite is used as the local database for the current version of the project. This keeps the setup simple and lightweight while still allowing the system to store events, incidents, and generated recommendations.</w:t>
      </w:r>
    </w:p>
    <w:p>
      <w:r>
        <w:t>SQLAlchemy provides the engine, session management, and ORM model handling. A helper such as get_db opens a session for each request and closes it safely after the operation completes.</w:t>
      </w:r>
    </w:p>
    <w:p>
      <w:r>
        <w:t>In practice, the project can be inspected through a local database browser, SQL queries, or the existing FastAPI routes that expose processed data to the dashboard.</w:t>
      </w:r>
    </w:p>
    <w:p>
      <w:pPr>
        <w:pStyle w:val="Heading1"/>
      </w:pPr>
      <w:r>
        <w:t>7. API Layer and Validation Flow</w:t>
      </w:r>
    </w:p>
    <w:p>
      <w:r>
        <w:t>The POST API is the entry point for incoming operational messages. FastAPI receives the event body and Pydantic validates whether the required fields are present and correctly typed.</w:t>
      </w:r>
    </w:p>
    <w:p>
      <w:r>
        <w:t>This validation step is important because it prevents incomplete or badly formed events from polluting the rest of the workflow. Only valid events should move forward into storage and incident processing.</w:t>
      </w:r>
    </w:p>
    <w:p>
      <w:r>
        <w:t>The GET APIs expose active incidents, ranked actions, shift summaries, and pipeline metrics. This turns backend processing into readable outputs for operators and reviewers.</w:t>
      </w:r>
    </w:p>
    <w:p>
      <w:pPr>
        <w:pStyle w:val="Heading1"/>
      </w:pPr>
      <w:r>
        <w:t>8. Runbooks and Knowledge Base Usage</w:t>
      </w:r>
    </w:p>
    <w:p>
      <w:r>
        <w:t>Runbooks are stored as plain text files and act as the practical knowledge base for the project. They contain troubleshooting steps, escalation guidance, and standard response instructions.</w:t>
      </w:r>
    </w:p>
    <w:p>
      <w:r>
        <w:t>This approach is useful because teams can maintain the guidance in a simple format that is easy to read, update, and review. The system then searches those files when it needs procedure-aware support.</w:t>
      </w:r>
    </w:p>
    <w:p>
      <w:r>
        <w:t>The knowledge base keeps the project grounded in operational practice instead of relying on generic suggestions.</w:t>
      </w:r>
    </w:p>
    <w:p>
      <w:pPr>
        <w:pStyle w:val="Heading1"/>
      </w:pPr>
      <w:r>
        <w:t>9. Retrieval and Grounded Guidance</w:t>
      </w:r>
    </w:p>
    <w:p>
      <w:r>
        <w:t>The retrieval flow starts when an event or incident creates a need for guidance. The system forms a search query using fields such as event type, severity, site, and message content.</w:t>
      </w:r>
    </w:p>
    <w:p>
      <w:r>
        <w:t>It then retrieves the most relevant paragraphs from the local runbooks. Those retrieved sections are used as support for the generated recommendation.</w:t>
      </w:r>
    </w:p>
    <w:p>
      <w:r>
        <w:t>This retrieval-first pattern makes the output more reliable and easier to explain because the operator recommendation is tied back to documented project guidance.</w:t>
      </w:r>
    </w:p>
    <w:p>
      <w:pPr>
        <w:pStyle w:val="Heading1"/>
      </w:pPr>
      <w:r>
        <w:t>10. Action Generation and Cross Site Prioritization</w:t>
      </w:r>
    </w:p>
    <w:p>
      <w:r>
        <w:t>Once the system understands the event and retrieves supporting guidance, it builds next-step recommendations. Typical outputs include verification steps, isolation guidance, monitoring actions, escalation advice, or follow-up checks.</w:t>
      </w:r>
    </w:p>
    <w:p>
      <w:r>
        <w:t>When multiple sites report issues at the same time, the prioritization layer compares incidents and ranks them. Severity, recurrence, site importance, and business impact can all contribute to the final priority score.</w:t>
      </w:r>
    </w:p>
    <w:p>
      <w:r>
        <w:t>This ranking step helps teams focus on what matters first instead of reacting to a flat stream of unrelated alerts.</w:t>
      </w:r>
    </w:p>
    <w:p>
      <w:pPr>
        <w:pStyle w:val="Heading1"/>
      </w:pPr>
      <w:r>
        <w:t>11. Dashboard and Operator View</w:t>
      </w:r>
    </w:p>
    <w:p>
      <w:r>
        <w:t>The dashboard is intended to give the operator one practical view of the system. It can show active incidents, ranked actions, shift summaries, and pipeline metrics such as total events, accepted events, validation rejection rate, duplicate rate, and freshness delay.</w:t>
      </w:r>
    </w:p>
    <w:p>
      <w:r>
        <w:t>In the current presentation deck, an empty slide has been added so a real dashboard screenshot can be inserted before the demo or review session.</w:t>
      </w:r>
    </w:p>
    <w:p>
      <w:r>
        <w:t>The dashboard should remain simple. Operators should quickly understand the site, severity, summary, and recommended next step without needing to interpret backend details.</w:t>
      </w:r>
    </w:p>
    <w:p>
      <w:pPr>
        <w:pStyle w:val="Heading1"/>
      </w:pPr>
      <w:r>
        <w:t>12. Current Metrics and Why They Matter</w:t>
      </w:r>
    </w:p>
    <w:p>
      <w:r>
        <w:t>The current implementation effort focuses on operationally useful metrics that can be measured from the existing ingestion flow.</w:t>
      </w:r>
    </w:p>
    <w:p>
      <w:r>
        <w:t>Ingestion success rate shows how many incoming events are accepted after validation and service checks. Validation rejection rate shows how much malformed input is being blocked early. Duplicate rate helps reveal replay or repeated message problems. Freshness delay measures how late the event arrives compared with its source timestamp.</w:t>
      </w:r>
    </w:p>
    <w:p>
      <w:r>
        <w:t>These metrics are valuable because they help assess data quality, stream reliability, and response readiness before more advanced evaluation is added.</w:t>
      </w:r>
    </w:p>
    <w:p>
      <w:pPr>
        <w:pStyle w:val="Heading1"/>
      </w:pPr>
      <w:r>
        <w:t>13. Current Challenges Observed</w:t>
      </w:r>
    </w:p>
    <w:p>
      <w:r>
        <w:t>The recent troubleshooting work shows that the project can still fail when metrics tracking is added without importing the shared metrics object into every required file.</w:t>
      </w:r>
    </w:p>
    <w:p>
      <w:r>
        <w:t>Another challenge is keeping the simulator payload, Pydantic schema, service logic, and database model fully aligned. If one layer changes field names or assumptions, the event flow can break even when the dashboard continues to load.</w:t>
      </w:r>
    </w:p>
    <w:p>
      <w:r>
        <w:t>These issues are normal in an evolving prototype, but they must be resolved carefully so the end-to-end path stays stable.</w:t>
      </w:r>
    </w:p>
    <w:p>
      <w:pPr>
        <w:pStyle w:val="Heading1"/>
      </w:pPr>
      <w:r>
        <w:t>14. Recommended Improvements</w:t>
      </w:r>
    </w:p>
    <w:p>
      <w:r>
        <w:t>Separate demo data from live data so the dashboard clearly shows what was seeded and what arrived through the API.</w:t>
      </w:r>
    </w:p>
    <w:p>
      <w:r>
        <w:t>Add stronger error handling in the dashboard so individual endpoint failures do not break the full page.</w:t>
      </w:r>
    </w:p>
    <w:p>
      <w:r>
        <w:t>Improve duplicate detection, freshness tracking, and event quality checks so the pipeline metrics become more meaningful.</w:t>
      </w:r>
    </w:p>
    <w:p>
      <w:r>
        <w:t>Introduce a more explicit incident correlation layer and configurable site criticality scoring.</w:t>
      </w:r>
    </w:p>
    <w:p>
      <w:r>
        <w:t>Move from SQLite to a production-ready database when concurrency and data volume increase.</w:t>
      </w:r>
    </w:p>
    <w:p>
      <w:pPr>
        <w:pStyle w:val="Heading1"/>
      </w:pPr>
      <w:r>
        <w:t>15. Conclusion</w:t>
      </w:r>
    </w:p>
    <w:p>
      <w:r>
        <w:t>Remote Operations Assistance is more than a logging pipeline. It is a practical operations support workflow that receives raw signals, structures them, grounds them in local procedures, prioritizes them across sites, and turns them into clear operator actions.</w:t>
      </w:r>
    </w:p>
    <w:p>
      <w:r>
        <w:t>The design is modular and can grow into a larger production system with MQTT, SCADA connectors, richer analytics, stronger retrieval methods, and approval workflows.</w:t>
      </w:r>
    </w:p>
    <w:p>
      <w:r>
        <w:t>In its current form, it already demonstrates a solid end-to-end idea: convert noisy operational events into faster and clearer human decision support.</w:t>
      </w:r>
    </w:p>
    <w:p>
      <w:pPr>
        <w:pStyle w:val="Heading1"/>
      </w:pPr>
      <w:r>
        <w:t>Appendix A. Suggested Demo Flow</w:t>
      </w:r>
    </w:p>
    <w:p>
      <w:pPr>
        <w:pStyle w:val="ListBullet"/>
      </w:pPr>
      <w:r>
        <w:t>Start the FastAPI service and confirm the root and operations endpoints are available.</w:t>
      </w:r>
    </w:p>
    <w:p>
      <w:pPr>
        <w:pStyle w:val="ListBullet"/>
      </w:pPr>
      <w:r>
        <w:t>Start the simulator and submit a few events.</w:t>
      </w:r>
    </w:p>
    <w:p>
      <w:pPr>
        <w:pStyle w:val="ListBullet"/>
      </w:pPr>
      <w:r>
        <w:t>Refresh the dashboard and show changes in incidents, ranked actions, and metrics.</w:t>
      </w:r>
    </w:p>
    <w:p>
      <w:pPr>
        <w:pStyle w:val="ListBullet"/>
      </w:pPr>
      <w:r>
        <w:t>Paste the latest dashboard screenshot into the updated presentation slide before the final review.</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