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9423400</wp:posOffset>
            </wp:positionV>
            <wp:extent cx="7226300" cy="571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200400" cy="20116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116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2247900</wp:posOffset>
            </wp:positionV>
            <wp:extent cx="1651000" cy="558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2921000</wp:posOffset>
            </wp:positionV>
            <wp:extent cx="2679700" cy="457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3411220</wp:posOffset>
            </wp:positionH>
            <wp:positionV relativeFrom="page">
              <wp:posOffset>1054100</wp:posOffset>
            </wp:positionV>
            <wp:extent cx="673100" cy="63026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302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1384300</wp:posOffset>
            </wp:positionV>
            <wp:extent cx="63500" cy="152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1231900</wp:posOffset>
            </wp:positionV>
            <wp:extent cx="76200" cy="1016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1219200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1384300</wp:posOffset>
            </wp:positionV>
            <wp:extent cx="63500" cy="152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1257300</wp:posOffset>
            </wp:positionV>
            <wp:extent cx="508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1231900</wp:posOffset>
            </wp:positionV>
            <wp:extent cx="76200" cy="1016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1219200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2184400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2899410</wp:posOffset>
            </wp:positionH>
            <wp:positionV relativeFrom="page">
              <wp:posOffset>2001520</wp:posOffset>
            </wp:positionV>
            <wp:extent cx="1497329" cy="5710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7329" cy="5710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2032000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2324100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59"/>
        <w:gridCol w:w="3459"/>
        <w:gridCol w:w="3459"/>
      </w:tblGrid>
      <w:tr>
        <w:trPr>
          <w:trHeight w:hRule="exact" w:val="804"/>
        </w:trPr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0" w:after="0"/>
              <w:ind w:left="94" w:right="1872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FFFFFF"/>
                <w:sz w:val="36"/>
              </w:rPr>
              <w:t xml:space="preserve">Merhaba, </w:t>
            </w:r>
            <w:r>
              <w:br/>
            </w:r>
            <w:r>
              <w:rPr>
                <w:rFonts w:ascii="HelveticaTrk_Bold" w:hAnsi="HelveticaTrk_Bold" w:eastAsia="HelveticaTrk_Bold"/>
                <w:b/>
                <w:i w:val="0"/>
                <w:color w:val="FFFFFF"/>
                <w:sz w:val="32"/>
              </w:rPr>
              <w:t xml:space="preserve">Emrah Saygıner </w:t>
            </w:r>
            <w:r>
              <w:br/>
            </w:r>
            <w:r>
              <w:rPr>
                <w:rFonts w:ascii="HelveticaTrk_Bold" w:hAnsi="HelveticaTrk_Bold" w:eastAsia="HelveticaTrk_Bold"/>
                <w:b/>
                <w:i w:val="0"/>
                <w:color w:val="FFC40C"/>
                <w:sz w:val="20"/>
              </w:rPr>
              <w:t>Turkcell'li olduğun için teşekkürler,</w:t>
            </w:r>
            <w:r>
              <w:rPr>
                <w:rFonts w:ascii="HelveticaTrk_Bold" w:hAnsi="HelveticaTrk_Bold" w:eastAsia="HelveticaTrk_Bold"/>
                <w:b/>
                <w:i w:val="0"/>
                <w:color w:val="FFC40C"/>
                <w:sz w:val="20"/>
              </w:rPr>
              <w:t>İyi ki varsın.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16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00"/>
        </w:trPr>
        <w:tc>
          <w:tcPr>
            <w:tcW w:type="dxa" w:w="3459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8" w:after="0"/>
              <w:ind w:left="0" w:right="452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Telefon No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8" w:after="0"/>
              <w:ind w:left="18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: </w:t>
            </w: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531 375 25 10</w:t>
            </w:r>
          </w:p>
        </w:tc>
      </w:tr>
      <w:tr>
        <w:trPr>
          <w:trHeight w:hRule="exact" w:val="200"/>
        </w:trPr>
        <w:tc>
          <w:tcPr>
            <w:tcW w:type="dxa" w:w="3459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2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Fatura No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6" w:after="0"/>
              <w:ind w:left="18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: </w:t>
            </w: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0012026161532517</w:t>
            </w:r>
          </w:p>
        </w:tc>
      </w:tr>
      <w:tr>
        <w:trPr>
          <w:trHeight w:hRule="exact" w:val="206"/>
        </w:trPr>
        <w:tc>
          <w:tcPr>
            <w:tcW w:type="dxa" w:w="3459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78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Fatura Dönemi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6" w:after="0"/>
              <w:ind w:left="18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: </w:t>
            </w: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20 Haziran-19 Temmuz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7370" w:right="432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Düzenleme Tarihi / Zamanı</w:t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: </w:t>
      </w:r>
      <w:r>
        <w:rPr>
          <w:rFonts w:ascii="HelveticaTrk_Bold" w:hAnsi="HelveticaTrk_Bold" w:eastAsia="HelveticaTrk_Bold"/>
          <w:b/>
          <w:i w:val="0"/>
          <w:color w:val="0D4BA0"/>
          <w:sz w:val="16"/>
        </w:rPr>
        <w:t xml:space="preserve">20 Temmuz 2026 / 00:00 </w:t>
      </w:r>
      <w:r>
        <w:br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ETTN : </w:t>
      </w:r>
      <w:r>
        <w:rPr>
          <w:rFonts w:ascii="HelveticaTrk_Bold" w:hAnsi="HelveticaTrk_Bold" w:eastAsia="HelveticaTrk_Bold"/>
          <w:b/>
          <w:i w:val="0"/>
          <w:color w:val="0D4BA0"/>
          <w:sz w:val="16"/>
        </w:rPr>
        <w:t>af6a754b-b117-4ecc-a5e7-84d7e8f10521</w:t>
      </w:r>
    </w:p>
    <w:p>
      <w:pPr>
        <w:autoSpaceDN w:val="0"/>
        <w:autoSpaceDE w:val="0"/>
        <w:widowControl/>
        <w:spacing w:line="199" w:lineRule="auto" w:before="628" w:after="0"/>
        <w:ind w:left="0" w:right="5288" w:firstLine="0"/>
        <w:jc w:val="right"/>
      </w:pPr>
      <w:r>
        <w:rPr>
          <w:rFonts w:ascii="HelveticaTrk_Bold" w:hAnsi="HelveticaTrk_Bold" w:eastAsia="HelveticaTrk_Bold"/>
          <w:b/>
          <w:i w:val="0"/>
          <w:color w:val="0D4BA0"/>
          <w:sz w:val="20"/>
        </w:rPr>
        <w:t>e-Arşiv Fatura</w:t>
      </w:r>
    </w:p>
    <w:p>
      <w:pPr>
        <w:autoSpaceDN w:val="0"/>
        <w:autoSpaceDE w:val="0"/>
        <w:widowControl/>
        <w:spacing w:line="199" w:lineRule="auto" w:before="286" w:after="212"/>
        <w:ind w:left="0" w:right="2580" w:firstLine="0"/>
        <w:jc w:val="right"/>
      </w:pPr>
      <w:r>
        <w:rPr>
          <w:rFonts w:ascii="HelveticaTrk_Bold" w:hAnsi="HelveticaTrk_Bold" w:eastAsia="HelveticaTrk_Bold"/>
          <w:b/>
          <w:i w:val="0"/>
          <w:color w:val="0D4BA0"/>
          <w:sz w:val="20"/>
        </w:rPr>
        <w:t>Sn. Emrah Saygıner</w:t>
      </w:r>
    </w:p>
    <w:p>
      <w:pPr>
        <w:sectPr>
          <w:pgSz w:w="11906" w:h="16838"/>
          <w:pgMar w:top="48" w:right="88" w:bottom="1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2" w:right="2448" w:firstLine="0"/>
        <w:jc w:val="center"/>
      </w:pPr>
      <w:r>
        <w:rPr>
          <w:rFonts w:ascii="HelveticaTrk_Bold" w:hAnsi="HelveticaTrk_Bold" w:eastAsia="HelveticaTrk_Bold"/>
          <w:b/>
          <w:i w:val="0"/>
          <w:color w:val="0D4BA0"/>
          <w:sz w:val="24"/>
        </w:rPr>
        <w:t xml:space="preserve">Ödenecek Tutar </w:t>
      </w:r>
      <w:r>
        <w:br/>
      </w:r>
      <w:r>
        <w:rPr>
          <w:rFonts w:ascii="HelveticaTrk_Bold" w:hAnsi="HelveticaTrk_Bold" w:eastAsia="HelveticaTrk_Bold"/>
          <w:b/>
          <w:i w:val="0"/>
          <w:color w:val="FFC40C"/>
          <w:sz w:val="36"/>
        </w:rPr>
        <w:t>1.177,00 TL</w:t>
      </w:r>
    </w:p>
    <w:p>
      <w:pPr>
        <w:sectPr>
          <w:type w:val="continuous"/>
          <w:pgSz w:w="11906" w:h="16838"/>
          <w:pgMar w:top="48" w:right="88" w:bottom="124" w:left="0" w:header="720" w:footer="720" w:gutter="0"/>
          <w:cols w:num="2" w:equalWidth="0">
            <w:col w:w="4878" w:space="0"/>
            <w:col w:w="69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62"/>
        <w:ind w:left="2492" w:right="144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20"/>
        </w:rPr>
        <w:t xml:space="preserve">Karlıktepe Mh. Çamlık sok manzara adalar a117 </w:t>
      </w:r>
      <w:r>
        <w:rPr>
          <w:rFonts w:ascii="HelveticaTrk" w:hAnsi="HelveticaTrk" w:eastAsia="HelveticaTrk"/>
          <w:b w:val="0"/>
          <w:i w:val="0"/>
          <w:color w:val="0D4BA0"/>
          <w:sz w:val="20"/>
        </w:rPr>
        <w:t xml:space="preserve">No:1 D:117 </w:t>
      </w:r>
      <w:r>
        <w:br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34870  Kartal  İstanbul</w:t>
      </w:r>
    </w:p>
    <w:p>
      <w:pPr>
        <w:sectPr>
          <w:type w:val="nextColumn"/>
          <w:pgSz w:w="11906" w:h="16838"/>
          <w:pgMar w:top="48" w:right="88" w:bottom="124" w:left="0" w:header="720" w:footer="720" w:gutter="0"/>
          <w:cols w:num="2" w:equalWidth="0">
            <w:col w:w="4878" w:space="0"/>
            <w:col w:w="69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54" w:right="7488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4"/>
        </w:rPr>
        <w:t>Son Ödeme Tarihi</w:t>
      </w:r>
      <w:r>
        <w:rPr>
          <w:rFonts w:ascii="HelveticaTrk_Bold" w:hAnsi="HelveticaTrk_Bold" w:eastAsia="HelveticaTrk_Bold"/>
          <w:b/>
          <w:i w:val="0"/>
          <w:color w:val="0D4BA0"/>
          <w:sz w:val="24"/>
        </w:rPr>
        <w:t>:</w:t>
      </w:r>
      <w:r>
        <w:rPr>
          <w:rFonts w:ascii="HelveticaTrk_Bold" w:hAnsi="HelveticaTrk_Bold" w:eastAsia="HelveticaTrk_Bold"/>
          <w:b/>
          <w:i w:val="0"/>
          <w:color w:val="FFC40C"/>
          <w:sz w:val="20"/>
        </w:rPr>
        <w:t xml:space="preserve"> 3 Ağustos 2026</w:t>
      </w:r>
      <w:r>
        <w:br/>
      </w:r>
      <w:r>
        <w:rPr>
          <w:rFonts w:ascii="HelveticaTrk_Bold" w:hAnsi="HelveticaTrk_Bold" w:eastAsia="HelveticaTrk_Bold"/>
          <w:b/>
          <w:i w:val="0"/>
          <w:color w:val="0D4BA0"/>
          <w:sz w:val="18"/>
        </w:rPr>
        <w:t>Ödeme Talimatı</w:t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:</w:t>
      </w:r>
      <w:r>
        <w:rPr>
          <w:rFonts w:ascii="HelveticaTrk_Bold" w:hAnsi="HelveticaTrk_Bold" w:eastAsia="HelveticaTrk_Bold"/>
          <w:b/>
          <w:i w:val="0"/>
          <w:color w:val="FFC40C"/>
          <w:sz w:val="20"/>
        </w:rPr>
        <w:t>Akbank</w:t>
      </w:r>
    </w:p>
    <w:p>
      <w:pPr>
        <w:autoSpaceDN w:val="0"/>
        <w:autoSpaceDE w:val="0"/>
        <w:widowControl/>
        <w:spacing w:line="240" w:lineRule="auto" w:before="266" w:after="142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26300" cy="8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4"/>
        <w:gridCol w:w="2594"/>
        <w:gridCol w:w="2594"/>
        <w:gridCol w:w="2594"/>
      </w:tblGrid>
      <w:tr>
        <w:trPr>
          <w:trHeight w:hRule="exact" w:val="288"/>
        </w:trPr>
        <w:tc>
          <w:tcPr>
            <w:tcW w:type="dxa" w:w="2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930"/>
            </w:tblGrid>
            <w:tr>
              <w:trPr>
                <w:trHeight w:hRule="exact" w:val="268"/>
              </w:trPr>
              <w:tc>
                <w:tcPr>
                  <w:tcW w:type="dxa" w:w="2268"/>
                  <w:tcBorders/>
                  <w:shd w:fill="0c4a9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58" w:right="0" w:firstLine="0"/>
                    <w:jc w:val="left"/>
                  </w:pPr>
                  <w:r>
                    <w:rPr>
                      <w:rFonts w:ascii="HelveticaTrk_Bold" w:hAnsi="HelveticaTrk_Bold" w:eastAsia="HelveticaTrk_Bold"/>
                      <w:b/>
                      <w:i w:val="0"/>
                      <w:color w:val="FFFFFF"/>
                      <w:sz w:val="24"/>
                    </w:rPr>
                    <w:t>FATURA ÖZETİ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02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986" w:type="dxa"/>
            </w:tblPr>
            <w:tblGrid>
              <w:gridCol w:w="4930"/>
            </w:tblGrid>
            <w:tr>
              <w:trPr>
                <w:trHeight w:hRule="exact" w:val="300"/>
              </w:trPr>
              <w:tc>
                <w:tcPr>
                  <w:tcW w:type="dxa" w:w="3416"/>
                  <w:tcBorders/>
                  <w:shd w:fill="0c4a9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112" w:right="0" w:firstLine="0"/>
                    <w:jc w:val="left"/>
                  </w:pPr>
                  <w:r>
                    <w:rPr>
                      <w:rFonts w:ascii="HelveticaTrk_Bold" w:hAnsi="HelveticaTrk_Bold" w:eastAsia="HelveticaTrk_Bold"/>
                      <w:b/>
                      <w:i w:val="0"/>
                      <w:color w:val="FFFFFF"/>
                      <w:sz w:val="20"/>
                    </w:rPr>
                    <w:t>İletişim Ücretleriniz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176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FFFFFF"/>
                <w:sz w:val="20"/>
              </w:rPr>
              <w:t>1.150,00 TL</w:t>
            </w:r>
          </w:p>
        </w:tc>
        <w:tc>
          <w:tcPr>
            <w:tcW w:type="dxa" w:w="4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38"/>
        </w:trPr>
        <w:tc>
          <w:tcPr>
            <w:tcW w:type="dxa" w:w="2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12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Platinum Black Favorim 100 GB (Temmuz) </w:t>
            </w:r>
          </w:p>
        </w:tc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0" w:right="318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1.150,00</w:t>
            </w:r>
          </w:p>
        </w:tc>
        <w:tc>
          <w:tcPr>
            <w:tcW w:type="dxa" w:w="4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2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/>
            <w:shd w:fill="0c4a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126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FFFFFF"/>
                <w:sz w:val="20"/>
              </w:rPr>
              <w:t>Diğer Ücretleriniz</w:t>
            </w:r>
          </w:p>
        </w:tc>
        <w:tc>
          <w:tcPr>
            <w:tcW w:type="dxa" w:w="2572"/>
            <w:tcBorders/>
            <w:shd w:fill="0c4a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0" w:right="120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FFFFFF"/>
                <w:sz w:val="20"/>
              </w:rPr>
              <w:t xml:space="preserve">27,00 TL </w:t>
            </w:r>
          </w:p>
        </w:tc>
        <w:tc>
          <w:tcPr>
            <w:tcW w:type="dxa" w:w="4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8"/>
        </w:trPr>
        <w:tc>
          <w:tcPr>
            <w:tcW w:type="dxa" w:w="270"/>
            <w:vMerge w:val="restart"/>
            <w:tcBorders>
              <w:bottom w:sz="11.32800006866455" w:val="single" w:color="#0C4A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2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Yuvarlama Farkı</w:t>
            </w:r>
          </w:p>
        </w:tc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0" w:right="318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0,02</w:t>
            </w:r>
          </w:p>
        </w:tc>
        <w:tc>
          <w:tcPr>
            <w:tcW w:type="dxa" w:w="4028"/>
            <w:vMerge w:val="restart"/>
            <w:tcBorders>
              <w:bottom w:sz="11.32800006866455" w:val="single" w:color="#0C4A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66"/>
        </w:trPr>
        <w:tc>
          <w:tcPr>
            <w:tcW w:type="dxa" w:w="2594"/>
            <w:vMerge/>
            <w:tcBorders>
              <w:bottom w:sz="11.32800006866455" w:val="single" w:color="#0C4A9F"/>
            </w:tcBorders>
          </w:tcPr>
          <w:p/>
        </w:tc>
        <w:tc>
          <w:tcPr>
            <w:tcW w:type="dxa" w:w="4930"/>
            <w:tcBorders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12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Telsiz Kullanım Aylık Taksit</w:t>
            </w:r>
          </w:p>
        </w:tc>
        <w:tc>
          <w:tcPr>
            <w:tcW w:type="dxa" w:w="2572"/>
            <w:tcBorders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18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26,98</w:t>
            </w:r>
          </w:p>
        </w:tc>
        <w:tc>
          <w:tcPr>
            <w:tcW w:type="dxa" w:w="2594"/>
            <w:vMerge/>
            <w:tcBorders>
              <w:bottom w:sz="11.32800006866455" w:val="single" w:color="#0C4A9F"/>
            </w:tcBorders>
          </w:tcPr>
          <w:p/>
        </w:tc>
      </w:tr>
      <w:tr>
        <w:trPr>
          <w:trHeight w:hRule="exact" w:val="486"/>
        </w:trPr>
        <w:tc>
          <w:tcPr>
            <w:tcW w:type="dxa" w:w="270"/>
            <w:tcBorders>
              <w:top w:sz="11.32800006866455" w:val="single" w:color="#0C4A9F"/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>
              <w:top w:sz="11.32800006866455" w:val="single" w:color="#0C4A9F"/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0" w:after="0"/>
              <w:ind w:left="184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24"/>
              </w:rPr>
              <w:t>Toplam Tutar</w:t>
            </w:r>
          </w:p>
        </w:tc>
        <w:tc>
          <w:tcPr>
            <w:tcW w:type="dxa" w:w="2572"/>
            <w:tcBorders>
              <w:top w:sz="11.32800006866455" w:val="single" w:color="#0C4A9F"/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0" w:after="0"/>
              <w:ind w:left="0" w:right="130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24"/>
              </w:rPr>
              <w:t>1.177,00 TL</w:t>
            </w:r>
          </w:p>
        </w:tc>
        <w:tc>
          <w:tcPr>
            <w:tcW w:type="dxa" w:w="4028"/>
            <w:tcBorders>
              <w:top w:sz="11.32800006866455" w:val="single" w:color="#0C4A9F"/>
              <w:bottom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38"/>
        </w:trPr>
        <w:tc>
          <w:tcPr>
            <w:tcW w:type="dxa" w:w="270"/>
            <w:vMerge w:val="restart"/>
            <w:tcBorders>
              <w:top w:sz="11.32800006866455" w:val="single" w:color="#0C4A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10" w:after="0"/>
              <w:ind w:left="0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00000"/>
                <w:sz w:val="2"/>
              </w:rPr>
              <w:t>55</w:t>
            </w:r>
          </w:p>
        </w:tc>
        <w:tc>
          <w:tcPr>
            <w:tcW w:type="dxa" w:w="4930"/>
            <w:tcBorders>
              <w:top w:sz="11.32800006866455" w:val="single" w:color="#0C4A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8" w:after="0"/>
              <w:ind w:left="1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Devlete İletilecek Vergiler Toplamı: </w:t>
            </w:r>
            <w:r>
              <w:rPr>
                <w:rFonts w:ascii="HelveticaTrk_Bold" w:hAnsi="HelveticaTrk_Bold" w:eastAsia="HelveticaTrk_Bold"/>
                <w:b/>
                <w:i w:val="0"/>
                <w:color w:val="00AEE9"/>
                <w:sz w:val="16"/>
              </w:rPr>
              <w:t>292,37</w:t>
            </w:r>
            <w:r>
              <w:rPr>
                <w:rFonts w:ascii="HelveticaTrk_Bold" w:hAnsi="HelveticaTrk_Bold" w:eastAsia="HelveticaTrk_Bold"/>
                <w:b/>
                <w:i w:val="0"/>
                <w:color w:val="00AEE9"/>
                <w:sz w:val="16"/>
              </w:rPr>
              <w:t>TL</w:t>
            </w: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'dir.</w:t>
            </w:r>
          </w:p>
        </w:tc>
        <w:tc>
          <w:tcPr>
            <w:tcW w:type="dxa" w:w="2572"/>
            <w:vMerge w:val="restart"/>
            <w:tcBorders>
              <w:top w:sz="11.32800006866455" w:val="single" w:color="#0C4A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28"/>
            <w:vMerge w:val="restart"/>
            <w:tcBorders>
              <w:top w:sz="11.32800006866455" w:val="single" w:color="#0C4A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25700" cy="31876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187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26"/>
        </w:trPr>
        <w:tc>
          <w:tcPr>
            <w:tcW w:type="dxa" w:w="2594"/>
            <w:vMerge/>
            <w:tcBorders>
              <w:top w:sz="11.32800006866455" w:val="single" w:color="#0C4A9F"/>
            </w:tcBorders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1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Vergi Dahil Yalnız - Bin Yüz Yetmiş Yedi TL Sıfır Kr.</w:t>
            </w:r>
          </w:p>
        </w:tc>
        <w:tc>
          <w:tcPr>
            <w:tcW w:type="dxa" w:w="2594"/>
            <w:vMerge/>
            <w:tcBorders>
              <w:top w:sz="11.32800006866455" w:val="single" w:color="#0C4A9F"/>
            </w:tcBorders>
          </w:tcPr>
          <w:p/>
        </w:tc>
        <w:tc>
          <w:tcPr>
            <w:tcW w:type="dxa" w:w="2594"/>
            <w:vMerge/>
            <w:tcBorders>
              <w:top w:sz="11.32800006866455" w:val="single" w:color="#0C4A9F"/>
            </w:tcBorders>
          </w:tcPr>
          <w:p/>
        </w:tc>
      </w:tr>
    </w:tbl>
    <w:p>
      <w:pPr>
        <w:autoSpaceDN w:val="0"/>
        <w:autoSpaceDE w:val="0"/>
        <w:widowControl/>
        <w:spacing w:line="199" w:lineRule="auto" w:before="3994" w:after="0"/>
        <w:ind w:left="392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Mesajınız Var!</w:t>
      </w:r>
    </w:p>
    <w:p>
      <w:pPr>
        <w:autoSpaceDN w:val="0"/>
        <w:autoSpaceDE w:val="0"/>
        <w:widowControl/>
        <w:spacing w:line="245" w:lineRule="auto" w:before="36" w:after="0"/>
        <w:ind w:left="334" w:right="288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•</w:t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"Yıllık Abonelik Kampanyası" kampanyanızdan  taahhüt süresi dolmadan ayrılmanız durumda, kampanyadan faydalandığınız süre boyunca aldığınız </w:t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indirimleriniz toplamı ya da kalan taahhüt süresi boyunca ödenecek paket ücretleri toplamından hangisi lehinize ise ona göre erken iptal ücreti yansıtılacaktır.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64400" cy="88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8" w:right="88" w:bottom="1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647700</wp:posOffset>
            </wp:positionV>
            <wp:extent cx="7289800" cy="21463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2146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2933700</wp:posOffset>
            </wp:positionV>
            <wp:extent cx="7264400" cy="1562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56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4622800</wp:posOffset>
            </wp:positionV>
            <wp:extent cx="7239000" cy="2057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6756400</wp:posOffset>
            </wp:positionV>
            <wp:extent cx="7239000" cy="1028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7886700</wp:posOffset>
            </wp:positionV>
            <wp:extent cx="7239000" cy="7239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</wp:posOffset>
            </wp:positionH>
            <wp:positionV relativeFrom="page">
              <wp:posOffset>8813800</wp:posOffset>
            </wp:positionV>
            <wp:extent cx="7239000" cy="546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4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14" w:val="left"/>
          <w:tab w:pos="4882" w:val="left"/>
          <w:tab w:pos="7216" w:val="left"/>
          <w:tab w:pos="7310" w:val="left"/>
        </w:tabs>
        <w:autoSpaceDE w:val="0"/>
        <w:widowControl/>
        <w:spacing w:line="240" w:lineRule="auto" w:before="0" w:after="0"/>
        <w:ind w:left="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71600" cy="30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371600" cy="457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71600" cy="457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Küçükyalı Ofispark, 34854 Maltepe / İSTANBUL Faks:(0216)633 0727 </w:t>
      </w:r>
      <w:r>
        <w:tab/>
      </w:r>
      <w:r>
        <w:tab/>
      </w:r>
      <w:r>
        <w:tab/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>Turkcell Küçükyalı Plaza, Aydınevler Mahallesi İnönü Caddesi No:20</w:t>
      </w:r>
    </w:p>
    <w:p>
      <w:pPr>
        <w:autoSpaceDN w:val="0"/>
        <w:autoSpaceDE w:val="0"/>
        <w:widowControl/>
        <w:spacing w:line="439" w:lineRule="auto" w:before="0" w:after="0"/>
        <w:ind w:left="8580" w:right="0" w:hanging="1216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V.D. Büyük Mükellefler 8770013406 Ticaret Sicil Numarası: 304844 </w:t>
      </w:r>
      <w:r>
        <w:br/>
      </w:r>
      <w:r>
        <w:rPr>
          <w:rFonts w:ascii="HelveticaTrk_Bold" w:hAnsi="HelveticaTrk_Bold" w:eastAsia="HelveticaTrk_Bold"/>
          <w:b/>
          <w:i w:val="0"/>
          <w:color w:val="0D4BA0"/>
          <w:sz w:val="16"/>
        </w:rPr>
        <w:t>TURKCELL İLETİŞİM HİZMETLERİ A.Ş.</w:t>
      </w:r>
    </w:p>
    <w:p>
      <w:pPr>
        <w:autoSpaceDN w:val="0"/>
        <w:tabs>
          <w:tab w:pos="6012" w:val="left"/>
        </w:tabs>
        <w:autoSpaceDE w:val="0"/>
        <w:widowControl/>
        <w:spacing w:line="199" w:lineRule="auto" w:before="364" w:after="0"/>
        <w:ind w:left="120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 xml:space="preserve">Faturanızla İlgili Açıklamalar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8"/>
        </w:rPr>
        <w:t>Vergi Detaylarınız</w:t>
      </w:r>
    </w:p>
    <w:p>
      <w:pPr>
        <w:autoSpaceDN w:val="0"/>
        <w:tabs>
          <w:tab w:pos="6018" w:val="left"/>
          <w:tab w:pos="10314" w:val="left"/>
        </w:tabs>
        <w:autoSpaceDE w:val="0"/>
        <w:widowControl/>
        <w:spacing w:line="199" w:lineRule="auto" w:before="166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E-Arşiv izni kapsamında elektronik ortamda iletilmiştir. </w:t>
      </w:r>
      <w:r>
        <w:tab/>
      </w:r>
      <w:r>
        <w:rPr>
          <w:rFonts w:ascii="HelveticaTrk_Bold" w:hAnsi="HelveticaTrk_Bold" w:eastAsia="HelveticaTrk_Bold"/>
          <w:b/>
          <w:i w:val="0"/>
          <w:color w:val="FFFFFF"/>
          <w:sz w:val="20"/>
        </w:rPr>
        <w:t>Toplam Fatura Tutarı</w:t>
      </w:r>
      <w:r>
        <w:tab/>
      </w:r>
      <w:r>
        <w:rPr>
          <w:rFonts w:ascii="HelveticaTrk_Bold" w:hAnsi="HelveticaTrk_Bold" w:eastAsia="HelveticaTrk_Bold"/>
          <w:b/>
          <w:i w:val="0"/>
          <w:color w:val="FFFFFF"/>
          <w:sz w:val="20"/>
        </w:rPr>
        <w:t>1.177,00</w:t>
      </w:r>
    </w:p>
    <w:p>
      <w:pPr>
        <w:autoSpaceDN w:val="0"/>
        <w:tabs>
          <w:tab w:pos="6012" w:val="left"/>
          <w:tab w:pos="10520" w:val="left"/>
        </w:tabs>
        <w:autoSpaceDE w:val="0"/>
        <w:widowControl/>
        <w:spacing w:line="214" w:lineRule="auto" w:before="6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Fatura kalemleriniz vergiler dahil gösterilmektedir. Faturanızdaki KDV, ÖİV ve diğer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 xml:space="preserve">Vergiye Tabi Ücretler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884,62</w:t>
      </w:r>
    </w:p>
    <w:p>
      <w:pPr>
        <w:autoSpaceDN w:val="0"/>
        <w:autoSpaceDE w:val="0"/>
        <w:widowControl/>
        <w:spacing w:line="199" w:lineRule="auto" w:before="0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vergilerin detayı vergi tablosundadır.</w:t>
      </w:r>
    </w:p>
    <w:p>
      <w:pPr>
        <w:autoSpaceDN w:val="0"/>
        <w:tabs>
          <w:tab w:pos="6012" w:val="left"/>
          <w:tab w:pos="10498" w:val="left"/>
        </w:tabs>
        <w:autoSpaceDE w:val="0"/>
        <w:widowControl/>
        <w:spacing w:line="247" w:lineRule="auto" w:before="0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Tarife Bilgileriniz tablosunda yurtiçi görüşmeleriniz gösterilmektedir. Aşım, ek paket ve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Vergiler ve Diğer Yasal Kesintiler Toplamı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292,37</w:t>
      </w:r>
    </w:p>
    <w:p>
      <w:pPr>
        <w:autoSpaceDN w:val="0"/>
        <w:tabs>
          <w:tab w:pos="6238" w:val="left"/>
          <w:tab w:pos="10608" w:val="left"/>
        </w:tabs>
        <w:autoSpaceDE w:val="0"/>
        <w:widowControl/>
        <w:spacing w:line="247" w:lineRule="auto" w:before="0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mobil ödeme ile yapılan işlemleriniz tarifenizden bağımsız ücretlendirilmektedir.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KDV % 20 (Matrah: 884,62 TL)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176,92</w:t>
      </w:r>
    </w:p>
    <w:p>
      <w:pPr>
        <w:autoSpaceDN w:val="0"/>
        <w:tabs>
          <w:tab w:pos="6238" w:val="left"/>
          <w:tab w:pos="10698" w:val="left"/>
        </w:tabs>
        <w:autoSpaceDE w:val="0"/>
        <w:widowControl/>
        <w:spacing w:line="278" w:lineRule="auto" w:before="2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Yuvarlama farkı: Ödeme kolaylığı sağlamak amacıyla, fatura toplamındaki küsuratların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 xml:space="preserve">ÖİV % 10 (Matrah: 884,62 TL)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88,46</w:t>
      </w:r>
    </w:p>
    <w:p>
      <w:pPr>
        <w:autoSpaceDN w:val="0"/>
        <w:tabs>
          <w:tab w:pos="6238" w:val="left"/>
          <w:tab w:pos="10648" w:val="left"/>
        </w:tabs>
        <w:autoSpaceDE w:val="0"/>
        <w:widowControl/>
        <w:spacing w:line="216" w:lineRule="auto" w:before="0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yuvarlanması sonucu oluşan kalemdir.Virgülden sonraki haneler 10 kuruş ve katları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8"/>
        </w:rPr>
        <w:t xml:space="preserve">Diğer Vergiler, Harçlar, Fonlar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8"/>
        </w:rPr>
        <w:t>26,98</w:t>
      </w:r>
    </w:p>
    <w:p>
      <w:pPr>
        <w:autoSpaceDN w:val="0"/>
        <w:tabs>
          <w:tab w:pos="6012" w:val="left"/>
          <w:tab w:pos="10714" w:val="left"/>
        </w:tabs>
        <w:autoSpaceDE w:val="0"/>
        <w:widowControl/>
        <w:spacing w:line="204" w:lineRule="auto" w:before="2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olacak şekilde aşağıya veya yukarıya doğru yuvarlanır.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 xml:space="preserve">Vergiye Tabi Olmayan Ücretler </w:t>
      </w:r>
      <w:r>
        <w:tab/>
      </w:r>
      <w:r>
        <w:rPr>
          <w:rFonts w:ascii="HelveticaTrk_Bold" w:hAnsi="HelveticaTrk_Bold" w:eastAsia="HelveticaTrk_Bold"/>
          <w:b/>
          <w:i w:val="0"/>
          <w:color w:val="0D4BA0"/>
          <w:sz w:val="20"/>
        </w:rPr>
        <w:t>0,02</w:t>
      </w:r>
    </w:p>
    <w:p>
      <w:pPr>
        <w:autoSpaceDN w:val="0"/>
        <w:autoSpaceDE w:val="0"/>
        <w:widowControl/>
        <w:spacing w:line="199" w:lineRule="auto" w:before="22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Gecikme faizi aylık % 3,7 olarak uygulanmaktadır.</w:t>
      </w:r>
    </w:p>
    <w:p>
      <w:pPr>
        <w:autoSpaceDN w:val="0"/>
        <w:tabs>
          <w:tab w:pos="8514" w:val="left"/>
        </w:tabs>
        <w:autoSpaceDE w:val="0"/>
        <w:widowControl/>
        <w:spacing w:line="199" w:lineRule="auto" w:before="0" w:after="0"/>
        <w:ind w:left="6260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8"/>
        </w:rPr>
        <w:t xml:space="preserve">Bir Sonraki Fatura Tarihi: </w:t>
      </w:r>
      <w:r>
        <w:rPr>
          <w:rFonts w:ascii="HelveticaTrk_Bold" w:hAnsi="HelveticaTrk_Bold" w:eastAsia="HelveticaTrk_Bold"/>
          <w:b/>
          <w:i w:val="0"/>
          <w:color w:val="0D4BA0"/>
          <w:sz w:val="18"/>
        </w:rPr>
        <w:t>20 Ağustos 2026</w:t>
      </w:r>
    </w:p>
    <w:p>
      <w:pPr>
        <w:autoSpaceDN w:val="0"/>
        <w:tabs>
          <w:tab w:pos="8514" w:val="left"/>
        </w:tabs>
        <w:autoSpaceDE w:val="0"/>
        <w:widowControl/>
        <w:spacing w:line="199" w:lineRule="auto" w:before="40" w:after="0"/>
        <w:ind w:left="6260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8"/>
        </w:rPr>
        <w:t xml:space="preserve">Bir Sonraki Ödeme Tarihi: </w:t>
      </w:r>
      <w:r>
        <w:rPr>
          <w:rFonts w:ascii="HelveticaTrk_Bold" w:hAnsi="HelveticaTrk_Bold" w:eastAsia="HelveticaTrk_Bold"/>
          <w:b/>
          <w:i w:val="0"/>
          <w:color w:val="0D4BA0"/>
          <w:sz w:val="18"/>
        </w:rPr>
        <w:t>01 Eylül 2026</w:t>
      </w:r>
    </w:p>
    <w:p>
      <w:pPr>
        <w:autoSpaceDN w:val="0"/>
        <w:autoSpaceDE w:val="0"/>
        <w:widowControl/>
        <w:spacing w:line="199" w:lineRule="auto" w:before="868" w:after="0"/>
        <w:ind w:left="120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Ödeme Kanalları ile İlgili Açıklamalar</w:t>
      </w:r>
    </w:p>
    <w:p>
      <w:pPr>
        <w:autoSpaceDN w:val="0"/>
        <w:autoSpaceDE w:val="0"/>
        <w:widowControl/>
        <w:spacing w:line="199" w:lineRule="auto" w:before="188" w:after="0"/>
        <w:ind w:left="128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4"/>
        </w:rPr>
        <w:t>Fatura ödemeleri için anlaşmalı banka ve kurumlar:</w:t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 Akbank, Aktifbank, Albaraka Türk Katılım Bankası, Abank, Anadolu Bank, Burgan Bank, Citibank, Denizbank, Enpara Bank,</w:t>
      </w:r>
    </w:p>
    <w:p>
      <w:pPr>
        <w:autoSpaceDN w:val="0"/>
        <w:autoSpaceDE w:val="0"/>
        <w:widowControl/>
        <w:spacing w:line="199" w:lineRule="auto" w:before="2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Fiba Bank,      QNB Bank, Garanti Bankası, Halkbank, HSBC Bank, ICBC Bank, ING Bank, Kuvey</w:t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hyperlink r:id="rId28" w:history="1">
          <w:r>
            <w:rPr>
              <w:rStyle w:val="Hyperlink"/>
            </w:rPr>
            <w:t>t Türk Bank, Şekerbank,  Ziraat Bankası, TEB, Turkish Bank, Türkiye Finans K</w:t>
          </w:r>
        </w:hyperlink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>atılım</w:t>
      </w:r>
    </w:p>
    <w:p>
      <w:pPr>
        <w:autoSpaceDN w:val="0"/>
        <w:autoSpaceDE w:val="0"/>
        <w:widowControl/>
        <w:spacing w:line="199" w:lineRule="auto" w:before="2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Bank, Vakıfbank, Vakıf Katılım Bankası, Yapı Kredi Bankası, Ziraat Katılım Bankası, PTT, Paycell. </w:t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hyperlink r:id="rId28" w:history="1">
          <w:r>
            <w:rPr>
              <w:rStyle w:val="Hyperlink"/>
            </w:rPr>
            <w:t>https://www.turkcell.com.tr/yardim/hattiniz/faturali/faturami-nasil-odeyebilirim</w:t>
          </w:r>
        </w:hyperlink>
      </w:r>
    </w:p>
    <w:p>
      <w:pPr>
        <w:autoSpaceDN w:val="0"/>
        <w:autoSpaceDE w:val="0"/>
        <w:widowControl/>
        <w:spacing w:line="199" w:lineRule="auto" w:before="88" w:after="0"/>
        <w:ind w:left="128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4"/>
        </w:rPr>
        <w:t xml:space="preserve">Faturanızı nasıl ödeyebilirsiniz*: </w:t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>Faturalarınızı, Turkcell Mağazalarından nakit veya kredi kartı ile, Turkcell Müşteri Hizmetleri'nden, Turkcell.com.tr'ye giriş yaparak veya Turkcell</w:t>
      </w:r>
    </w:p>
    <w:p>
      <w:pPr>
        <w:autoSpaceDN w:val="0"/>
        <w:autoSpaceDE w:val="0"/>
        <w:widowControl/>
        <w:spacing w:line="199" w:lineRule="auto" w:before="2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Uygulamasından kredi kartı ile ödeyebilirsiniz.</w:t>
      </w:r>
    </w:p>
    <w:p>
      <w:pPr>
        <w:autoSpaceDN w:val="0"/>
        <w:autoSpaceDE w:val="0"/>
        <w:widowControl/>
        <w:spacing w:line="199" w:lineRule="auto" w:before="84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* Turkcell mağazalarından nakit veya kredi kartı ile yapılan fatura ödemelerinde işlem ücreti alınmamaktadır.</w:t>
      </w:r>
    </w:p>
    <w:p>
      <w:pPr>
        <w:autoSpaceDN w:val="0"/>
        <w:autoSpaceDE w:val="0"/>
        <w:widowControl/>
        <w:spacing w:line="199" w:lineRule="auto" w:before="84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t>* PTT ve banka kanallarından yapılan fatura ödemelerinde bankalar tarafından müşterilerden değişen işlem ücreti alınabilmektedir. Detaylı bilgi için bankanızla görüşebilirsiniz.</w:t>
      </w:r>
    </w:p>
    <w:p>
      <w:pPr>
        <w:autoSpaceDN w:val="0"/>
        <w:autoSpaceDE w:val="0"/>
        <w:widowControl/>
        <w:spacing w:line="199" w:lineRule="auto" w:before="86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hyperlink r:id="rId29" w:history="1">
          <w:r>
            <w:rPr>
              <w:rStyle w:val="Hyperlink"/>
            </w:rPr>
            <w:t>* Paycell’in kanallarından (Paycell uy</w:t>
          </w:r>
        </w:hyperlink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>gulaması ve Paycell web sitesi) yapılacak Turkcell fatura ödemelerinde işlem ücreti alınmamaktadır. Detaylı bilgi için</w:t>
      </w:r>
    </w:p>
    <w:p>
      <w:pPr>
        <w:autoSpaceDN w:val="0"/>
        <w:autoSpaceDE w:val="0"/>
        <w:widowControl/>
        <w:spacing w:line="199" w:lineRule="auto" w:before="28" w:after="0"/>
        <w:ind w:left="128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4"/>
        </w:rPr>
        <w:hyperlink r:id="rId29" w:history="1">
          <w:r>
            <w:rPr>
              <w:rStyle w:val="Hyperlink"/>
            </w:rPr>
            <w:t>https://paycell.com.tr/fatura-odeme</w:t>
          </w:r>
        </w:hyperlink>
      </w:r>
      <w:r>
        <w:rPr>
          <w:rFonts w:ascii="HelveticaTrk" w:hAnsi="HelveticaTrk" w:eastAsia="HelveticaTrk"/>
          <w:b w:val="0"/>
          <w:i w:val="0"/>
          <w:color w:val="0D4BA0"/>
          <w:sz w:val="14"/>
        </w:rPr>
        <w:t xml:space="preserve"> ziyaret edebilirsiniz.</w:t>
      </w:r>
    </w:p>
    <w:p>
      <w:pPr>
        <w:autoSpaceDN w:val="0"/>
        <w:autoSpaceDE w:val="0"/>
        <w:widowControl/>
        <w:spacing w:line="199" w:lineRule="auto" w:before="492" w:after="86"/>
        <w:ind w:left="176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Tarife Bilgileriniz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889"/>
        <w:gridCol w:w="2889"/>
        <w:gridCol w:w="2889"/>
        <w:gridCol w:w="2889"/>
      </w:tblGrid>
      <w:tr>
        <w:trPr>
          <w:trHeight w:hRule="exact" w:val="25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4" w:after="0"/>
              <w:ind w:left="0" w:right="76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Tarifeniz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8" w:after="0"/>
              <w:ind w:left="100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Hepsi Bir Arada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9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Sabit Hat Konuşma Ücreti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1 dk 4,75 TL</w:t>
            </w:r>
          </w:p>
        </w:tc>
      </w:tr>
      <w:tr>
        <w:trPr>
          <w:trHeight w:hRule="exact" w:val="58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4" w:after="0"/>
              <w:ind w:left="0" w:right="76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Paketiniz</w:t>
            </w:r>
          </w:p>
        </w:tc>
        <w:tc>
          <w:tcPr>
            <w:tcW w:type="dxa" w:w="2889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74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 xml:space="preserve">Diğer Operatör Konuşma ücreti 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1 dk 4,75 TL</w:t>
            </w:r>
          </w:p>
        </w:tc>
      </w:tr>
      <w:tr>
        <w:trPr>
          <w:trHeight w:hRule="exact" w:val="162"/>
        </w:trPr>
        <w:tc>
          <w:tcPr>
            <w:tcW w:type="dxa" w:w="2889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100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Platinum Black Favorim 100 GB</w:t>
            </w:r>
          </w:p>
        </w:tc>
        <w:tc>
          <w:tcPr>
            <w:tcW w:type="dxa" w:w="2889"/>
            <w:vMerge/>
            <w:tcBorders/>
          </w:tcPr>
          <w:p/>
        </w:tc>
        <w:tc>
          <w:tcPr>
            <w:tcW w:type="dxa" w:w="2889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2889"/>
            <w:vMerge/>
            <w:tcBorders/>
          </w:tcPr>
          <w:p/>
        </w:tc>
        <w:tc>
          <w:tcPr>
            <w:tcW w:type="dxa" w:w="2889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6" w:after="0"/>
              <w:ind w:left="0" w:right="9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Tarife İçi Konuşma Ücreti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2" w:after="0"/>
              <w:ind w:left="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1 dk 4,75 TL</w:t>
            </w:r>
          </w:p>
        </w:tc>
      </w:tr>
      <w:tr>
        <w:trPr>
          <w:trHeight w:hRule="exact" w:val="21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308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Aylık Paket Ücretiniz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100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2300,00 TL</w:t>
            </w:r>
          </w:p>
        </w:tc>
        <w:tc>
          <w:tcPr>
            <w:tcW w:type="dxa" w:w="2889"/>
            <w:vMerge/>
            <w:tcBorders/>
          </w:tcPr>
          <w:p/>
        </w:tc>
        <w:tc>
          <w:tcPr>
            <w:tcW w:type="dxa" w:w="288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378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Aylık İndirimli Tarife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0" w:after="0"/>
              <w:ind w:left="100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1.150,00 TL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92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Kısa Mesaj Ücreti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84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>3,39 TL</w:t>
            </w:r>
          </w:p>
        </w:tc>
      </w:tr>
    </w:tbl>
    <w:p>
      <w:pPr>
        <w:autoSpaceDN w:val="0"/>
        <w:autoSpaceDE w:val="0"/>
        <w:widowControl/>
        <w:spacing w:line="199" w:lineRule="auto" w:before="16" w:after="0"/>
        <w:ind w:left="1502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6"/>
        </w:rPr>
        <w:t>Ücretiniz</w:t>
      </w:r>
    </w:p>
    <w:p>
      <w:pPr>
        <w:autoSpaceDN w:val="0"/>
        <w:tabs>
          <w:tab w:pos="2360" w:val="left"/>
        </w:tabs>
        <w:autoSpaceDE w:val="0"/>
        <w:widowControl/>
        <w:spacing w:line="202" w:lineRule="auto" w:before="30" w:after="0"/>
        <w:ind w:left="946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6"/>
        </w:rPr>
        <w:t xml:space="preserve">İndirim Tutarınız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1.150,00 TL</w:t>
      </w:r>
    </w:p>
    <w:p>
      <w:pPr>
        <w:autoSpaceDN w:val="0"/>
        <w:tabs>
          <w:tab w:pos="2360" w:val="left"/>
        </w:tabs>
        <w:autoSpaceDE w:val="0"/>
        <w:widowControl/>
        <w:spacing w:line="204" w:lineRule="auto" w:before="90" w:after="0"/>
        <w:ind w:left="294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6"/>
        </w:rPr>
        <w:t xml:space="preserve">Turkcell Konuşma Ücreti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1 dk 4,75 TL</w:t>
      </w:r>
    </w:p>
    <w:p>
      <w:pPr>
        <w:autoSpaceDN w:val="0"/>
        <w:tabs>
          <w:tab w:pos="2360" w:val="left"/>
        </w:tabs>
        <w:autoSpaceDE w:val="0"/>
        <w:widowControl/>
        <w:spacing w:line="202" w:lineRule="auto" w:before="90" w:after="0"/>
        <w:ind w:left="400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6"/>
        </w:rPr>
        <w:t xml:space="preserve">Tarife / Paket Dahilinde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Turkcell'liler sınırsız konuşma ve Her yone 2000 dk, Her</w:t>
      </w:r>
    </w:p>
    <w:p>
      <w:pPr>
        <w:autoSpaceDN w:val="0"/>
        <w:tabs>
          <w:tab w:pos="2360" w:val="left"/>
        </w:tabs>
        <w:autoSpaceDE w:val="0"/>
        <w:widowControl/>
        <w:spacing w:line="202" w:lineRule="auto" w:before="30" w:after="0"/>
        <w:ind w:left="1322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16"/>
        </w:rPr>
        <w:t xml:space="preserve">Kullanımlar </w:t>
      </w:r>
      <w:r>
        <w:tab/>
      </w:r>
      <w:r>
        <w:rPr>
          <w:rFonts w:ascii="HelveticaTrk" w:hAnsi="HelveticaTrk" w:eastAsia="HelveticaTrk"/>
          <w:b w:val="0"/>
          <w:i w:val="0"/>
          <w:color w:val="0D4BA0"/>
          <w:sz w:val="16"/>
        </w:rPr>
        <w:t>yone 250 SMS, 50 GB internetve 50GB sosyal medya</w:t>
      </w:r>
    </w:p>
    <w:p>
      <w:pPr>
        <w:autoSpaceDN w:val="0"/>
        <w:autoSpaceDE w:val="0"/>
        <w:widowControl/>
        <w:spacing w:line="199" w:lineRule="auto" w:before="30" w:after="0"/>
        <w:ind w:left="2360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yönüne internet. Yurtiçi paket aşımında her 500dk 130TL,</w:t>
      </w:r>
    </w:p>
    <w:p>
      <w:pPr>
        <w:autoSpaceDN w:val="0"/>
        <w:autoSpaceDE w:val="0"/>
        <w:widowControl/>
        <w:spacing w:line="199" w:lineRule="auto" w:before="32" w:after="0"/>
        <w:ind w:left="2360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her 250SMS 130TL, her 1GB 130TL</w:t>
      </w:r>
    </w:p>
    <w:p>
      <w:pPr>
        <w:autoSpaceDN w:val="0"/>
        <w:autoSpaceDE w:val="0"/>
        <w:widowControl/>
        <w:spacing w:line="199" w:lineRule="auto" w:before="494" w:after="168"/>
        <w:ind w:left="234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Kullanım Miktarlarınız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445"/>
        <w:gridCol w:w="1445"/>
        <w:gridCol w:w="1445"/>
        <w:gridCol w:w="1445"/>
        <w:gridCol w:w="1445"/>
        <w:gridCol w:w="1445"/>
        <w:gridCol w:w="1445"/>
        <w:gridCol w:w="1445"/>
      </w:tblGrid>
      <w:tr>
        <w:trPr>
          <w:trHeight w:hRule="exact" w:val="252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14" w:after="0"/>
              <w:ind w:left="410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Arama/Bağlantı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Ses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SMS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0" w:firstLine="0"/>
              <w:jc w:val="center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MMS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476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Data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94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Dijital Servis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176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Paycell İşlemleri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53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Diğer</w:t>
            </w:r>
          </w:p>
        </w:tc>
      </w:tr>
      <w:tr>
        <w:trPr>
          <w:trHeight w:hRule="exact" w:val="200"/>
        </w:trPr>
        <w:tc>
          <w:tcPr>
            <w:tcW w:type="dxa" w:w="1445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02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99 adet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4" w:after="0"/>
              <w:ind w:left="0" w:right="0" w:firstLine="0"/>
              <w:jc w:val="center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833 adet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445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12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496,18 dk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0" w:right="0" w:firstLine="0"/>
              <w:jc w:val="center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19.898,38 MB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Kullanılan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445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126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500,52 dk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8" w:after="0"/>
              <w:ind w:left="0" w:right="0" w:firstLine="0"/>
              <w:jc w:val="center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>19.898,77 MB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Ücretlendirilen</w:t>
            </w:r>
          </w:p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  <w:tc>
          <w:tcPr>
            <w:tcW w:type="dxa" w:w="14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9" w:lineRule="auto" w:before="364" w:after="116"/>
        <w:ind w:left="234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Taahhütlü Kampanya Bilgileriniz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889"/>
        <w:gridCol w:w="2889"/>
        <w:gridCol w:w="2889"/>
        <w:gridCol w:w="2889"/>
      </w:tblGrid>
      <w:tr>
        <w:trPr>
          <w:trHeight w:hRule="exact" w:val="224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40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Taahhüt adı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53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Başlangıç Tarihi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558" w:right="0" w:firstLine="0"/>
              <w:jc w:val="lef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Bulunduğu Dönem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4" w:after="0"/>
              <w:ind w:left="0" w:right="674" w:firstLine="0"/>
              <w:jc w:val="right"/>
            </w:pPr>
            <w:r>
              <w:rPr>
                <w:rFonts w:ascii="HelveticaTrk_Bold" w:hAnsi="HelveticaTrk_Bold" w:eastAsia="HelveticaTrk_Bold"/>
                <w:b/>
                <w:i w:val="0"/>
                <w:color w:val="0D4BA0"/>
                <w:sz w:val="16"/>
              </w:rPr>
              <w:t>Bitiş Tarihi</w:t>
            </w:r>
          </w:p>
        </w:tc>
      </w:tr>
      <w:tr>
        <w:trPr>
          <w:trHeight w:hRule="exact" w:val="33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222" w:right="0" w:firstLine="0"/>
              <w:jc w:val="lef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4"/>
              </w:rPr>
              <w:t xml:space="preserve"> Yıllık Abonelik Kampanyası 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678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11.10.2025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276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10. ay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612" w:firstLine="0"/>
              <w:jc w:val="right"/>
            </w:pPr>
            <w:r>
              <w:rPr>
                <w:rFonts w:ascii="HelveticaTrk" w:hAnsi="HelveticaTrk" w:eastAsia="HelveticaTrk"/>
                <w:b w:val="0"/>
                <w:i w:val="0"/>
                <w:color w:val="0D4BA0"/>
                <w:sz w:val="16"/>
              </w:rPr>
              <w:t xml:space="preserve"> 19.09.2026 </w:t>
            </w:r>
          </w:p>
        </w:tc>
      </w:tr>
    </w:tbl>
    <w:p>
      <w:pPr>
        <w:autoSpaceDN w:val="0"/>
        <w:autoSpaceDE w:val="0"/>
        <w:widowControl/>
        <w:spacing w:line="199" w:lineRule="auto" w:before="460" w:after="0"/>
        <w:ind w:left="234" w:right="0" w:firstLine="0"/>
        <w:jc w:val="left"/>
      </w:pPr>
      <w:r>
        <w:rPr>
          <w:rFonts w:ascii="HelveticaTrk_Bold" w:hAnsi="HelveticaTrk_Bold" w:eastAsia="HelveticaTrk_Bold"/>
          <w:b/>
          <w:i w:val="0"/>
          <w:color w:val="0D4BA0"/>
          <w:sz w:val="28"/>
        </w:rPr>
        <w:t>Mesajınız Var!</w:t>
      </w:r>
    </w:p>
    <w:p>
      <w:pPr>
        <w:autoSpaceDN w:val="0"/>
        <w:autoSpaceDE w:val="0"/>
        <w:widowControl/>
        <w:spacing w:line="199" w:lineRule="auto" w:before="36" w:after="0"/>
        <w:ind w:left="184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• Turkcell Finansman A.Ş.’den (Financell) kredi alınması veya fatura kesim tarihi değiştirilmesi gibi abonelik işlemleri yapılması durumunda bir sonraki</w:t>
      </w:r>
    </w:p>
    <w:p>
      <w:pPr>
        <w:autoSpaceDN w:val="0"/>
        <w:autoSpaceDE w:val="0"/>
        <w:widowControl/>
        <w:spacing w:line="199" w:lineRule="auto" w:before="32" w:after="0"/>
        <w:ind w:left="184" w:right="0" w:firstLine="0"/>
        <w:jc w:val="left"/>
      </w:pPr>
      <w:r>
        <w:rPr>
          <w:rFonts w:ascii="HelveticaTrk" w:hAnsi="HelveticaTrk" w:eastAsia="HelveticaTrk"/>
          <w:b w:val="0"/>
          <w:i w:val="0"/>
          <w:color w:val="0D4BA0"/>
          <w:sz w:val="16"/>
        </w:rPr>
        <w:t>faturanızın son ödeme tarihi değişebilir.</w:t>
      </w:r>
    </w:p>
    <w:sectPr w:rsidR="00FC693F" w:rsidRPr="0006063C" w:rsidSect="00034616">
      <w:pgSz w:w="11906" w:h="16838"/>
      <w:pgMar w:top="114" w:right="128" w:bottom="144" w:left="2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www.turkcell.com.tr/yardim/hattiniz/faturali/faturami-nasil-odeyebilirim" TargetMode="External"/><Relationship Id="rId29" Type="http://schemas.openxmlformats.org/officeDocument/2006/relationships/hyperlink" Target="https://paycell.com.tr/fatura-odeme" TargetMode="Externa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