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EB65" w14:textId="16A95042" w:rsidR="00DA6C57" w:rsidRDefault="00D87205">
      <w:r>
        <w:t>Для хороших пирожков надо смешать муку яйца и молоко в соотношении 3\1\2 и завернуть хороший свиной фарш в гибкое тесто. Запекать 40 минут при 180 градусах в духовке</w:t>
      </w:r>
    </w:p>
    <w:p w14:paraId="7878B2EA" w14:textId="77777777" w:rsidR="00D87205" w:rsidRDefault="00D87205">
      <w:bookmarkStart w:id="0" w:name="_GoBack"/>
      <w:bookmarkEnd w:id="0"/>
    </w:p>
    <w:sectPr w:rsidR="00D8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0D"/>
    <w:rsid w:val="005E6F0D"/>
    <w:rsid w:val="00D87205"/>
    <w:rsid w:val="00D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8E26"/>
  <w15:chartTrackingRefBased/>
  <w15:docId w15:val="{EAA697D7-EAF7-4761-82DD-11533F2D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2025-09-09T10:35:00Z</dcterms:created>
  <dcterms:modified xsi:type="dcterms:W3CDTF">2025-09-09T10:37:00Z</dcterms:modified>
</cp:coreProperties>
</file>