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2.png" ContentType="image/png"/>
  <Override PartName="/word/media/rId8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6</w:t>
      </w:r>
    </w:p>
    <w:p>
      <w:pPr>
        <w:pStyle w:val="Subtitle"/>
      </w:pPr>
      <w:r>
        <w:t xml:space="preserve">Архитектура компьютера</w:t>
      </w:r>
    </w:p>
    <w:p>
      <w:pPr>
        <w:pStyle w:val="Author"/>
      </w:pPr>
      <w:r>
        <w:t xml:space="preserve">Махин Макар Михайлович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освоение арифметических инструкций языка ассемблера NASM.</w:t>
      </w:r>
    </w:p>
    <w:bookmarkEnd w:id="20"/>
    <w:bookmarkStart w:id="9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Создан каталог для программ лабораторной работы № 6, в который был добавлен файл</w:t>
      </w:r>
      <w:r>
        <w:t xml:space="preserve"> </w:t>
      </w:r>
      <w:r>
        <w:rPr>
          <w:rStyle w:val="VerbatimChar"/>
        </w:rPr>
        <w:t xml:space="preserve">lab6-1.asm</w:t>
      </w:r>
      <w:r>
        <w:t xml:space="preserve">.</w:t>
      </w:r>
    </w:p>
    <w:p>
      <w:pPr>
        <w:pStyle w:val="BodyText"/>
      </w:pPr>
      <w:r>
        <w:t xml:space="preserve">Рассмотрим примеры программ, выводящих символьные и числовые значения. Эти программы будут выводить данные, записанные в регистр</w:t>
      </w:r>
      <w:r>
        <w:t xml:space="preserve"> </w:t>
      </w:r>
      <w:r>
        <w:rPr>
          <w:rStyle w:val="VerbatimChar"/>
        </w:rPr>
        <w:t xml:space="preserve">eax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4600875" cy="4860757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00875" cy="48607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Программа в файле lab6-1.asm</w:t>
            </w:r>
          </w:p>
          <w:bookmarkEnd w:id="24"/>
        </w:tc>
      </w:tr>
    </w:tbl>
    <w:p>
      <w:pPr>
        <w:pStyle w:val="BodyText"/>
      </w:pPr>
      <w:r>
        <w:t xml:space="preserve">В данной программе (рис.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) в регистр</w:t>
      </w:r>
      <w:r>
        <w:t xml:space="preserve"> </w:t>
      </w:r>
      <w:r>
        <w:rPr>
          <w:rStyle w:val="VerbatimChar"/>
        </w:rPr>
        <w:t xml:space="preserve">eax</w:t>
      </w:r>
      <w:r>
        <w:t xml:space="preserve"> </w:t>
      </w:r>
      <w:r>
        <w:t xml:space="preserve">записывается символ</w:t>
      </w:r>
      <w:r>
        <w:t xml:space="preserve"> </w:t>
      </w:r>
      <w:r>
        <w:t xml:space="preserve">‘6’</w:t>
      </w:r>
      <w:r>
        <w:t xml:space="preserve"> </w:t>
      </w:r>
      <w:r>
        <w:t xml:space="preserve">(команда</w:t>
      </w:r>
      <w:r>
        <w:t xml:space="preserve"> </w:t>
      </w:r>
      <w:r>
        <w:rPr>
          <w:rStyle w:val="VerbatimChar"/>
        </w:rPr>
        <w:t xml:space="preserve">mov eax, '6'</w:t>
      </w:r>
      <w:r>
        <w:t xml:space="preserve">), а в регистр</w:t>
      </w:r>
      <w:r>
        <w:t xml:space="preserve"> </w:t>
      </w:r>
      <w:r>
        <w:rPr>
          <w:rStyle w:val="VerbatimChar"/>
        </w:rPr>
        <w:t xml:space="preserve">ebx</w:t>
      </w:r>
      <w:r>
        <w:t xml:space="preserve"> </w:t>
      </w:r>
      <w:r>
        <w:t xml:space="preserve">— символ</w:t>
      </w:r>
      <w:r>
        <w:t xml:space="preserve"> </w:t>
      </w:r>
      <w:r>
        <w:t xml:space="preserve">‘4’</w:t>
      </w:r>
      <w:r>
        <w:t xml:space="preserve"> </w:t>
      </w:r>
      <w:r>
        <w:t xml:space="preserve">(команда</w:t>
      </w:r>
      <w:r>
        <w:t xml:space="preserve"> </w:t>
      </w:r>
      <w:r>
        <w:rPr>
          <w:rStyle w:val="VerbatimChar"/>
        </w:rPr>
        <w:t xml:space="preserve">mov ebx, '4'</w:t>
      </w:r>
      <w:r>
        <w:t xml:space="preserve">). Затем происходит сложение значений регистров</w:t>
      </w:r>
      <w:r>
        <w:t xml:space="preserve"> </w:t>
      </w:r>
      <w:r>
        <w:rPr>
          <w:rStyle w:val="VerbatimChar"/>
        </w:rPr>
        <w:t xml:space="preserve">eax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ebx</w:t>
      </w:r>
      <w:r>
        <w:t xml:space="preserve"> </w:t>
      </w:r>
      <w:r>
        <w:t xml:space="preserve">(команда</w:t>
      </w:r>
      <w:r>
        <w:t xml:space="preserve"> </w:t>
      </w:r>
      <w:r>
        <w:rPr>
          <w:rStyle w:val="VerbatimChar"/>
        </w:rPr>
        <w:t xml:space="preserve">add eax, ebx</w:t>
      </w:r>
      <w:r>
        <w:t xml:space="preserve">), результат операции записывается в регистр</w:t>
      </w:r>
      <w:r>
        <w:t xml:space="preserve"> </w:t>
      </w:r>
      <w:r>
        <w:rPr>
          <w:rStyle w:val="VerbatimChar"/>
        </w:rPr>
        <w:t xml:space="preserve">eax</w:t>
      </w:r>
      <w:r>
        <w:t xml:space="preserve">. После этого выводится результат. Для использования функции</w:t>
      </w:r>
      <w:r>
        <w:t xml:space="preserve"> </w:t>
      </w:r>
      <w:r>
        <w:rPr>
          <w:rStyle w:val="VerbatimChar"/>
        </w:rPr>
        <w:t xml:space="preserve">sprintLF</w:t>
      </w:r>
      <w:r>
        <w:t xml:space="preserve"> </w:t>
      </w:r>
      <w:r>
        <w:t xml:space="preserve">необходимо, чтобы в регистре</w:t>
      </w:r>
      <w:r>
        <w:t xml:space="preserve"> </w:t>
      </w:r>
      <w:r>
        <w:rPr>
          <w:rStyle w:val="VerbatimChar"/>
        </w:rPr>
        <w:t xml:space="preserve">eax</w:t>
      </w:r>
      <w:r>
        <w:t xml:space="preserve"> </w:t>
      </w:r>
      <w:r>
        <w:t xml:space="preserve">находился адрес, поэтому используется дополнительная переменная. Значение регистра</w:t>
      </w:r>
      <w:r>
        <w:t xml:space="preserve"> </w:t>
      </w:r>
      <w:r>
        <w:rPr>
          <w:rStyle w:val="VerbatimChar"/>
        </w:rPr>
        <w:t xml:space="preserve">eax</w:t>
      </w:r>
      <w:r>
        <w:t xml:space="preserve"> </w:t>
      </w:r>
      <w:r>
        <w:t xml:space="preserve">записывается в переменную</w:t>
      </w:r>
      <w:r>
        <w:t xml:space="preserve"> </w:t>
      </w:r>
      <w:r>
        <w:rPr>
          <w:rStyle w:val="VerbatimChar"/>
        </w:rPr>
        <w:t xml:space="preserve">buf1</w:t>
      </w:r>
      <w:r>
        <w:t xml:space="preserve"> </w:t>
      </w:r>
      <w:r>
        <w:t xml:space="preserve">(команда</w:t>
      </w:r>
      <w:r>
        <w:t xml:space="preserve"> </w:t>
      </w:r>
      <w:r>
        <w:rPr>
          <w:rStyle w:val="VerbatimChar"/>
        </w:rPr>
        <w:t xml:space="preserve">mov [buf1], eax</w:t>
      </w:r>
      <w:r>
        <w:t xml:space="preserve">), а затем в регистр</w:t>
      </w:r>
      <w:r>
        <w:t xml:space="preserve"> </w:t>
      </w:r>
      <w:r>
        <w:rPr>
          <w:rStyle w:val="VerbatimChar"/>
        </w:rPr>
        <w:t xml:space="preserve">eax</w:t>
      </w:r>
      <w:r>
        <w:t xml:space="preserve"> </w:t>
      </w:r>
      <w:r>
        <w:t xml:space="preserve">записывается адрес переменной</w:t>
      </w:r>
      <w:r>
        <w:t xml:space="preserve"> </w:t>
      </w:r>
      <w:r>
        <w:rPr>
          <w:rStyle w:val="VerbatimChar"/>
        </w:rPr>
        <w:t xml:space="preserve">buf1</w:t>
      </w:r>
      <w:r>
        <w:t xml:space="preserve"> </w:t>
      </w:r>
      <w:r>
        <w:t xml:space="preserve">(команда</w:t>
      </w:r>
      <w:r>
        <w:t xml:space="preserve"> </w:t>
      </w:r>
      <w:r>
        <w:rPr>
          <w:rStyle w:val="VerbatimChar"/>
        </w:rPr>
        <w:t xml:space="preserve">mov eax, buf1</w:t>
      </w:r>
      <w:r>
        <w:t xml:space="preserve">), после чего вызывается функция</w:t>
      </w:r>
      <w:r>
        <w:t xml:space="preserve"> </w:t>
      </w:r>
      <w:r>
        <w:rPr>
          <w:rStyle w:val="VerbatimChar"/>
        </w:rPr>
        <w:t xml:space="preserve">sprintLF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5334000" cy="1062839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0628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Запуск программы lab6-1.asm</w:t>
            </w:r>
          </w:p>
          <w:bookmarkEnd w:id="28"/>
        </w:tc>
      </w:tr>
    </w:tbl>
    <w:p>
      <w:pPr>
        <w:pStyle w:val="BodyText"/>
      </w:pPr>
      <w:r>
        <w:t xml:space="preserve">В случае, когда ожидаем получить число 10 при выводе содержимого регистра</w:t>
      </w:r>
      <w:r>
        <w:t xml:space="preserve"> </w:t>
      </w:r>
      <w:r>
        <w:rPr>
          <w:rStyle w:val="VerbatimChar"/>
        </w:rPr>
        <w:t xml:space="preserve">eax</w:t>
      </w:r>
      <w:r>
        <w:t xml:space="preserve">, фактический результат будет символ</w:t>
      </w:r>
      <w:r>
        <w:t xml:space="preserve"> </w:t>
      </w:r>
      <w:r>
        <w:t xml:space="preserve">‘j’</w:t>
      </w:r>
      <w:r>
        <w:t xml:space="preserve">. Это объясняется тем, что код символа</w:t>
      </w:r>
      <w:r>
        <w:t xml:space="preserve"> </w:t>
      </w:r>
      <w:r>
        <w:t xml:space="preserve">‘6’</w:t>
      </w:r>
      <w:r>
        <w:t xml:space="preserve"> </w:t>
      </w:r>
      <w:r>
        <w:t xml:space="preserve">в двоичном представлении равен</w:t>
      </w:r>
      <w:r>
        <w:t xml:space="preserve"> </w:t>
      </w:r>
      <w:r>
        <w:rPr>
          <w:rStyle w:val="VerbatimChar"/>
        </w:rPr>
        <w:t xml:space="preserve">00110110</w:t>
      </w:r>
      <w:r>
        <w:t xml:space="preserve"> </w:t>
      </w:r>
      <w:r>
        <w:t xml:space="preserve">(54 в десятичном), а код символа</w:t>
      </w:r>
      <w:r>
        <w:t xml:space="preserve"> </w:t>
      </w:r>
      <w:r>
        <w:t xml:space="preserve">‘4’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00110100</w:t>
      </w:r>
      <w:r>
        <w:t xml:space="preserve"> </w:t>
      </w:r>
      <w:r>
        <w:t xml:space="preserve">(52 в десятичном). При выполнении команды</w:t>
      </w:r>
      <w:r>
        <w:t xml:space="preserve"> </w:t>
      </w:r>
      <w:r>
        <w:rPr>
          <w:rStyle w:val="VerbatimChar"/>
        </w:rPr>
        <w:t xml:space="preserve">add eax, ebx</w:t>
      </w:r>
      <w:r>
        <w:t xml:space="preserve"> </w:t>
      </w:r>
      <w:r>
        <w:t xml:space="preserve">результатом будет сумма этих кодов —</w:t>
      </w:r>
      <w:r>
        <w:t xml:space="preserve"> </w:t>
      </w:r>
      <w:r>
        <w:rPr>
          <w:rStyle w:val="VerbatimChar"/>
        </w:rPr>
        <w:t xml:space="preserve">01101010</w:t>
      </w:r>
      <w:r>
        <w:t xml:space="preserve"> </w:t>
      </w:r>
      <w:r>
        <w:t xml:space="preserve">(106 в десятичном), что соответствует символу</w:t>
      </w:r>
      <w:r>
        <w:t xml:space="preserve"> </w:t>
      </w:r>
      <w:r>
        <w:t xml:space="preserve">‘j’</w:t>
      </w:r>
      <w:r>
        <w:t xml:space="preserve"> </w:t>
      </w:r>
      <w:r>
        <w:t xml:space="preserve">(рис.</w:t>
      </w:r>
      <w:r>
        <w:t xml:space="preserve"> </w:t>
      </w:r>
      <w:hyperlink w:anchor="fig-002">
        <w:r>
          <w:rPr>
            <w:rStyle w:val="Hyperlink"/>
          </w:rPr>
          <w:t xml:space="preserve">2</w:t>
        </w:r>
      </w:hyperlink>
      <w:r>
        <w:t xml:space="preserve">).</w:t>
      </w:r>
    </w:p>
    <w:p>
      <w:pPr>
        <w:pStyle w:val="BodyText"/>
      </w:pPr>
      <w:r>
        <w:t xml:space="preserve">Далее изменяем программу, заменяя символы на числа (рис.</w:t>
      </w:r>
      <w:r>
        <w:t xml:space="preserve"> </w:t>
      </w:r>
      <w:hyperlink w:anchor="fig-003">
        <w:r>
          <w:rPr>
            <w:rStyle w:val="Hyperlink"/>
          </w:rPr>
          <w:t xml:space="preserve">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4543124" cy="4369869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43124" cy="43698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Программа в файле lab6-1.asm</w:t>
            </w:r>
          </w:p>
          <w:bookmarkEnd w:id="3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5334000" cy="1064054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0640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Запуск программы lab6-1.asm</w:t>
            </w:r>
          </w:p>
          <w:bookmarkEnd w:id="36"/>
        </w:tc>
      </w:tr>
    </w:tbl>
    <w:p>
      <w:pPr>
        <w:pStyle w:val="BodyText"/>
      </w:pPr>
      <w:r>
        <w:t xml:space="preserve">Как и в предыдущем примере, при выполнении программы мы не получаем число 10. Вместо этого выводится символ с кодом 10, который представляет собой символ конца строки (возврат каретки). Этот символ не отображается в консоли, но добавляет пустую строку.</w:t>
      </w:r>
    </w:p>
    <w:p>
      <w:pPr>
        <w:pStyle w:val="BodyText"/>
      </w:pPr>
      <w:r>
        <w:t xml:space="preserve">Как упоминалось ранее, для работы с числами в файле</w:t>
      </w:r>
      <w:r>
        <w:t xml:space="preserve"> </w:t>
      </w:r>
      <w:r>
        <w:rPr>
          <w:rStyle w:val="VerbatimChar"/>
        </w:rPr>
        <w:t xml:space="preserve">in_out.asm</w:t>
      </w:r>
      <w:r>
        <w:t xml:space="preserve"> </w:t>
      </w:r>
      <w:r>
        <w:t xml:space="preserve">реализованы подпрограммы для преобразования ASCII символов в числа и обратно. Преобразовал программу с использованием этих функций (рис.</w:t>
      </w:r>
      <w:r>
        <w:t xml:space="preserve"> </w:t>
      </w:r>
      <w:hyperlink w:anchor="fig-005">
        <w:r>
          <w:rPr>
            <w:rStyle w:val="Hyperlink"/>
          </w:rPr>
          <w:t xml:space="preserve">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4446871" cy="4292867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46871" cy="42928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Программа в файле lab6-2.asm</w:t>
            </w:r>
          </w:p>
          <w:bookmarkEnd w:id="4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5334000" cy="976553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9765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Запуск программы lab6-2.asm</w:t>
            </w:r>
          </w:p>
          <w:bookmarkEnd w:id="44"/>
        </w:tc>
      </w:tr>
    </w:tbl>
    <w:p>
      <w:pPr>
        <w:pStyle w:val="BodyText"/>
      </w:pPr>
      <w:r>
        <w:t xml:space="preserve">В результате выполнения программы выводится число 106 (рис.</w:t>
      </w:r>
      <w:r>
        <w:t xml:space="preserve"> </w:t>
      </w:r>
      <w:hyperlink w:anchor="fig-006">
        <w:r>
          <w:rPr>
            <w:rStyle w:val="Hyperlink"/>
          </w:rPr>
          <w:t xml:space="preserve">6</w:t>
        </w:r>
      </w:hyperlink>
      <w:r>
        <w:t xml:space="preserve">). В этом случае команда</w:t>
      </w:r>
      <w:r>
        <w:t xml:space="preserve"> </w:t>
      </w:r>
      <w:r>
        <w:rPr>
          <w:rStyle w:val="VerbatimChar"/>
        </w:rPr>
        <w:t xml:space="preserve">add</w:t>
      </w:r>
      <w:r>
        <w:t xml:space="preserve"> </w:t>
      </w:r>
      <w:r>
        <w:t xml:space="preserve">суммирует коды символов</w:t>
      </w:r>
      <w:r>
        <w:t xml:space="preserve"> </w:t>
      </w:r>
      <w:r>
        <w:t xml:space="preserve">‘6’</w:t>
      </w:r>
      <w:r>
        <w:t xml:space="preserve"> </w:t>
      </w:r>
      <w:r>
        <w:t xml:space="preserve">и</w:t>
      </w:r>
      <w:r>
        <w:t xml:space="preserve"> </w:t>
      </w:r>
      <w:r>
        <w:t xml:space="preserve">‘4’</w:t>
      </w:r>
      <w:r>
        <w:t xml:space="preserve"> </w:t>
      </w:r>
      <w:r>
        <w:t xml:space="preserve">(54 + 52 = 106). Однако, в отличие от предыдущей программы, функция</w:t>
      </w:r>
      <w:r>
        <w:t xml:space="preserve"> </w:t>
      </w:r>
      <w:r>
        <w:rPr>
          <w:rStyle w:val="VerbatimChar"/>
        </w:rPr>
        <w:t xml:space="preserve">iprintLF</w:t>
      </w:r>
      <w:r>
        <w:t xml:space="preserve"> </w:t>
      </w:r>
      <w:r>
        <w:t xml:space="preserve">позволяет вывести число, а не символ, который соответствует этому числу.</w:t>
      </w:r>
    </w:p>
    <w:p>
      <w:pPr>
        <w:pStyle w:val="BodyText"/>
      </w:pPr>
      <w:r>
        <w:t xml:space="preserve">Аналогично предыдущему примеру изменяем символы на числа (рис.</w:t>
      </w:r>
      <w:r>
        <w:t xml:space="preserve"> </w:t>
      </w:r>
      <w:hyperlink w:anchor="fig-007">
        <w:r>
          <w:rPr>
            <w:rStyle w:val="Hyperlink"/>
          </w:rPr>
          <w:t xml:space="preserve">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7"/>
          <w:p>
            <w:pPr>
              <w:pStyle w:val="Compact"/>
              <w:jc w:val="center"/>
            </w:pPr>
            <w:r>
              <w:drawing>
                <wp:inline>
                  <wp:extent cx="4620126" cy="4475747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44757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Программа в файле lab6-2.asm</w:t>
            </w:r>
          </w:p>
          <w:bookmarkEnd w:id="48"/>
        </w:tc>
      </w:tr>
    </w:tbl>
    <w:p>
      <w:pPr>
        <w:pStyle w:val="BodyText"/>
      </w:pPr>
      <w:r>
        <w:t xml:space="preserve">Функция</w:t>
      </w:r>
      <w:r>
        <w:t xml:space="preserve"> </w:t>
      </w:r>
      <w:r>
        <w:rPr>
          <w:rStyle w:val="VerbatimChar"/>
        </w:rPr>
        <w:t xml:space="preserve">iprintLF</w:t>
      </w:r>
      <w:r>
        <w:t xml:space="preserve"> </w:t>
      </w:r>
      <w:r>
        <w:t xml:space="preserve">позволяет вывести число, и операндами являются числа, а не коды символов. Поэтому на экране будет выведено число 10 (рис.</w:t>
      </w:r>
      <w:r>
        <w:t xml:space="preserve"> </w:t>
      </w:r>
      <w:hyperlink w:anchor="fig-008">
        <w:r>
          <w:rPr>
            <w:rStyle w:val="Hyperlink"/>
          </w:rPr>
          <w:t xml:space="preserve">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8"/>
          <w:p>
            <w:pPr>
              <w:pStyle w:val="Compact"/>
              <w:jc w:val="center"/>
            </w:pPr>
            <w:r>
              <w:drawing>
                <wp:inline>
                  <wp:extent cx="5334000" cy="998379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9983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Запуск программы lab6-2.asm</w:t>
            </w:r>
          </w:p>
          <w:bookmarkEnd w:id="52"/>
        </w:tc>
      </w:tr>
    </w:tbl>
    <w:p>
      <w:pPr>
        <w:pStyle w:val="BodyText"/>
      </w:pPr>
      <w:r>
        <w:t xml:space="preserve">Заменил функцию</w:t>
      </w:r>
      <w:r>
        <w:t xml:space="preserve"> </w:t>
      </w:r>
      <w:r>
        <w:rPr>
          <w:rStyle w:val="VerbatimChar"/>
        </w:rPr>
        <w:t xml:space="preserve">iprintLF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iprint</w:t>
      </w:r>
      <w:r>
        <w:t xml:space="preserve">, создал исполняемый файл и запустил его. Вывод отличается тем, что теперь нет переноса строки (рис.</w:t>
      </w:r>
      <w:r>
        <w:t xml:space="preserve"> </w:t>
      </w:r>
      <w:hyperlink w:anchor="fig-009">
        <w:r>
          <w:rPr>
            <w:rStyle w:val="Hyperlink"/>
          </w:rPr>
          <w:t xml:space="preserve">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9"/>
          <w:p>
            <w:pPr>
              <w:pStyle w:val="Compact"/>
              <w:jc w:val="center"/>
            </w:pPr>
            <w:r>
              <w:drawing>
                <wp:inline>
                  <wp:extent cx="5334000" cy="831787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09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8317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Запуск программы lab6-2.asm</w:t>
            </w:r>
          </w:p>
          <w:bookmarkEnd w:id="56"/>
        </w:tc>
      </w:tr>
    </w:tbl>
    <w:p>
      <w:pPr>
        <w:pStyle w:val="BodyText"/>
      </w:pPr>
      <w:r>
        <w:t xml:space="preserve">Для примера арифметических операций в NASM привожу программу для вычисления выражения (рис.</w:t>
      </w:r>
      <w:r>
        <w:t xml:space="preserve"> </w:t>
      </w:r>
      <w:hyperlink w:anchor="fig-010">
        <w:r>
          <w:rPr>
            <w:rStyle w:val="Hyperlink"/>
          </w:rPr>
          <w:t xml:space="preserve">10</w:t>
        </w:r>
      </w:hyperlink>
      <w:r>
        <w:t xml:space="preserve">) (рис.</w:t>
      </w:r>
      <w:r>
        <w:t xml:space="preserve"> </w:t>
      </w:r>
      <w:hyperlink w:anchor="fig-011">
        <w:r>
          <w:rPr>
            <w:rStyle w:val="Hyperlink"/>
          </w:rPr>
          <w:t xml:space="preserve">11</w:t>
        </w:r>
      </w:hyperlink>
      <w:r>
        <w:t xml:space="preserve">):</w:t>
      </w:r>
    </w:p>
    <w:p>
      <w:pPr>
        <w:pStyle w:val="BodyText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  <m:r>
              <m:rPr>
                <m:sty m:val="p"/>
              </m:rPr>
              <m:t>×</m:t>
            </m:r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num>
          <m:den>
            <m:r>
              <m:t>3</m:t>
            </m:r>
          </m:den>
        </m:f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10"/>
          <w:p>
            <w:pPr>
              <w:pStyle w:val="Compact"/>
              <w:jc w:val="center"/>
            </w:pPr>
            <w:r>
              <w:drawing>
                <wp:inline>
                  <wp:extent cx="4379494" cy="5486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79494" cy="5486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Программа в файле lab6-3.asm</w:t>
            </w:r>
          </w:p>
          <w:bookmarkEnd w:id="6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11"/>
          <w:p>
            <w:pPr>
              <w:pStyle w:val="Compact"/>
              <w:jc w:val="center"/>
            </w:pPr>
            <w:r>
              <w:drawing>
                <wp:inline>
                  <wp:extent cx="5334000" cy="96921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9692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Запуск программы lab6-3.asm</w:t>
            </w:r>
          </w:p>
          <w:bookmarkEnd w:id="64"/>
        </w:tc>
      </w:tr>
    </w:tbl>
    <w:p>
      <w:pPr>
        <w:pStyle w:val="BodyText"/>
      </w:pPr>
      <w:r>
        <w:t xml:space="preserve">Изменил программу для вычисления выражения:</w:t>
      </w:r>
    </w:p>
    <w:p>
      <w:pPr>
        <w:pStyle w:val="BodyText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>
              <m:rPr>
                <m:sty m:val="p"/>
              </m:rPr>
              <m:t>×</m:t>
            </m:r>
            <m:r>
              <m:t>6</m:t>
            </m:r>
            <m:r>
              <m:rPr>
                <m:sty m:val="p"/>
              </m:rPr>
              <m:t>+</m:t>
            </m:r>
            <m:r>
              <m:t>2</m:t>
            </m:r>
          </m:num>
          <m:den>
            <m:r>
              <m:t>5</m:t>
            </m:r>
          </m:den>
        </m:f>
      </m:oMath>
      <w:r>
        <w:t xml:space="preserve">.</w:t>
      </w:r>
    </w:p>
    <w:p>
      <w:pPr>
        <w:pStyle w:val="BodyText"/>
      </w:pPr>
      <w:r>
        <w:t xml:space="preserve">Создал исполняемый файл и проверил его работу (рис.</w:t>
      </w:r>
      <w:r>
        <w:t xml:space="preserve"> </w:t>
      </w:r>
      <w:hyperlink w:anchor="fig-012">
        <w:r>
          <w:rPr>
            <w:rStyle w:val="Hyperlink"/>
          </w:rPr>
          <w:t xml:space="preserve">12</w:t>
        </w:r>
      </w:hyperlink>
      <w:r>
        <w:t xml:space="preserve">) (рис.</w:t>
      </w:r>
      <w:r>
        <w:t xml:space="preserve"> </w:t>
      </w:r>
      <w:hyperlink w:anchor="fig-013">
        <w:r>
          <w:rPr>
            <w:rStyle w:val="Hyperlink"/>
          </w:rPr>
          <w:t xml:space="preserve">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012"/>
          <w:p>
            <w:pPr>
              <w:pStyle w:val="Compact"/>
              <w:jc w:val="center"/>
            </w:pPr>
            <w:r>
              <w:drawing>
                <wp:inline>
                  <wp:extent cx="4417995" cy="5197642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17995" cy="51976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Программа в файле lab6-3.asm</w:t>
            </w:r>
          </w:p>
          <w:bookmarkEnd w:id="6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013"/>
          <w:p>
            <w:pPr>
              <w:pStyle w:val="Compact"/>
              <w:jc w:val="center"/>
            </w:pPr>
            <w:r>
              <w:drawing>
                <wp:inline>
                  <wp:extent cx="5334000" cy="1062789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0627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Запуск программы lab6-3.asm</w:t>
            </w:r>
          </w:p>
          <w:bookmarkEnd w:id="72"/>
        </w:tc>
      </w:tr>
    </w:tbl>
    <w:p>
      <w:pPr>
        <w:pStyle w:val="BodyText"/>
      </w:pPr>
      <w:r>
        <w:t xml:space="preserve">Рассмотрим еще один пример программы для вычисления варианта задания по номеру студенческого билета (рис.</w:t>
      </w:r>
      <w:r>
        <w:t xml:space="preserve"> </w:t>
      </w:r>
      <w:hyperlink w:anchor="fig-014">
        <w:r>
          <w:rPr>
            <w:rStyle w:val="Hyperlink"/>
          </w:rPr>
          <w:t xml:space="preserve">14</w:t>
        </w:r>
      </w:hyperlink>
      <w:r>
        <w:t xml:space="preserve">) (рис.</w:t>
      </w:r>
      <w:r>
        <w:t xml:space="preserve"> </w:t>
      </w:r>
      <w:hyperlink w:anchor="fig-015">
        <w:r>
          <w:rPr>
            <w:rStyle w:val="Hyperlink"/>
          </w:rPr>
          <w:t xml:space="preserve">15</w:t>
        </w:r>
      </w:hyperlink>
      <w:r>
        <w:t xml:space="preserve">).</w:t>
      </w:r>
    </w:p>
    <w:p>
      <w:pPr>
        <w:pStyle w:val="BodyText"/>
      </w:pPr>
      <w:r>
        <w:t xml:space="preserve">В этом примере число, с которым нужно проводить арифметические операции, вводится с клавиатуры. Так как ввод осуществляется в виде символов, для корректной работы арифметических операций символы необходимо преобразовать в числа. Для этого используется функция</w:t>
      </w:r>
      <w:r>
        <w:t xml:space="preserve"> </w:t>
      </w:r>
      <w:r>
        <w:rPr>
          <w:rStyle w:val="VerbatimChar"/>
        </w:rPr>
        <w:t xml:space="preserve">atoi</w:t>
      </w:r>
      <w:r>
        <w:t xml:space="preserve"> </w:t>
      </w:r>
      <w:r>
        <w:t xml:space="preserve">из файла</w:t>
      </w:r>
      <w:r>
        <w:t xml:space="preserve"> </w:t>
      </w:r>
      <w:r>
        <w:rPr>
          <w:rStyle w:val="VerbatimChar"/>
        </w:rPr>
        <w:t xml:space="preserve">in_out.asm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014"/>
          <w:p>
            <w:pPr>
              <w:pStyle w:val="Compact"/>
              <w:jc w:val="center"/>
            </w:pPr>
            <w:r>
              <w:drawing>
                <wp:inline>
                  <wp:extent cx="4292867" cy="512064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92867" cy="51206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Программа в файле variant.asm</w:t>
            </w:r>
          </w:p>
          <w:bookmarkEnd w:id="7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015"/>
          <w:p>
            <w:pPr>
              <w:pStyle w:val="Compact"/>
              <w:jc w:val="center"/>
            </w:pPr>
            <w:r>
              <w:drawing>
                <wp:inline>
                  <wp:extent cx="5334000" cy="1140645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1406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Запуск программы variant.asm</w:t>
            </w:r>
          </w:p>
          <w:bookmarkEnd w:id="80"/>
        </w:tc>
      </w:tr>
    </w:tbl>
    <w:bookmarkStart w:id="81" w:name="Xbf744f7a796c2fc68f8d3630971ea5c9f8ca374"/>
    <w:p>
      <w:pPr>
        <w:pStyle w:val="Heading2"/>
      </w:pPr>
      <w:r>
        <w:t xml:space="preserve">2.1 Ответы на вопросы по программе variant.asm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Какие строки листинга отвечают за вывод на экран сообщения «Ваш вариант:»?</w:t>
      </w:r>
    </w:p>
    <w:p>
      <w:pPr>
        <w:pStyle w:val="FirstParagraph"/>
      </w:pPr>
      <w:r>
        <w:t xml:space="preserve">Строка</w:t>
      </w:r>
      <w:r>
        <w:t xml:space="preserve"> </w:t>
      </w:r>
      <w:r>
        <w:rPr>
          <w:rStyle w:val="VerbatimChar"/>
        </w:rPr>
        <w:t xml:space="preserve">mov eax, rem</w:t>
      </w:r>
      <w:r>
        <w:t xml:space="preserve"> </w:t>
      </w:r>
      <w:r>
        <w:t xml:space="preserve">записывает в регистр значение переменной с фразой «Ваш вариант:», а строка</w:t>
      </w:r>
      <w:r>
        <w:t xml:space="preserve"> </w:t>
      </w:r>
      <w:r>
        <w:rPr>
          <w:rStyle w:val="VerbatimChar"/>
        </w:rPr>
        <w:t xml:space="preserve">call sprint</w:t>
      </w:r>
      <w:r>
        <w:t xml:space="preserve"> </w:t>
      </w:r>
      <w:r>
        <w:t xml:space="preserve">вызывает подпрограмму для вывода этой строки на экран.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Для чего используются следующие инструкции?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nasm</w:t>
      </w:r>
      <w:r>
        <w:t xml:space="preserve">: используется для компиляции кода на языке ассемблера NASM.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mov ecx, x</w:t>
      </w:r>
      <w:r>
        <w:t xml:space="preserve">: перемещает значение переменной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в регистр</w:t>
      </w:r>
      <w:r>
        <w:t xml:space="preserve"> </w:t>
      </w:r>
      <w:r>
        <w:rPr>
          <w:rStyle w:val="VerbatimChar"/>
        </w:rPr>
        <w:t xml:space="preserve">ecx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mov edx, 80</w:t>
      </w:r>
      <w:r>
        <w:t xml:space="preserve">: перемещает значение 80 в регистр</w:t>
      </w:r>
      <w:r>
        <w:t xml:space="preserve"> </w:t>
      </w:r>
      <w:r>
        <w:rPr>
          <w:rStyle w:val="VerbatimChar"/>
        </w:rPr>
        <w:t xml:space="preserve">edx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call sread</w:t>
      </w:r>
      <w:r>
        <w:t xml:space="preserve">: вызывает подпрограмму для считывания значения студенческого билета с консоли.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Для чего используется инструкция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call atoi</w:t>
      </w:r>
      <w:r>
        <w:rPr>
          <w:b/>
          <w:bCs/>
        </w:rPr>
        <w:t xml:space="preserve">?</w:t>
      </w:r>
    </w:p>
    <w:p>
      <w:pPr>
        <w:pStyle w:val="FirstParagraph"/>
      </w:pPr>
      <w:r>
        <w:t xml:space="preserve">Инструкция</w:t>
      </w:r>
      <w:r>
        <w:t xml:space="preserve"> </w:t>
      </w:r>
      <w:r>
        <w:rPr>
          <w:rStyle w:val="VerbatimChar"/>
        </w:rPr>
        <w:t xml:space="preserve">call atoi</w:t>
      </w:r>
      <w:r>
        <w:t xml:space="preserve"> </w:t>
      </w:r>
      <w:r>
        <w:t xml:space="preserve">используется для преобразования введенных символов в числовой формат.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Какие строки листинга отвечают за вычисления варианта?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xor edx, edx</w:t>
      </w:r>
      <w:r>
        <w:t xml:space="preserve">: обнуляет регистр</w:t>
      </w:r>
      <w:r>
        <w:t xml:space="preserve"> </w:t>
      </w:r>
      <w:r>
        <w:rPr>
          <w:rStyle w:val="VerbatimChar"/>
        </w:rPr>
        <w:t xml:space="preserve">edx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mov ebx, 20</w:t>
      </w:r>
      <w:r>
        <w:t xml:space="preserve">: записывает значение 20 в регистр</w:t>
      </w:r>
      <w:r>
        <w:t xml:space="preserve"> </w:t>
      </w:r>
      <w:r>
        <w:rPr>
          <w:rStyle w:val="VerbatimChar"/>
        </w:rPr>
        <w:t xml:space="preserve">ebx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div ebx</w:t>
      </w:r>
      <w:r>
        <w:t xml:space="preserve">: выполняет деление номера студенческого билета на 20.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inc edx</w:t>
      </w:r>
      <w:r>
        <w:t xml:space="preserve">: увеличивает значение регистра</w:t>
      </w:r>
      <w:r>
        <w:t xml:space="preserve"> </w:t>
      </w:r>
      <w:r>
        <w:rPr>
          <w:rStyle w:val="VerbatimChar"/>
        </w:rPr>
        <w:t xml:space="preserve">edx</w:t>
      </w:r>
      <w:r>
        <w:t xml:space="preserve"> </w:t>
      </w:r>
      <w:r>
        <w:t xml:space="preserve">на 1.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В какой регистр записывается остаток от деления при выполнении инструкции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div ebx</w:t>
      </w:r>
      <w:r>
        <w:rPr>
          <w:b/>
          <w:bCs/>
        </w:rPr>
        <w:t xml:space="preserve">?</w:t>
      </w:r>
    </w:p>
    <w:p>
      <w:pPr>
        <w:pStyle w:val="FirstParagraph"/>
      </w:pPr>
      <w:r>
        <w:t xml:space="preserve">Остаток от деления записывается в регистр</w:t>
      </w:r>
      <w:r>
        <w:t xml:space="preserve"> </w:t>
      </w:r>
      <w:r>
        <w:rPr>
          <w:rStyle w:val="VerbatimChar"/>
        </w:rPr>
        <w:t xml:space="preserve">edx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Для чего используется инструкция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inc edx</w:t>
      </w:r>
      <w:r>
        <w:rPr>
          <w:b/>
          <w:bCs/>
        </w:rPr>
        <w:t xml:space="preserve">?</w:t>
      </w:r>
    </w:p>
    <w:p>
      <w:pPr>
        <w:pStyle w:val="FirstParagraph"/>
      </w:pPr>
      <w:r>
        <w:t xml:space="preserve">Инструкция</w:t>
      </w:r>
      <w:r>
        <w:t xml:space="preserve"> </w:t>
      </w:r>
      <w:r>
        <w:rPr>
          <w:rStyle w:val="VerbatimChar"/>
        </w:rPr>
        <w:t xml:space="preserve">inc edx</w:t>
      </w:r>
      <w:r>
        <w:t xml:space="preserve"> </w:t>
      </w:r>
      <w:r>
        <w:t xml:space="preserve">увеличивает значение в регистре</w:t>
      </w:r>
      <w:r>
        <w:t xml:space="preserve"> </w:t>
      </w:r>
      <w:r>
        <w:rPr>
          <w:rStyle w:val="VerbatimChar"/>
        </w:rPr>
        <w:t xml:space="preserve">edx</w:t>
      </w:r>
      <w:r>
        <w:t xml:space="preserve"> </w:t>
      </w:r>
      <w:r>
        <w:t xml:space="preserve">на 1, что соответствует формуле вычисления варианта.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Какие строки листинга отвечают за вывод на экран результата вычислений?</w:t>
      </w:r>
    </w:p>
    <w:p>
      <w:pPr>
        <w:pStyle w:val="FirstParagraph"/>
      </w:pPr>
      <w:r>
        <w:t xml:space="preserve">Строка</w:t>
      </w:r>
      <w:r>
        <w:t xml:space="preserve"> </w:t>
      </w:r>
      <w:r>
        <w:rPr>
          <w:rStyle w:val="VerbatimChar"/>
        </w:rPr>
        <w:t xml:space="preserve">mov eax, edx</w:t>
      </w:r>
      <w:r>
        <w:t xml:space="preserve"> </w:t>
      </w:r>
      <w:r>
        <w:t xml:space="preserve">перекладывает результат вычислений в регистр</w:t>
      </w:r>
      <w:r>
        <w:t xml:space="preserve"> </w:t>
      </w:r>
      <w:r>
        <w:rPr>
          <w:rStyle w:val="VerbatimChar"/>
        </w:rPr>
        <w:t xml:space="preserve">eax</w:t>
      </w:r>
      <w:r>
        <w:t xml:space="preserve">, а строка</w:t>
      </w:r>
      <w:r>
        <w:t xml:space="preserve"> </w:t>
      </w:r>
      <w:r>
        <w:rPr>
          <w:rStyle w:val="VerbatimChar"/>
        </w:rPr>
        <w:t xml:space="preserve">call iprintLF</w:t>
      </w:r>
      <w:r>
        <w:t xml:space="preserve"> </w:t>
      </w:r>
      <w:r>
        <w:t xml:space="preserve">вызывает подпрограмму для вывода этого результата на экран.</w:t>
      </w:r>
    </w:p>
    <w:bookmarkEnd w:id="81"/>
    <w:bookmarkStart w:id="90" w:name="самостоятельное-задание"/>
    <w:p>
      <w:pPr>
        <w:pStyle w:val="Heading2"/>
      </w:pPr>
      <w:r>
        <w:t xml:space="preserve">2.2 Самостоятельное задание</w:t>
      </w:r>
    </w:p>
    <w:p>
      <w:pPr>
        <w:pStyle w:val="FirstParagraph"/>
      </w:pPr>
      <w:r>
        <w:t xml:space="preserve">Написана программа для вычисления выражения $ y = f(x) $.</w:t>
      </w:r>
      <w:r>
        <w:t xml:space="preserve"> </w:t>
      </w:r>
      <w:r>
        <w:t xml:space="preserve">Программа выводит формулу для вычисления, запрашивает ввод</w:t>
      </w:r>
      <w:r>
        <w:t xml:space="preserve"> </w:t>
      </w:r>
      <w:r>
        <w:t xml:space="preserve">значения $ x $, вычисляет выражение в зависимости</w:t>
      </w:r>
      <w:r>
        <w:t xml:space="preserve"> </w:t>
      </w:r>
      <w:r>
        <w:t xml:space="preserve">от введенного $ x $ и выводит результат.</w:t>
      </w:r>
      <w:r>
        <w:t xml:space="preserve"> </w:t>
      </w:r>
      <w:r>
        <w:t xml:space="preserve">В зависимости от лабораторного задания,</w:t>
      </w:r>
      <w:r>
        <w:t xml:space="preserve"> </w:t>
      </w:r>
      <w:r>
        <w:t xml:space="preserve">был выбран вариант 16 — $ (10x - 5)^2 $</w:t>
      </w:r>
      <w:r>
        <w:t xml:space="preserve"> </w:t>
      </w:r>
      <w:r>
        <w:t xml:space="preserve">для $ x_1 = 3 $, $ x_2 = 1 $ (рис.</w:t>
      </w:r>
      <w:r>
        <w:t xml:space="preserve"> </w:t>
      </w:r>
      <w:hyperlink w:anchor="fig-016">
        <w:r>
          <w:rPr>
            <w:rStyle w:val="Hyperlink"/>
          </w:rPr>
          <w:t xml:space="preserve">16</w:t>
        </w:r>
      </w:hyperlink>
      <w:r>
        <w:t xml:space="preserve">) (рис.</w:t>
      </w:r>
      <w:r>
        <w:t xml:space="preserve"> </w:t>
      </w:r>
      <w:hyperlink w:anchor="fig-017">
        <w:r>
          <w:rPr>
            <w:rStyle w:val="Hyperlink"/>
          </w:rPr>
          <w:t xml:space="preserve">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016"/>
          <w:p>
            <w:pPr>
              <w:pStyle w:val="Compact"/>
              <w:jc w:val="center"/>
            </w:pPr>
            <w:r>
              <w:drawing>
                <wp:inline>
                  <wp:extent cx="3927107" cy="5601903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27107" cy="56019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Программа в файле task.asm</w:t>
            </w:r>
          </w:p>
          <w:bookmarkEnd w:id="8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017"/>
          <w:p>
            <w:pPr>
              <w:pStyle w:val="Compact"/>
              <w:jc w:val="center"/>
            </w:pPr>
            <w:r>
              <w:drawing>
                <wp:inline>
                  <wp:extent cx="5334000" cy="1827983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8279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17: Запуск программы task.asm</w:t>
            </w:r>
          </w:p>
          <w:bookmarkEnd w:id="89"/>
        </w:tc>
      </w:tr>
    </w:tbl>
    <w:bookmarkEnd w:id="90"/>
    <w:bookmarkEnd w:id="91"/>
    <w:bookmarkStart w:id="92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Изучили работу с арифметическими операциями.</w:t>
      </w:r>
    </w:p>
    <w:bookmarkEnd w:id="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1"/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2" Target="media/rId82.png" /><Relationship Type="http://schemas.openxmlformats.org/officeDocument/2006/relationships/image" Id="rId86" Target="media/rId8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6</dc:title>
  <dc:creator>Махин Макар Михайлович</dc:creator>
  <dc:language>ru-RU</dc:language>
  <cp:keywords/>
  <dcterms:created xsi:type="dcterms:W3CDTF">2025-12-16T12:03:48Z</dcterms:created>
  <dcterms:modified xsi:type="dcterms:W3CDTF">2025-12-16T12:03:48Z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компьютера</vt:lpwstr>
  </property>
  <property fmtid="{D5CDD505-2E9C-101B-9397-08002B2CF9AE}" pid="16" name="toc-title">
    <vt:lpwstr>Содержание</vt:lpwstr>
  </property>
</Properties>
</file>