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6F2" w:rsidRPr="00F400A6" w:rsidRDefault="00EC057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ОСНОВНАЯ ЧАСТЬ</w:t>
      </w:r>
    </w:p>
    <w:p w:rsidR="001126F2" w:rsidRPr="00F400A6" w:rsidRDefault="001126F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ПРАКТИЧЕСКАЯ РАБОТА 1</w:t>
      </w:r>
    </w:p>
    <w:p w:rsidR="001126F2" w:rsidRPr="00F400A6" w:rsidRDefault="00EC057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Техническое задание на сопровождение ИС</w:t>
      </w:r>
    </w:p>
    <w:p w:rsidR="001126F2" w:rsidRPr="00F400A6" w:rsidRDefault="001126F2">
      <w:pPr>
        <w:spacing w:after="0" w:line="360" w:lineRule="auto"/>
        <w:jc w:val="center"/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1. Общие сведения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 xml:space="preserve">1.1 Наименование системы: 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и</w:t>
      </w:r>
      <w:r w:rsidRPr="00F400A6">
        <w:rPr>
          <w:color w:val="000000"/>
          <w:sz w:val="28"/>
          <w:szCs w:val="28"/>
          <w:lang w:val="ru-RU"/>
        </w:rPr>
        <w:t>нформационная система автоматизации деятельности детективного агентства «Светлана».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1.2 Основание для разработки: п</w:t>
      </w:r>
      <w:r w:rsidRPr="00F400A6">
        <w:rPr>
          <w:color w:val="000000"/>
          <w:sz w:val="28"/>
          <w:szCs w:val="28"/>
          <w:lang w:val="ru-RU"/>
        </w:rPr>
        <w:t xml:space="preserve">рактическая </w:t>
      </w:r>
      <w:r w:rsidRPr="00F400A6">
        <w:rPr>
          <w:color w:val="000000"/>
          <w:sz w:val="28"/>
          <w:szCs w:val="28"/>
          <w:lang w:val="ru-RU"/>
        </w:rPr>
        <w:t>работа по дисциплине «Внедрение информационных систем».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 xml:space="preserve">1.3 Заказчик: 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д</w:t>
      </w:r>
      <w:r w:rsidRPr="00F400A6">
        <w:rPr>
          <w:color w:val="000000"/>
          <w:sz w:val="28"/>
          <w:szCs w:val="28"/>
          <w:lang w:val="ru-RU"/>
        </w:rPr>
        <w:t>етективное агентство «Светлана».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1.4 Исполнител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и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 xml:space="preserve">: 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с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тудент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ы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 xml:space="preserve"> группы ИС-22 Разумов И.В., 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Смирнов А.А.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 xml:space="preserve">1.5 Сроки выполнения: 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с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опровождение осуществляется на постоянной основе после ввода си</w:t>
      </w: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стемы в эксплуатацию.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2. Назначение и цели сопровождения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2.1 Назначение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предназначено для обеспечения стабильной, безопасной и эффективной работы информационной системы.</w:t>
      </w:r>
    </w:p>
    <w:p w:rsidR="001126F2" w:rsidRPr="00F400A6" w:rsidRDefault="00EC0571" w:rsidP="00F400A6">
      <w:pPr>
        <w:pStyle w:val="af3"/>
        <w:spacing w:before="100" w:after="10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2.2 Цели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t>поддержание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работоспособности системы;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своевременное 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ошибок;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защита информации;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развитие функциональности системы;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повышение эффективности работы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3. Характеристика объекта сопровождения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Информационная система функционирует в локальной сети организации и включает: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сервер базы 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данных;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автоматизированные рабочие места пользователей;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сетевое оборудование;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программное обеспечение (ОС, СУБД, прикладные программы).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4. Требования к сопровождению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должно обеспечивать: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бесперебойную работу системы;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защиту данных;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многополь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зовательский доступ;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своевременное обновление ПО;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резервное копирование информации.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lastRenderedPageBreak/>
        <w:t>5. Сопровождение и развитие системы</w:t>
      </w: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5.1 Общие положения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 xml:space="preserve">Сопровождение информационной системы осуществляется после ввода её в эксплуатацию и направлено на обеспечение </w:t>
      </w:r>
      <w:r w:rsidRPr="00F400A6">
        <w:rPr>
          <w:color w:val="000000"/>
          <w:sz w:val="28"/>
          <w:szCs w:val="28"/>
          <w:lang w:val="ru-RU"/>
        </w:rPr>
        <w:t>надежного функционирования, устранение ошибок и развитие системы.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выполняется непрерывно в течение всего срока эксплуатации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5.2 Состав работ по сопровождению</w:t>
      </w: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5.2.1 Техническое сопровождение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состояния серверного оборудования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мониторинг загрузки процессора, памяти и дисков;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работоспособности сети;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аппаратных неисправностей;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модернизация оборудования.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5.2.2 Программное сопровождение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операционных систем;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СУБД и прикладного ПО;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исправление ошибок системы;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оптимизация производительности;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адаптация системы к изменениям.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5.2.3 Информационное сопровождение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ведение базы данных;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контроль целостности информации;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архивирование данных;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восстановление информации при сбоях.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5.2.4 Организа</w:t>
      </w: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ционное сопровождение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консультирование пользователей;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регистрация заявок и инцидентов;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ведение документации;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проведение обучения.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5.3 Функции сопровождения</w:t>
      </w: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5.3.1 Мониторинг системы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постоянный контроль доступности системы;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журналов событий;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выявление ошибок;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предупреждение сбоев.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5.3.2 Управление пользователями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создание учетных записей;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назначение прав доступа;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блокировка пользователей;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активности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5.3.3 Резервное копирование и восстановление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ежедневное резервное копи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рование;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хранение копий на отдельном носителе;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работоспособности копий;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восстановление данных при необходимости.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5.3.4 Обеспечение безопасности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защита от несанкционированного доступа;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антивирусного ПО;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аудит действий пользователей;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доступа к серверу.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5.3.5 Обработка инцидентов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регистрация ошибок;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классификация инцидентов;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неисправностей;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причин;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предотвращение повторных ошибок.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5.3.6 Поддержка пользователей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помощь при работе с системой;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консультации;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ошибок пользователей;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сопровождение в процессе работы.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5.3.7 Развитие системы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доработка функционала;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внедрение новых модулей;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интеграция с другими системами;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улучшение интерфейса;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повышение производительности.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5.4 Регламент сопровождения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монит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оринг — постоянно;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резервное копирование — ежедневно;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обновления — по мере необходимости;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системы — еженедельно;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аудит безопасности — ежемесячно.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5.5 Время реакции на инциденты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критические — до 1 часа;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средние — до 4 часов;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незначительные — до 1 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рабочего дня.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5.6 Ответственные лица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системный администратор — техническое сопровождение;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разработчик — программное сопровождение;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пользователи — соблюдение правил эксплуатации.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5.7 Документация сопровождения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журнал инцидентов;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журнал обновлений;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инструкции по резервному копированию;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руководство администратора;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отчеты о состоянии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5.8 Показатели качества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стабильность работы;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минимальное время простоев;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сохранность данных;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безопасность системы;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удовлетворенность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5.9 Меры по </w:t>
      </w: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снижению рисков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регулярные резервные копии;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антивирусная защита;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разграничение прав доступа;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ПО;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профилактическое обслуживание.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6. Контроль и приемка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Контроль осуществляется регулярно. Оценка проводится по показателям стабильности, безопасности</w:t>
      </w:r>
      <w:r w:rsidRPr="00F400A6">
        <w:rPr>
          <w:color w:val="000000"/>
          <w:sz w:val="28"/>
          <w:szCs w:val="28"/>
          <w:lang w:val="ru-RU"/>
        </w:rPr>
        <w:t xml:space="preserve"> и работоспособности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7. Документаци</w:t>
      </w: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я</w:t>
      </w:r>
    </w:p>
    <w:p w:rsidR="00F400A6" w:rsidRDefault="00EC0571" w:rsidP="00F400A6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 xml:space="preserve">Включает руководство пользователя, администратора и </w:t>
      </w:r>
      <w:r w:rsidRPr="00F400A6">
        <w:rPr>
          <w:sz w:val="28"/>
          <w:szCs w:val="28"/>
          <w:lang w:val="ru-RU"/>
        </w:rPr>
        <w:t>эксплуатационные</w:t>
      </w:r>
      <w:r w:rsidRPr="00F400A6">
        <w:rPr>
          <w:color w:val="000000"/>
          <w:sz w:val="28"/>
          <w:szCs w:val="28"/>
          <w:lang w:val="ru-RU"/>
        </w:rPr>
        <w:t xml:space="preserve"> инструкции.</w:t>
      </w:r>
    </w:p>
    <w:p w:rsidR="00F400A6" w:rsidRDefault="00F400A6" w:rsidP="00F400A6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10265">
        <w:rPr>
          <w:rStyle w:val="ab"/>
          <w:rFonts w:eastAsiaTheme="majorEastAsia"/>
          <w:b w:val="0"/>
          <w:sz w:val="28"/>
          <w:szCs w:val="28"/>
        </w:rPr>
        <w:t>ПРАКТИЧЕСКАЯ РАБОТА 2</w:t>
      </w:r>
      <w:r w:rsidRPr="00E10265">
        <w:rPr>
          <w:sz w:val="28"/>
          <w:szCs w:val="28"/>
        </w:rPr>
        <w:br/>
      </w:r>
      <w:r w:rsidRPr="00E10265">
        <w:rPr>
          <w:rStyle w:val="ab"/>
          <w:rFonts w:eastAsiaTheme="majorEastAsia"/>
          <w:b w:val="0"/>
          <w:sz w:val="28"/>
          <w:szCs w:val="28"/>
        </w:rPr>
        <w:t>Формирование предложений о расширении информационной системы</w:t>
      </w:r>
    </w:p>
    <w:p w:rsidR="00E10265" w:rsidRPr="00E10265" w:rsidRDefault="00E10265" w:rsidP="001975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10265" w:rsidRPr="00EC0571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Анализ текущего состояния системы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В ходе выполнения практической работы 1 было установлено, что система обеспечивает: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работу пользователей в локальной сети;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базовую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защиту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сопровождение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мониторинг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Однако выявлены следующие ограничения: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отсутствие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удаленного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ограниченный функционал работы с клиентами;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отсутствие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аналитических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инструментов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недостаточная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автоматизация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процессов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слабая интеграция с внешними сервисами.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Цели расширения системы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Основными целями расширения являются: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повышение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удобства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автоматизация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бизнес-процессов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расширение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функциональности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улучшение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качества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обслуживания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повышение безопасности и надежности системы.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Предложения по расширению системы</w:t>
      </w: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.1 Внедрение веб-доступа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Предлагается разработать веб-интерфейс системы, который позволит: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системой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удаленно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обеспечить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доступ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интернет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lastRenderedPageBreak/>
        <w:t>повысить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мобильность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.2 Разработка 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CRM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-модуля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Добавление модуля управления клиентами позволит: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вести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учет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историю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взаимодействий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автоматизировать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заявок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улучшить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качество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обслуживания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.3 Внедрение аналитического модуля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Необходимо реализовать инструменты анализа данных: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формирование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отчетов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эффективности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визуализация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графики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диаграммы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).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.4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Автоматизация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документооборота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Предлагается внедрить: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автоматическое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формирование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документов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шаблоны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отчетов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электронный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архив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документов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.5 Интегра</w:t>
      </w:r>
      <w:bookmarkStart w:id="0" w:name="_GoBack"/>
      <w:bookmarkEnd w:id="0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ция с внешними сервисами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Система может быть расширена за счет интеграции с: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электронной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почтой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мессенджерами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облачными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хранилищами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lastRenderedPageBreak/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.6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Повышение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уровня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безопасности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Рекомендуется: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внедрение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двухфакторной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аутентификации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шифрование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расширенный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аудит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действий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.7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Мобильное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приложение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Разработка мобильной версии системы позволит: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оперативно получать доступ к данным;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офиса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получать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уведомления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Оценка эффективности предложений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Реализация предложенных улучшений позволит: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сократить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повысить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производительность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снизить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ошибок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улучшить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контроль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деятельностью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повысить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конкурентоспособность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организации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Возможные риски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При внедрении расширений возможны следующие риски: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увеличение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затрат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сложность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внедрения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необходимость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обучения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персонала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возможные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временные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сбои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6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Заключение</w:t>
      </w:r>
    </w:p>
    <w:p w:rsidR="00E10265" w:rsidRPr="00E10265" w:rsidRDefault="00E10265" w:rsidP="00197567">
      <w:pPr>
        <w:pStyle w:val="af3"/>
        <w:spacing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  <w:lang w:val="ru-RU"/>
        </w:rPr>
        <w:t xml:space="preserve">Расширение информационной системы является необходимым этапом её развития. Предложенные меры направлены на повышение эффективности, надежности и удобства использования системы. </w:t>
      </w:r>
      <w:proofErr w:type="spellStart"/>
      <w:r w:rsidRPr="00E10265">
        <w:rPr>
          <w:sz w:val="28"/>
          <w:szCs w:val="28"/>
        </w:rPr>
        <w:t>Их</w:t>
      </w:r>
      <w:proofErr w:type="spellEnd"/>
      <w:r w:rsidRPr="00E10265">
        <w:rPr>
          <w:sz w:val="28"/>
          <w:szCs w:val="28"/>
        </w:rPr>
        <w:t xml:space="preserve"> </w:t>
      </w:r>
      <w:proofErr w:type="spellStart"/>
      <w:r w:rsidRPr="00E10265">
        <w:rPr>
          <w:sz w:val="28"/>
          <w:szCs w:val="28"/>
        </w:rPr>
        <w:t>внедрение</w:t>
      </w:r>
      <w:proofErr w:type="spellEnd"/>
      <w:r w:rsidRPr="00E10265">
        <w:rPr>
          <w:sz w:val="28"/>
          <w:szCs w:val="28"/>
        </w:rPr>
        <w:t xml:space="preserve"> </w:t>
      </w:r>
      <w:proofErr w:type="spellStart"/>
      <w:r w:rsidRPr="00E10265">
        <w:rPr>
          <w:sz w:val="28"/>
          <w:szCs w:val="28"/>
        </w:rPr>
        <w:t>позволит</w:t>
      </w:r>
      <w:proofErr w:type="spellEnd"/>
      <w:r w:rsidRPr="00E10265">
        <w:rPr>
          <w:sz w:val="28"/>
          <w:szCs w:val="28"/>
        </w:rPr>
        <w:t xml:space="preserve"> </w:t>
      </w:r>
      <w:proofErr w:type="spellStart"/>
      <w:r w:rsidRPr="00E10265">
        <w:rPr>
          <w:sz w:val="28"/>
          <w:szCs w:val="28"/>
        </w:rPr>
        <w:t>значительно</w:t>
      </w:r>
      <w:proofErr w:type="spellEnd"/>
      <w:r w:rsidRPr="00E10265">
        <w:rPr>
          <w:sz w:val="28"/>
          <w:szCs w:val="28"/>
        </w:rPr>
        <w:t xml:space="preserve"> </w:t>
      </w:r>
      <w:proofErr w:type="spellStart"/>
      <w:r w:rsidRPr="00E10265">
        <w:rPr>
          <w:sz w:val="28"/>
          <w:szCs w:val="28"/>
        </w:rPr>
        <w:t>улучшить</w:t>
      </w:r>
      <w:proofErr w:type="spellEnd"/>
      <w:r w:rsidRPr="00E10265">
        <w:rPr>
          <w:sz w:val="28"/>
          <w:szCs w:val="28"/>
        </w:rPr>
        <w:t xml:space="preserve"> </w:t>
      </w:r>
      <w:proofErr w:type="spellStart"/>
      <w:r w:rsidRPr="00E10265">
        <w:rPr>
          <w:sz w:val="28"/>
          <w:szCs w:val="28"/>
        </w:rPr>
        <w:t>работу</w:t>
      </w:r>
      <w:proofErr w:type="spellEnd"/>
      <w:r w:rsidRPr="00E10265">
        <w:rPr>
          <w:sz w:val="28"/>
          <w:szCs w:val="28"/>
        </w:rPr>
        <w:t xml:space="preserve"> </w:t>
      </w:r>
      <w:proofErr w:type="spellStart"/>
      <w:r w:rsidRPr="00E10265">
        <w:rPr>
          <w:sz w:val="28"/>
          <w:szCs w:val="28"/>
        </w:rPr>
        <w:t>детективного</w:t>
      </w:r>
      <w:proofErr w:type="spellEnd"/>
      <w:r w:rsidRPr="00E10265">
        <w:rPr>
          <w:sz w:val="28"/>
          <w:szCs w:val="28"/>
        </w:rPr>
        <w:t xml:space="preserve"> </w:t>
      </w:r>
      <w:proofErr w:type="spellStart"/>
      <w:r w:rsidRPr="00E10265">
        <w:rPr>
          <w:sz w:val="28"/>
          <w:szCs w:val="28"/>
        </w:rPr>
        <w:t>агентства</w:t>
      </w:r>
      <w:proofErr w:type="spellEnd"/>
      <w:r w:rsidRPr="00E10265">
        <w:rPr>
          <w:sz w:val="28"/>
          <w:szCs w:val="28"/>
        </w:rPr>
        <w:t xml:space="preserve"> «</w:t>
      </w:r>
      <w:proofErr w:type="spellStart"/>
      <w:r w:rsidRPr="00E10265">
        <w:rPr>
          <w:sz w:val="28"/>
          <w:szCs w:val="28"/>
        </w:rPr>
        <w:t>Светлана</w:t>
      </w:r>
      <w:proofErr w:type="spellEnd"/>
      <w:r w:rsidRPr="00E10265">
        <w:rPr>
          <w:sz w:val="28"/>
          <w:szCs w:val="28"/>
        </w:rPr>
        <w:t>».</w:t>
      </w:r>
    </w:p>
    <w:p w:rsidR="00F400A6" w:rsidRPr="00F400A6" w:rsidRDefault="00F400A6" w:rsidP="00F400A6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:rsidR="001126F2" w:rsidRPr="00F400A6" w:rsidRDefault="001126F2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sectPr w:rsidR="001126F2" w:rsidRPr="00F400A6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CC"/>
    <w:family w:val="roman"/>
    <w:pitch w:val="variable"/>
  </w:font>
  <w:font w:name="Aptos Display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D50BF"/>
    <w:multiLevelType w:val="multilevel"/>
    <w:tmpl w:val="D700BD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4910DC"/>
    <w:multiLevelType w:val="multilevel"/>
    <w:tmpl w:val="1BD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91E68B7"/>
    <w:multiLevelType w:val="multilevel"/>
    <w:tmpl w:val="202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A57531E"/>
    <w:multiLevelType w:val="multilevel"/>
    <w:tmpl w:val="F45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FC521A3"/>
    <w:multiLevelType w:val="multilevel"/>
    <w:tmpl w:val="58C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137B9"/>
    <w:multiLevelType w:val="multilevel"/>
    <w:tmpl w:val="DCB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C650CE6"/>
    <w:multiLevelType w:val="multilevel"/>
    <w:tmpl w:val="124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068BC"/>
    <w:multiLevelType w:val="multilevel"/>
    <w:tmpl w:val="70A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17F4A"/>
    <w:multiLevelType w:val="multilevel"/>
    <w:tmpl w:val="201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70337"/>
    <w:multiLevelType w:val="multilevel"/>
    <w:tmpl w:val="033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E25B2"/>
    <w:multiLevelType w:val="multilevel"/>
    <w:tmpl w:val="B7E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1DA2B87"/>
    <w:multiLevelType w:val="multilevel"/>
    <w:tmpl w:val="40D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35110F4D"/>
    <w:multiLevelType w:val="multilevel"/>
    <w:tmpl w:val="672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D6E94"/>
    <w:multiLevelType w:val="multilevel"/>
    <w:tmpl w:val="EBE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D911D08"/>
    <w:multiLevelType w:val="multilevel"/>
    <w:tmpl w:val="C58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C5D77"/>
    <w:multiLevelType w:val="multilevel"/>
    <w:tmpl w:val="C5E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333F7"/>
    <w:multiLevelType w:val="multilevel"/>
    <w:tmpl w:val="774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48EE1AA9"/>
    <w:multiLevelType w:val="multilevel"/>
    <w:tmpl w:val="E75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50A34C9F"/>
    <w:multiLevelType w:val="multilevel"/>
    <w:tmpl w:val="8E2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56C174EC"/>
    <w:multiLevelType w:val="multilevel"/>
    <w:tmpl w:val="873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CA87438"/>
    <w:multiLevelType w:val="multilevel"/>
    <w:tmpl w:val="C71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21614"/>
    <w:multiLevelType w:val="multilevel"/>
    <w:tmpl w:val="587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9772A"/>
    <w:multiLevelType w:val="multilevel"/>
    <w:tmpl w:val="A07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62DC50F8"/>
    <w:multiLevelType w:val="multilevel"/>
    <w:tmpl w:val="0134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6CEB34C1"/>
    <w:multiLevelType w:val="multilevel"/>
    <w:tmpl w:val="29D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6D924639"/>
    <w:multiLevelType w:val="multilevel"/>
    <w:tmpl w:val="881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714818BE"/>
    <w:multiLevelType w:val="multilevel"/>
    <w:tmpl w:val="AF4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72556721"/>
    <w:multiLevelType w:val="multilevel"/>
    <w:tmpl w:val="386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726153A1"/>
    <w:multiLevelType w:val="multilevel"/>
    <w:tmpl w:val="01A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756155EA"/>
    <w:multiLevelType w:val="multilevel"/>
    <w:tmpl w:val="535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789C554F"/>
    <w:multiLevelType w:val="multilevel"/>
    <w:tmpl w:val="0A5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D351C"/>
    <w:multiLevelType w:val="multilevel"/>
    <w:tmpl w:val="5EC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7DC116BF"/>
    <w:multiLevelType w:val="multilevel"/>
    <w:tmpl w:val="C6C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"/>
  </w:num>
  <w:num w:numId="3">
    <w:abstractNumId w:val="5"/>
  </w:num>
  <w:num w:numId="4">
    <w:abstractNumId w:val="23"/>
  </w:num>
  <w:num w:numId="5">
    <w:abstractNumId w:val="26"/>
  </w:num>
  <w:num w:numId="6">
    <w:abstractNumId w:val="28"/>
  </w:num>
  <w:num w:numId="7">
    <w:abstractNumId w:val="24"/>
  </w:num>
  <w:num w:numId="8">
    <w:abstractNumId w:val="10"/>
  </w:num>
  <w:num w:numId="9">
    <w:abstractNumId w:val="13"/>
  </w:num>
  <w:num w:numId="10">
    <w:abstractNumId w:val="27"/>
  </w:num>
  <w:num w:numId="11">
    <w:abstractNumId w:val="31"/>
  </w:num>
  <w:num w:numId="12">
    <w:abstractNumId w:val="29"/>
  </w:num>
  <w:num w:numId="13">
    <w:abstractNumId w:val="19"/>
  </w:num>
  <w:num w:numId="14">
    <w:abstractNumId w:val="17"/>
  </w:num>
  <w:num w:numId="15">
    <w:abstractNumId w:val="25"/>
  </w:num>
  <w:num w:numId="16">
    <w:abstractNumId w:val="11"/>
  </w:num>
  <w:num w:numId="17">
    <w:abstractNumId w:val="16"/>
  </w:num>
  <w:num w:numId="18">
    <w:abstractNumId w:val="18"/>
  </w:num>
  <w:num w:numId="19">
    <w:abstractNumId w:val="2"/>
  </w:num>
  <w:num w:numId="20">
    <w:abstractNumId w:val="1"/>
  </w:num>
  <w:num w:numId="21">
    <w:abstractNumId w:val="0"/>
  </w:num>
  <w:num w:numId="22">
    <w:abstractNumId w:val="4"/>
  </w:num>
  <w:num w:numId="23">
    <w:abstractNumId w:val="12"/>
  </w:num>
  <w:num w:numId="24">
    <w:abstractNumId w:val="32"/>
  </w:num>
  <w:num w:numId="25">
    <w:abstractNumId w:val="14"/>
  </w:num>
  <w:num w:numId="26">
    <w:abstractNumId w:val="21"/>
  </w:num>
  <w:num w:numId="27">
    <w:abstractNumId w:val="30"/>
  </w:num>
  <w:num w:numId="28">
    <w:abstractNumId w:val="20"/>
  </w:num>
  <w:num w:numId="29">
    <w:abstractNumId w:val="8"/>
  </w:num>
  <w:num w:numId="30">
    <w:abstractNumId w:val="9"/>
  </w:num>
  <w:num w:numId="31">
    <w:abstractNumId w:val="15"/>
  </w:num>
  <w:num w:numId="32">
    <w:abstractNumId w:val="6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6F2"/>
    <w:rsid w:val="00085AB4"/>
    <w:rsid w:val="001126F2"/>
    <w:rsid w:val="00197567"/>
    <w:rsid w:val="00E10265"/>
    <w:rsid w:val="00EC0571"/>
    <w:rsid w:val="00F4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A30FD9-3A85-460C-88B7-987CFD3B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9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94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9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79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794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949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7949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794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7949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794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7949DB"/>
    <w:rPr>
      <w:rFonts w:eastAsiaTheme="majorEastAsia" w:cstheme="majorBidi"/>
      <w:color w:val="272727" w:themeColor="text1" w:themeTint="D8"/>
    </w:rPr>
  </w:style>
  <w:style w:type="character" w:customStyle="1" w:styleId="a3">
    <w:name w:val="Название Знак"/>
    <w:basedOn w:val="a0"/>
    <w:link w:val="a4"/>
    <w:uiPriority w:val="10"/>
    <w:qFormat/>
    <w:rsid w:val="007949D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79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7949DB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7949DB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7949DB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7949DB"/>
    <w:rPr>
      <w:b/>
      <w:bCs/>
      <w:smallCaps/>
      <w:color w:val="0F4761" w:themeColor="accent1" w:themeShade="BF"/>
      <w:spacing w:val="5"/>
    </w:rPr>
  </w:style>
  <w:style w:type="character" w:styleId="ab">
    <w:name w:val="Strong"/>
    <w:basedOn w:val="a0"/>
    <w:uiPriority w:val="22"/>
    <w:qFormat/>
    <w:rsid w:val="007949DB"/>
    <w:rPr>
      <w:b/>
      <w:bCs/>
    </w:rPr>
  </w:style>
  <w:style w:type="character" w:customStyle="1" w:styleId="ac">
    <w:name w:val="Символ нумерации"/>
    <w:qFormat/>
  </w:style>
  <w:style w:type="paragraph" w:customStyle="1" w:styleId="ad">
    <w:name w:val="Заголовок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Mang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styleId="af1">
    <w:name w:val="index heading"/>
    <w:basedOn w:val="a"/>
    <w:qFormat/>
    <w:pPr>
      <w:suppressLineNumbers/>
    </w:pPr>
    <w:rPr>
      <w:rFonts w:cs="Mangal"/>
    </w:rPr>
  </w:style>
  <w:style w:type="paragraph" w:styleId="a4">
    <w:name w:val="Title"/>
    <w:basedOn w:val="a"/>
    <w:next w:val="a"/>
    <w:link w:val="a3"/>
    <w:uiPriority w:val="10"/>
    <w:qFormat/>
    <w:rsid w:val="0079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79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7949DB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7949DB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7949D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3">
    <w:name w:val="Normal (Web)"/>
    <w:basedOn w:val="a"/>
    <w:uiPriority w:val="99"/>
    <w:semiHidden/>
    <w:unhideWhenUsed/>
    <w:qFormat/>
    <w:rsid w:val="007949DB"/>
    <w:pPr>
      <w:spacing w:beforeAutospacing="1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af4">
    <w:name w:val="Колонтитул"/>
    <w:basedOn w:val="a"/>
    <w:qFormat/>
    <w:pPr>
      <w:suppressLineNumbers/>
      <w:tabs>
        <w:tab w:val="center" w:pos="4680"/>
        <w:tab w:val="right" w:pos="9360"/>
      </w:tabs>
    </w:pPr>
  </w:style>
  <w:style w:type="paragraph" w:styleId="af5">
    <w:name w:val="footer"/>
    <w:basedOn w:val="af4"/>
  </w:style>
  <w:style w:type="paragraph" w:customStyle="1" w:styleId="isselectedend">
    <w:name w:val="isselectedend"/>
    <w:basedOn w:val="a"/>
    <w:rsid w:val="00E1026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5C680-57B4-4F52-AF35-66667D957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Смирнов</dc:creator>
  <dc:description/>
  <cp:lastModifiedBy>Учетная запись Майкрософт</cp:lastModifiedBy>
  <cp:revision>12</cp:revision>
  <dcterms:created xsi:type="dcterms:W3CDTF">2026-04-08T10:05:00Z</dcterms:created>
  <dcterms:modified xsi:type="dcterms:W3CDTF">2026-04-09T17:01:00Z</dcterms:modified>
  <dc:language>ru-RU</dc:language>
</cp:coreProperties>
</file>