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D3D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ТЕХНИЧЕСКОЕ ЗАДАНИЕ НА СОПРОВОЖДЕНИЕ АВТОМАТИЗИРОВАННОЙ ИНФОРМАЦИОННОЙ СИСТЕМЫ «ШАУРМИЧНАЯ»</w:t>
      </w:r>
    </w:p>
    <w:p w14:paraId="3C8C16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Приоритеты заявок и сроки реакции</w:t>
      </w:r>
    </w:p>
    <w:p w14:paraId="75B2880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Критический приоритет</w:t>
      </w:r>
    </w:p>
    <w:p w14:paraId="5167870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полностью или частично не работает, блокируется приём заказов или возникает угроза безопасности данных.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Примеры: ошибка входа для всех кассиров, не печатаются чеки, пропало соединение с ККТ, утеряна база данных.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Время реакции: 10 минут (по телефону).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Время решения: 2 часа.</w:t>
      </w:r>
    </w:p>
    <w:p w14:paraId="60E1A6D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Высокий приорите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</w:t>
      </w:r>
    </w:p>
    <w:p w14:paraId="3BC10B4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Важные функции не работают, но существует обходной путь. При этом сильно падает скорость обслуживания.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Примеры: не списываются ингредиенты (можно списать вручную), не работает поиск клиента (можно создать нового), не приходят уведомления повару.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Время реакции: 30 минут.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Время решения: 8 часов (до конца рабочего дня).</w:t>
      </w:r>
    </w:p>
    <w:p w14:paraId="7C215E2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Средний приоритет</w:t>
      </w:r>
    </w:p>
    <w:p w14:paraId="30C8843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Ошибка не критична для текущей работы, но снижает удобство или даёт неверные отчёты.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Примеры: неверная сортировка в отчёте «ТОП блюд», неправильный цвет статуса заказа на кухонном дисплее.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Время реакции: 4 часа.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Время решения: 2 рабочих дня.</w:t>
      </w:r>
    </w:p>
    <w:p w14:paraId="62C737B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Низкий приоритет</w:t>
      </w:r>
    </w:p>
    <w:p w14:paraId="6EB3134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Косметические ошибки, пожелания по улучшению.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Примеры: опечатка в названии блюда, запрос на добавление фоновой картинки, мелкий баг интерфейса без потери данных.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Время реакции: 24 часа.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Время решения: по согласованию (до 10 рабочих дней).</w:t>
      </w:r>
    </w:p>
    <w:p w14:paraId="7BB3CD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Порядок приёма и обработки заявок</w:t>
      </w:r>
    </w:p>
    <w:p w14:paraId="4E010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5.1. Форма заявки</w:t>
      </w:r>
    </w:p>
    <w:p w14:paraId="7EB51A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Заявки принимаются по телефону (для критических и высоких приоритетов) или по электронной почте.</w:t>
      </w:r>
    </w:p>
    <w:p w14:paraId="05E00F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Каждая заявка должна содержать следующие сведения:</w:t>
      </w:r>
    </w:p>
    <w:p w14:paraId="1A9F345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 и время обнаружения проблемы;</w:t>
      </w:r>
    </w:p>
    <w:p w14:paraId="53D7D0C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фамилия, имя и роль заявителя (кассир, повар, владелец);</w:t>
      </w:r>
    </w:p>
    <w:p w14:paraId="1380F73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предполагаемый приоритет;</w:t>
      </w:r>
    </w:p>
    <w:p w14:paraId="0250A49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 проблемы или пожелания;</w:t>
      </w:r>
    </w:p>
    <w:p w14:paraId="2677B89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шаги для воспроизведения ошибки (если возможно);</w:t>
      </w:r>
    </w:p>
    <w:p w14:paraId="3DE77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5.2. Процесс обработки</w:t>
      </w:r>
    </w:p>
    <w:p w14:paraId="5D562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заявки включает несколько обязательных этапов.</w:t>
      </w:r>
    </w:p>
    <w:p w14:paraId="0863C7A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Регистрация. Заявке присваивается уникальный номер в формате REQ-ГГГГ-ММ-ДД-XXX.</w:t>
      </w:r>
    </w:p>
    <w:p w14:paraId="0B450F9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Диагностика. Исполнитель подтверждает или уточняет приоритет заявки. Для критических заявок это занимает не более 1 часа, для остальных — не более 1 рабочего дня.</w:t>
      </w:r>
    </w:p>
    <w:p w14:paraId="4F801ED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решения. Исполнитель разрабатывает и тестирует исправление в тестовой среде (на копии базы данных).</w:t>
      </w:r>
    </w:p>
    <w:p w14:paraId="5967A6C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Согласование. Для заявок среднего и низкого приоритета, а также для любых доработок, меняющих логику работы системы, требуется согласование с владельцем.</w:t>
      </w:r>
    </w:p>
    <w:p w14:paraId="04F32C7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Развёртывание. Исправление переносится в продуктивную среду. Желательное время — вне часов пик (например, в 4 часа утра).</w:t>
      </w:r>
    </w:p>
    <w:p w14:paraId="4BFA6B1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Подтверждение. Заявитель проверяет, что проблема устранена.</w:t>
      </w:r>
    </w:p>
    <w:p w14:paraId="29AC71E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Закрытие заявки. В журнале фиксируется фактически затраченное время.</w:t>
      </w:r>
    </w:p>
    <w:p w14:paraId="7E8E3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5.3. Срочный баг-фикс</w:t>
      </w:r>
    </w:p>
    <w:p w14:paraId="1D838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ошибка имеет критический приоритет и не терпит согласования, исполнитель имеет право решить проблему без предварительного согласования с владельцем. После устранения исполнитель обязан в течение 1 часа сообщить владельцу, что именно было сделано и почему.</w:t>
      </w:r>
    </w:p>
    <w:p w14:paraId="5F4E3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Условия для внесения изменений в ранее выполненные документы</w:t>
      </w:r>
    </w:p>
    <w:p w14:paraId="07B7A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6.1. Когда требуется корректировка предыдущих документов</w:t>
      </w:r>
    </w:p>
    <w:p w14:paraId="17DA3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Любое изменение, даже небольшое, которое затрагивает хотя бы один из перечисленных ниже аспектов, должно быть отражено в новой версии соответствующего документа:</w:t>
      </w:r>
    </w:p>
    <w:p w14:paraId="049C8C5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функциональные требования;</w:t>
      </w:r>
    </w:p>
    <w:p w14:paraId="19AAC4EB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ролевая модель;</w:t>
      </w:r>
    </w:p>
    <w:p w14:paraId="73BBB3C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состав оборудования;</w:t>
      </w:r>
    </w:p>
    <w:p w14:paraId="28F0AD2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безопасности;</w:t>
      </w:r>
    </w:p>
    <w:p w14:paraId="3A6DECC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пользовательский интерф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ейс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6F06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6.2. Процедура внесения изменений в документацию</w:t>
      </w:r>
    </w:p>
    <w:p w14:paraId="7C109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Изменения в ранее утверждённые документы вносятся по следующему регламенту.</w:t>
      </w:r>
    </w:p>
    <w:p w14:paraId="09E52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Исполнитель инициирует запрос на изменение (Change Request, CR) с обязательной ссылкой на заявку на сопровождение, которая вызвала необходимость изменений.</w:t>
      </w:r>
    </w:p>
    <w:p w14:paraId="5C1886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запросе на изменение указываются: какие разделы какого документа меняются, причина изменения, примерные трудозатраты и возможные риски для системы.</w:t>
      </w:r>
    </w:p>
    <w:p w14:paraId="02F50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Владелец утверждает запрос на изменение.</w:t>
      </w:r>
    </w:p>
    <w:p w14:paraId="2DE506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Исполнитель выпускает новую версию документа с отметкой о том, какая версия заменяется. Старая версия сохраняется в архиве.</w:t>
      </w:r>
    </w:p>
    <w:p w14:paraId="7344B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6.3. Примеры изменений, требующих правки документов</w:t>
      </w:r>
    </w:p>
    <w:p w14:paraId="72E0D8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Изменение звукового оповещения на кухонном дисплее → требуется правка раздел требований к KDS.</w:t>
      </w:r>
    </w:p>
    <w:p w14:paraId="13296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кнопки «Повтор заказа» на экран кассира → требуется правка руководство кассира и интерфейсы.</w:t>
      </w:r>
    </w:p>
    <w:p w14:paraId="10377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Ужесточение политики паролей (с 90 до 60 дней) → требуется правка политика безопасности.</w:t>
      </w:r>
    </w:p>
    <w:p w14:paraId="2A99A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6.4. Что не требует изменения документов</w:t>
      </w:r>
    </w:p>
    <w:p w14:paraId="3B5AD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Исправление явных ошибок в коде, которые противоречат уже утверждённому ТЗ, не требует правки документации. Например, если в ТЗ указано, что комментарий к заказу должен быть виден повару, а из-за ошибки он не отображался, то исправление этой ошибки не влечёт за собой обновление документов.</w:t>
      </w:r>
    </w:p>
    <w:p w14:paraId="285EE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Также не требуют правки документов обновление версий библиотек и драйверов (если оно не меняет поведение системы) и изменения в системе логирования и мониторинга, которые не видны пользователям.</w:t>
      </w:r>
    </w:p>
    <w:p w14:paraId="0F0BA6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 Ответственность сторон</w:t>
      </w:r>
    </w:p>
    <w:p w14:paraId="6025E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7.1. Исполнитель (служба сопровождения) обязан:</w:t>
      </w:r>
    </w:p>
    <w:p w14:paraId="6E341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предоставить персоналу заведения контакты службы поддержки;</w:t>
      </w:r>
    </w:p>
    <w:p w14:paraId="4E8FC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обеспечить время реакции на заявки в соответствии с разделом 4 настоящего ТЗ;</w:t>
      </w:r>
    </w:p>
    <w:p w14:paraId="0545A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вести учёт всех заявок и затраченного времени;</w:t>
      </w:r>
    </w:p>
    <w:p w14:paraId="4FCE2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допускать утечки данных клиентов и конфиденциальной информации в соответствии с ПР9;</w:t>
      </w:r>
    </w:p>
    <w:p w14:paraId="0AFE9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предупреждать владельца о возможных рисках при выполнении обновлений;</w:t>
      </w:r>
    </w:p>
    <w:p w14:paraId="7E7CE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ежемесячно предоставлять владельцу отчёт о работе сопровождения (количество заявок, их категории, среднее время решения).</w:t>
      </w:r>
    </w:p>
    <w:p w14:paraId="0034D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7.2. Заказчик (владелец) обязан:</w:t>
      </w:r>
    </w:p>
    <w:p w14:paraId="3928EE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назначить ответственного за связь со службой поддержки (себя или старшего кассира);</w:t>
      </w:r>
    </w:p>
    <w:p w14:paraId="7D8D7E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обеспечить исполнителю доступ к системе (по VPN или непосредственно на точке) при проведении диагностики;</w:t>
      </w:r>
    </w:p>
    <w:p w14:paraId="4503B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своевременно согласовывать доработки, требующие утверждения;</w:t>
      </w:r>
    </w:p>
    <w:p w14:paraId="02DA86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обеспечить обучение персонала работе с системой;</w:t>
      </w:r>
    </w:p>
    <w:p w14:paraId="5F1D59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sz w:val="28"/>
          <w:szCs w:val="28"/>
        </w:rPr>
        <w:t>ативно сообщать о критических ошибках.</w:t>
      </w:r>
    </w:p>
    <w:p w14:paraId="4C903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7.3. Что не входит в стандартное сопровождение</w:t>
      </w:r>
    </w:p>
    <w:p w14:paraId="17308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Следующие работы не включены в стандартный пакет сопровождения и оплачиваются дополнительно:</w:t>
      </w:r>
    </w:p>
    <w:p w14:paraId="41860D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обучение новых сотрудников (если оно превышает 2 часа в месяц);</w:t>
      </w:r>
    </w:p>
    <w:p w14:paraId="1FD80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восстановление данных после действий персонала, противоречащих инструкциям;</w:t>
      </w:r>
    </w:p>
    <w:p w14:paraId="2C170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доработки, требующие изменения архитектуры системы;</w:t>
      </w:r>
    </w:p>
    <w:p w14:paraId="57652C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помощь с оборудованием, не входящим в состав АИС (если проблема не в программном обеспечении, а в неисправности железа).</w:t>
      </w:r>
    </w:p>
    <w:p w14:paraId="2DE4F5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</w:pPr>
    </w:p>
    <w:p w14:paraId="1DCAC8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</w:pPr>
    </w:p>
    <w:p w14:paraId="2F6D8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</w:pPr>
    </w:p>
    <w:p w14:paraId="1974D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</w:pPr>
    </w:p>
    <w:p w14:paraId="775798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</w:pPr>
    </w:p>
    <w:p w14:paraId="00E70D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</w:pPr>
    </w:p>
    <w:p w14:paraId="5D887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</w:pPr>
    </w:p>
    <w:p w14:paraId="063646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</w:pPr>
    </w:p>
    <w:p w14:paraId="613CD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</w:pPr>
    </w:p>
    <w:p w14:paraId="13CB5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</w:pPr>
    </w:p>
    <w:p w14:paraId="768AD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</w:pPr>
    </w:p>
    <w:p w14:paraId="7663F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</w:pPr>
    </w:p>
    <w:p w14:paraId="7D494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</w:rPr>
      </w:pPr>
    </w:p>
    <w:p w14:paraId="31BE39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center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ПР12. ФОРМИРОВАНИЕ ПРЕДЛОЖЕНИЙ О РАСШИРЕНИИ АИС «ШАУРМИЧНАЯ»</w:t>
      </w:r>
    </w:p>
    <w:p w14:paraId="569F0D8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Предложение №1. Система видеонаблюдения с элементами видеоаналитики</w:t>
      </w:r>
    </w:p>
    <w:p w14:paraId="4E4F3814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textAlignment w:val="auto"/>
        <w:outlineLvl w:val="2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1.1. Обоснование</w:t>
      </w:r>
    </w:p>
    <w:p w14:paraId="4AA50047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Владелец не имеет объективных данных о реальном потоке посетителей. Он знает, сколько сделано заказов, но не знает:</w:t>
      </w:r>
    </w:p>
    <w:p w14:paraId="56F6ACF9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сколько человек зашло в заведение;</w:t>
      </w:r>
    </w:p>
    <w:p w14:paraId="2AB9F136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сколько ушло, не сделав заказ;</w:t>
      </w:r>
    </w:p>
    <w:p w14:paraId="620BF0B7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 какие часы реальная проходимость максимальна.</w:t>
      </w:r>
    </w:p>
    <w:p w14:paraId="281959EA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Невозможно проверить, все ли заказы пробиты через кассу, или часть денег ушла «в карман».</w:t>
      </w:r>
    </w:p>
    <w:p w14:paraId="010A720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1.2. Состав оборудования</w:t>
      </w:r>
    </w:p>
    <w:tbl>
      <w:tblPr>
        <w:tblStyle w:val="6"/>
        <w:tblW w:w="90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7"/>
        <w:gridCol w:w="2844"/>
        <w:gridCol w:w="1128"/>
        <w:gridCol w:w="1416"/>
        <w:gridCol w:w="1440"/>
      </w:tblGrid>
      <w:tr w14:paraId="7DE4A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F925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Оборудование</w:t>
            </w:r>
          </w:p>
        </w:tc>
        <w:tc>
          <w:tcPr>
            <w:tcW w:w="2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7F9D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Характеристики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D350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Кол-во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FF11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Цена за ед.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E6B1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Сумма</w:t>
            </w:r>
          </w:p>
        </w:tc>
      </w:tr>
      <w:tr w14:paraId="032AF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8F04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IP-камера 4K (над входом)</w:t>
            </w:r>
          </w:p>
        </w:tc>
        <w:tc>
          <w:tcPr>
            <w:tcW w:w="2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69A7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 Мп, ИК-подсветка до 30 м, широкий угол 120°, PoE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FBBD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0EB0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12 000 ₽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09F7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12 000 ₽</w:t>
            </w:r>
          </w:p>
        </w:tc>
      </w:tr>
      <w:tr w14:paraId="269FA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BC54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IP-камера 5 Мп (над кассой)</w:t>
            </w:r>
          </w:p>
        </w:tc>
        <w:tc>
          <w:tcPr>
            <w:tcW w:w="2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F11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Направлена на кассира и лицо клиента, с микрофоном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408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13F3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10 000 ₽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F4F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10 000 ₽</w:t>
            </w:r>
          </w:p>
        </w:tc>
      </w:tr>
      <w:tr w14:paraId="76430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97A3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IP-камера 5 Мп (зал)</w:t>
            </w:r>
          </w:p>
        </w:tc>
        <w:tc>
          <w:tcPr>
            <w:tcW w:w="2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B9A3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Общий обзор зала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1BD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D75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8 000 ₽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78E9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8 000 ₽</w:t>
            </w:r>
          </w:p>
        </w:tc>
      </w:tr>
      <w:tr w14:paraId="4490C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D25F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IP-камера 2 Мп (склад)</w:t>
            </w:r>
          </w:p>
        </w:tc>
        <w:tc>
          <w:tcPr>
            <w:tcW w:w="2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8466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Контроль доступа и учёта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6E9D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759F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5 000 ₽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B80D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5 000 ₽</w:t>
            </w:r>
          </w:p>
        </w:tc>
      </w:tr>
      <w:tr w14:paraId="5BD99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1B70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Сетевой видеорегистратор (NVR)</w:t>
            </w:r>
          </w:p>
        </w:tc>
        <w:tc>
          <w:tcPr>
            <w:tcW w:w="2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5DD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На 8 каналов, H.265, слот для HDD до 10 ТБ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9A7C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5B15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25 000 ₽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58FC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25 000 ₽</w:t>
            </w:r>
          </w:p>
        </w:tc>
      </w:tr>
      <w:tr w14:paraId="4A0E2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CCE7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Жёсткий диск 4 ТБ</w:t>
            </w:r>
          </w:p>
        </w:tc>
        <w:tc>
          <w:tcPr>
            <w:tcW w:w="2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F50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Для хранения архива 30 дней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7792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D92B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12 000 ₽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701D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12 000 ₽</w:t>
            </w:r>
          </w:p>
        </w:tc>
      </w:tr>
      <w:tr w14:paraId="1062E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3E54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PoE-коммутатор на 8 портов</w:t>
            </w:r>
          </w:p>
        </w:tc>
        <w:tc>
          <w:tcPr>
            <w:tcW w:w="2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C3F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Питание камер по Ethernet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43D7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BA0E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6 000 ₽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7CCC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6 000 ₽</w:t>
            </w:r>
          </w:p>
        </w:tc>
      </w:tr>
      <w:tr w14:paraId="508BA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3EA7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Кабель UTP Cat.5e</w:t>
            </w:r>
          </w:p>
        </w:tc>
        <w:tc>
          <w:tcPr>
            <w:tcW w:w="2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1753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200 метров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3F6B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бухта</w: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E012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3 000 ₽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54B1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3 000 ₽</w:t>
            </w:r>
          </w:p>
        </w:tc>
      </w:tr>
      <w:tr w14:paraId="571D3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DC12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Итого по предложению №1</w:t>
            </w:r>
          </w:p>
        </w:tc>
        <w:tc>
          <w:tcPr>
            <w:tcW w:w="2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7A99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1EEF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79F4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F5E0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81 000 ₽</w:t>
            </w:r>
          </w:p>
        </w:tc>
      </w:tr>
    </w:tbl>
    <w:p w14:paraId="553E6F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Требования к сети (дополнение к ПР8):</w:t>
      </w:r>
    </w:p>
    <w:p w14:paraId="2416135B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Камеры получают питание и передают данные по одному кабелю (PoE).</w:t>
      </w:r>
    </w:p>
    <w:p w14:paraId="6E330CCC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NVR получает статический IP-адрес (например, 192.168.1.50).</w:t>
      </w:r>
    </w:p>
    <w:p w14:paraId="2F3C0670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Для удалённого просмотра владельцем — проброс порта 80/443 на NVR или VPN (рекомендуется).</w:t>
      </w:r>
    </w:p>
    <w:p w14:paraId="48150D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1.4. Интеграция с АИС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5"/>
        <w:gridCol w:w="6199"/>
      </w:tblGrid>
      <w:tr w14:paraId="5048D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9978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АИС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60DA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Характер интеграции</w:t>
            </w:r>
          </w:p>
        </w:tc>
      </w:tr>
      <w:tr w14:paraId="4630F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D5F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аналитики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6C2D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API NVR передаёт количество вошедших посетителей каждые 15 минут. В АИС появляется отчёт «Конверсия» = (количество заказов ÷ количество вошедших) × 100%.</w:t>
            </w:r>
          </w:p>
        </w:tc>
      </w:tr>
      <w:tr w14:paraId="36564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FEC8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кассира (POS)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0F19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Каждый пробитый чек сравнивается с видеозаписью. При расхождении (чек есть, а клиента не было, или наоборот) — уведомление владельцу.</w:t>
            </w:r>
          </w:p>
        </w:tc>
      </w:tr>
      <w:tr w14:paraId="0A1BD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D339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администрирования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3CB2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Доступ к архиву видеозаписей через интерфейс АИС (кнопка «Видео по чеку №...»).</w:t>
            </w:r>
          </w:p>
        </w:tc>
      </w:tr>
    </w:tbl>
    <w:p w14:paraId="4D6256A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Важно:</w:t>
      </w: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 Видеоаналитика обрабатывается на NVR. АИС получает только агрегированные данные (количество вошедших, события открытия кассы, несоответствия чеков). Сами видеопотоки в АИС не хранятся.</w:t>
      </w:r>
    </w:p>
    <w:p w14:paraId="00CA329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</w:pPr>
    </w:p>
    <w:p w14:paraId="4BC0233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</w:pPr>
    </w:p>
    <w:p w14:paraId="246C20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1.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  <w:lang w:val="ru-RU"/>
        </w:rPr>
        <w:t>5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. Доработки ПО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13"/>
        <w:gridCol w:w="1311"/>
      </w:tblGrid>
      <w:tr w14:paraId="14DE7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693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Задача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6F93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Часы</w:t>
            </w:r>
          </w:p>
        </w:tc>
      </w:tr>
      <w:tr w14:paraId="635D7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C877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Интеграция с NVR через API (ONVIF)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4077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24</w:t>
            </w:r>
          </w:p>
        </w:tc>
      </w:tr>
      <w:tr w14:paraId="065BE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ECE6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подсчёта посетителей (приём данных от NVR)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1BB6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</w:tr>
      <w:tr w14:paraId="321F0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32F8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верификации чеков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5A11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24</w:t>
            </w:r>
          </w:p>
        </w:tc>
      </w:tr>
      <w:tr w14:paraId="05666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D4F2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Дашборд «Аналитика посещаемости» в панели владельца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2A70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</w:tr>
      <w:tr w14:paraId="188D3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E095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Тестирование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232D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</w:tr>
      <w:tr w14:paraId="05AF6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C12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Итого по предложению №1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6779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96 часов</w:t>
            </w:r>
          </w:p>
        </w:tc>
      </w:tr>
    </w:tbl>
    <w:p w14:paraId="56A6983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1.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  <w:lang w:val="ru-RU"/>
        </w:rPr>
        <w:t>6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. Ожидаемый эффект</w:t>
      </w:r>
    </w:p>
    <w:p w14:paraId="7C1A8632">
      <w:pPr>
        <w:pStyle w:val="8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Прозрачность: владелец видит реальную конверсию.</w:t>
      </w:r>
    </w:p>
    <w:p w14:paraId="7663D59E">
      <w:pPr>
        <w:pStyle w:val="8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Снижение воровства: кассир знает, что каждое его действие записывается и сравнивается с чеками.</w:t>
      </w:r>
    </w:p>
    <w:p w14:paraId="748DC6F6">
      <w:pPr>
        <w:pStyle w:val="8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Данные для маркетинга: понимание, сколько посетителей приходит, но не покупает → работа над качеством обслуживания.</w:t>
      </w:r>
    </w:p>
    <w:p w14:paraId="51570E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Предложение №2. Система автоматического заказа продуктов (Reordering System)</w:t>
      </w:r>
    </w:p>
    <w:p w14:paraId="231C9D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2.1. Обоснование</w:t>
      </w:r>
    </w:p>
    <w:p w14:paraId="562C021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 текущей АИС есть контроль остатков и уведомления о пороговых значениях. Однако владелец каждый раз </w:t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вручную</w:t>
      </w: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.</w:t>
      </w:r>
    </w:p>
    <w:p w14:paraId="418D002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Это занимает 20–30 минут в день и часто приводит к ошибкам: курица заканчивается в пятницу вечером, а заказ уже не сделать до понедельника.</w:t>
      </w:r>
    </w:p>
    <w:p w14:paraId="676805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2.2. Состав оборудования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3"/>
        <w:gridCol w:w="2968"/>
        <w:gridCol w:w="888"/>
        <w:gridCol w:w="1172"/>
        <w:gridCol w:w="1061"/>
      </w:tblGrid>
      <w:tr w14:paraId="53233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8426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Оборудование</w:t>
            </w:r>
          </w:p>
        </w:tc>
        <w:tc>
          <w:tcPr>
            <w:tcW w:w="2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0051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Характеристики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DCF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Кол-во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6A1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Цена за ед.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6E95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Сумма</w:t>
            </w:r>
          </w:p>
        </w:tc>
      </w:tr>
      <w:tr w14:paraId="210CE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58D2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Не требуется нового оборудования</w:t>
            </w:r>
          </w:p>
        </w:tc>
        <w:tc>
          <w:tcPr>
            <w:tcW w:w="2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F85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Система реализуется программно, сервере АИС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F2F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—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0F1F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—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9183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0 ₽</w:t>
            </w:r>
          </w:p>
        </w:tc>
      </w:tr>
      <w:tr w14:paraId="11D9E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9569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Итого по предложению №2</w:t>
            </w:r>
          </w:p>
        </w:tc>
        <w:tc>
          <w:tcPr>
            <w:tcW w:w="2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9497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EFFE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2E0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EC75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0 ₽</w:t>
            </w:r>
          </w:p>
        </w:tc>
      </w:tr>
    </w:tbl>
    <w:p w14:paraId="18643B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2.3. Функциональность (программная)</w:t>
      </w:r>
    </w:p>
    <w:p w14:paraId="3C530CD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Автоматический расчёт потребности</w:t>
      </w:r>
    </w:p>
    <w:p w14:paraId="30BB37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Система ежедневно анализирует:</w:t>
      </w:r>
    </w:p>
    <w:p w14:paraId="2F84C9B8">
      <w:pPr>
        <w:pStyle w:val="8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скорость продаж каждого продукта (расход за последние 7 дней с учётом дня недели);</w:t>
      </w:r>
    </w:p>
    <w:p w14:paraId="4489714F">
      <w:pPr>
        <w:pStyle w:val="8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текущий остаток на складе;</w:t>
      </w:r>
    </w:p>
    <w:p w14:paraId="02BCB72C">
      <w:pPr>
        <w:pStyle w:val="8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минимальный страховой запас (настраивается владельцем);</w:t>
      </w:r>
    </w:p>
    <w:p w14:paraId="244BE12B">
      <w:pPr>
        <w:pStyle w:val="8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время доставки от поставщика.</w:t>
      </w:r>
    </w:p>
    <w:p w14:paraId="2AAFDA2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Пример расчёта для курицы:</w:t>
      </w:r>
    </w:p>
    <w:tbl>
      <w:tblPr>
        <w:tblStyle w:val="6"/>
        <w:tblW w:w="840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0"/>
        <w:gridCol w:w="5011"/>
      </w:tblGrid>
      <w:tr w14:paraId="5003F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7C41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Параметр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9621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Значение</w:t>
            </w:r>
          </w:p>
        </w:tc>
      </w:tr>
      <w:tr w14:paraId="70EE3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C9C3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Средний расход в пятницу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FA39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 кг</w:t>
            </w:r>
          </w:p>
        </w:tc>
      </w:tr>
      <w:tr w14:paraId="59824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151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Текущий остаток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E2F6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 кг</w:t>
            </w:r>
          </w:p>
        </w:tc>
      </w:tr>
      <w:tr w14:paraId="6F27B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8F81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Страховой запас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279B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 кг</w:t>
            </w:r>
          </w:p>
        </w:tc>
      </w:tr>
      <w:tr w14:paraId="13A8A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AEA8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Время доставки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4687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день (заказываем до 14:00, привозят утром)</w:t>
            </w:r>
          </w:p>
        </w:tc>
      </w:tr>
      <w:tr w14:paraId="7030D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9D55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Нужно заказать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E495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(8 + 2) - 3 = </w:t>
            </w: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7 кг</w:t>
            </w:r>
          </w:p>
        </w:tc>
      </w:tr>
    </w:tbl>
    <w:p w14:paraId="43065D9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Пороговые значения (настраиваются владельцем один раз)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8"/>
        <w:gridCol w:w="2685"/>
        <w:gridCol w:w="2041"/>
        <w:gridCol w:w="1764"/>
      </w:tblGrid>
      <w:tr w14:paraId="48ED0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D82D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Продукт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A42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Точка заказа (остаток)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797C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Страховой запас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9D49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Норма заказа</w:t>
            </w:r>
          </w:p>
        </w:tc>
      </w:tr>
      <w:tr w14:paraId="38670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BF0E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Курица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3BD8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 кг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16FC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 кг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2352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10 кг</w:t>
            </w:r>
          </w:p>
        </w:tc>
      </w:tr>
      <w:tr w14:paraId="332A1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8117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Лаваш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69A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50 шт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CFDF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30 шт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A1D8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200 шт</w:t>
            </w:r>
          </w:p>
        </w:tc>
      </w:tr>
      <w:tr w14:paraId="1560F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ABAA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Соус чесночный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6B6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 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A9A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77F4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 л</w:t>
            </w:r>
          </w:p>
        </w:tc>
      </w:tr>
      <w:tr w14:paraId="6727E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8BB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Капуста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7CCD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 кг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F367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 кг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C83D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10 кг</w:t>
            </w:r>
          </w:p>
        </w:tc>
      </w:tr>
    </w:tbl>
    <w:p w14:paraId="24A835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2.4. Порядок работы</w:t>
      </w:r>
    </w:p>
    <w:p w14:paraId="3C4294B0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Система проверяет остатки продуктов.</w:t>
      </w:r>
    </w:p>
    <w:p w14:paraId="69013CA1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Если остаток ниже «точки заказа» — автоматически создаётся заявка.</w:t>
      </w:r>
    </w:p>
    <w:p w14:paraId="61E9A4F6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Владелец получает уведомление в панели АИС: «Сформирована заявка на курицу: 7 кг. Требуется подтверждение».</w:t>
      </w:r>
    </w:p>
    <w:p w14:paraId="39F6578C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Владелец нажимает «Подтвердить», «Изменить» или «Отклонить».</w:t>
      </w:r>
    </w:p>
    <w:p w14:paraId="07FCF7A3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После подтверждения заявка может быть:</w:t>
      </w:r>
    </w:p>
    <w:p w14:paraId="046FCB53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отправлена поставщику по электронной почте (автоматически);</w:t>
      </w:r>
    </w:p>
    <w:p w14:paraId="7D67B3B2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или скопирована владельцем и отправлена вручную.</w:t>
      </w:r>
    </w:p>
    <w:p w14:paraId="1EB27E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2.5. Интеграция с модулями АИС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5"/>
        <w:gridCol w:w="6369"/>
      </w:tblGrid>
      <w:tr w14:paraId="60763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C4C2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F29D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Интеграция</w:t>
            </w:r>
          </w:p>
        </w:tc>
      </w:tr>
      <w:tr w14:paraId="77058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DC3D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склада (существующий)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84BA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Система читает текущие остатки и историю расхода из базы данных.</w:t>
            </w:r>
          </w:p>
        </w:tc>
      </w:tr>
      <w:tr w14:paraId="422ED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AAE0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Технологические карты (ТТК)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F257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Расход продуктов прогнозируется на основе продаж блюд.</w:t>
            </w:r>
          </w:p>
        </w:tc>
      </w:tr>
      <w:tr w14:paraId="4B835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74F1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аналитики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40BF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Добавляется отчёт «Прогноз закупок на неделю» и «Журнал автоматических заявок».</w:t>
            </w:r>
          </w:p>
        </w:tc>
      </w:tr>
      <w:tr w14:paraId="39C78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BEB4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администрирования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003F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Добавляется раздел «Настройки автозаказа» (точки заказа, страховые запасы, время доставки, e-mail поставщика).</w:t>
            </w:r>
          </w:p>
        </w:tc>
      </w:tr>
    </w:tbl>
    <w:p w14:paraId="5F9C93B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2.6. Доработки ПО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40"/>
        <w:gridCol w:w="1284"/>
      </w:tblGrid>
      <w:tr w14:paraId="0F197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025F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Задача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33C4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Часы</w:t>
            </w:r>
          </w:p>
        </w:tc>
      </w:tr>
      <w:tr w14:paraId="4857F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EC07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прогнозирования расхода (на основе истории продаж)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CD11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24</w:t>
            </w:r>
          </w:p>
        </w:tc>
      </w:tr>
      <w:tr w14:paraId="4F47E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5A7C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Алгоритм расчёта потребности (точка заказа + страховой запас)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965A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</w:tr>
      <w:tr w14:paraId="3AB66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DFCA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Интерфейс владельца: настройка параметров автозаказа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5BA2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</w:tr>
      <w:tr w14:paraId="179AD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249E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Формирование и хранение заявок (создание, лог, статусы)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6FF5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</w:tr>
      <w:tr w14:paraId="0E56F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8FC2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Уведомления владельцу о необходимости подтверждения (pop-up в АИС)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348D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</w:tr>
      <w:tr w14:paraId="30BA0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B3A1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Шаблоны для отправки по электронной почте (HTML + текст)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E2D5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</w:tr>
      <w:tr w14:paraId="3975D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AC7E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SMTP-клиент (автоматическая отправка писем поставщикам)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6F46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</w:tr>
      <w:tr w14:paraId="1F20B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76E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Экспорт заявок в CSV и PDF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A34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</w:tr>
      <w:tr w14:paraId="246AB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1E71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Интеграция с отчётами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2607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</w:tr>
      <w:tr w14:paraId="6AA65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3AD3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Тестирование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41B9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</w:tr>
      <w:tr w14:paraId="4F16E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E992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Итого по предложению №2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F8C4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128 часов</w:t>
            </w:r>
          </w:p>
        </w:tc>
      </w:tr>
    </w:tbl>
    <w:p w14:paraId="35C627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Предложение №3. Платёжный терминал с поддержкой раздельной оплаты (Split Payment)</w:t>
      </w:r>
    </w:p>
    <w:p w14:paraId="61373D3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3.1. Обоснование</w:t>
      </w:r>
    </w:p>
    <w:p w14:paraId="5587114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Часто компании заказывают шаурму на несколько человек, и каждый платит отдельно. Или клиент хочет оплатить часть наличными, часть картой. Текущая АИС этого не поддерживает — только полная оплата одним способом.</w:t>
      </w:r>
    </w:p>
    <w:p w14:paraId="7A3348E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3.2. Состав оборудования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9"/>
        <w:gridCol w:w="2879"/>
        <w:gridCol w:w="970"/>
        <w:gridCol w:w="890"/>
        <w:gridCol w:w="1190"/>
      </w:tblGrid>
      <w:tr w14:paraId="45454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B07A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Оборудование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3E6F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Характеристики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36C6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Кол-во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8F99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Цена за ед.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C572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Сумма</w:t>
            </w:r>
          </w:p>
        </w:tc>
      </w:tr>
      <w:tr w14:paraId="2811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28FE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Платёжный терминал (замена существующего)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4AF1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Поддержка частичных транзакций, сенсорный, USB + Bluetooth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C5C9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81A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22 000 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CCA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22 000 ₽</w:t>
            </w:r>
          </w:p>
        </w:tc>
      </w:tr>
      <w:tr w14:paraId="3E04F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D8E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Итого по предложению №3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A762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D77D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23A3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579A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22 000 ₽</w:t>
            </w:r>
          </w:p>
        </w:tc>
      </w:tr>
    </w:tbl>
    <w:p w14:paraId="236B46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3.3. Новые сценарии оплаты</w:t>
      </w:r>
    </w:p>
    <w:p w14:paraId="573F49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Сценарий 1. Раздельная оплата (компания друзей)</w:t>
      </w:r>
    </w:p>
    <w:p w14:paraId="22DE90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Сумма заказа — 1 050 ₽. Три клиента платят по 350 ₽.</w:t>
      </w:r>
    </w:p>
    <w:p w14:paraId="7A1FA6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Кассир нажимает кнопку </w:t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«Раздельная оплата»</w:t>
      </w: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.</w:t>
      </w:r>
    </w:p>
    <w:p w14:paraId="46D803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Система запрашивает сумму первого платежа → 350 ₽.</w:t>
      </w:r>
    </w:p>
    <w:p w14:paraId="261D29D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Первый клиент платит картой через терминал.</w:t>
      </w:r>
    </w:p>
    <w:p w14:paraId="677906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Второй платит 350 ₽ наличными.</w:t>
      </w:r>
    </w:p>
    <w:p w14:paraId="16D8BCE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Третий платит 350 ₽ картой.</w:t>
      </w:r>
    </w:p>
    <w:p w14:paraId="098EF31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Когда сумма накопленных платежей достигает суммы заказа — система закрывает заказ.</w:t>
      </w:r>
    </w:p>
    <w:p w14:paraId="739CBC1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Печатается один чек на всю компанию (или отдельные чеки — по желанию).</w:t>
      </w:r>
    </w:p>
    <w:p w14:paraId="23B8BF1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Сценарий 2. Смешанная оплата (один клиент)</w:t>
      </w:r>
    </w:p>
    <w:p w14:paraId="0AA5C75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Заказ на 500 ₽.</w:t>
      </w:r>
    </w:p>
    <w:p w14:paraId="51D67D7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Клиент даёт наличные 200 ₽ и хочет доплатить картой 300 ₽.</w:t>
      </w:r>
    </w:p>
    <w:p w14:paraId="53825DB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Кассир выбирает </w:t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«Смешанная оплата»</w:t>
      </w: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.</w:t>
      </w:r>
    </w:p>
    <w:p w14:paraId="3615F7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Вводит сумму наличными (200 ₽) → терминал запрашивает остаток 300 ₽.</w:t>
      </w:r>
    </w:p>
    <w:p w14:paraId="65C083C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Клиент прикладывает карту.</w:t>
      </w:r>
    </w:p>
    <w:p w14:paraId="09CFFF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Заказ закрыт.</w:t>
      </w:r>
    </w:p>
    <w:p w14:paraId="60273D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3.4. Интеграция с АИС</w:t>
      </w:r>
    </w:p>
    <w:tbl>
      <w:tblPr>
        <w:tblStyle w:val="6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4"/>
        <w:gridCol w:w="6580"/>
      </w:tblGrid>
      <w:tr w14:paraId="4FF7C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8E30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99FA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Интеграция</w:t>
            </w:r>
          </w:p>
        </w:tc>
      </w:tr>
      <w:tr w14:paraId="55208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5979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кассира (POS)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358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Добавляются новые кнопки: «Раздельная оплата», «Смешанная оплата». Появляется индикатор «Остаток к оплате».</w:t>
            </w:r>
          </w:p>
        </w:tc>
      </w:tr>
      <w:tr w14:paraId="05A7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D7BE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аналитики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DD50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 отчётах детализация: «Оплата картой (частичная)», «Оплата наличными (частичная)».</w:t>
            </w:r>
          </w:p>
        </w:tc>
      </w:tr>
      <w:tr w14:paraId="35A0A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B9D1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Фискальный регистратор (ККТ)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5827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Чек корректно отражает частичные оплаты в соответствии с 54-ФЗ.</w:t>
            </w:r>
          </w:p>
        </w:tc>
      </w:tr>
    </w:tbl>
    <w:p w14:paraId="750C159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3.5. Доработки ПО</w:t>
      </w:r>
    </w:p>
    <w:tbl>
      <w:tblPr>
        <w:tblStyle w:val="6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27"/>
        <w:gridCol w:w="1197"/>
      </w:tblGrid>
      <w:tr w14:paraId="4C450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0286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Задача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0055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Часы</w:t>
            </w:r>
          </w:p>
        </w:tc>
      </w:tr>
      <w:tr w14:paraId="32E54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ED1B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Модификация модуля оплаты (поддержка раздельных транзакций)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782B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24</w:t>
            </w:r>
          </w:p>
        </w:tc>
      </w:tr>
      <w:tr w14:paraId="3D1C3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122E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Интерфейс кассира (кнопки раздельной и смешанной оплаты)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1A75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</w:tr>
      <w:tr w14:paraId="630F7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FFA7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Интеграция с терминалом (API для частичных списаний)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DFA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</w:tr>
      <w:tr w14:paraId="315C4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B57C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Модификация фискального чека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72F8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</w:tr>
      <w:tr w14:paraId="015FE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A9C9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Отчёты по частичным платежам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4BE2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</w:tr>
      <w:tr w14:paraId="61B7C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A08A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Тестирование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2A2D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</w:tr>
      <w:tr w14:paraId="63A82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6492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Итого по предложению №3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E65B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88 часов</w:t>
            </w:r>
          </w:p>
        </w:tc>
      </w:tr>
    </w:tbl>
    <w:p w14:paraId="036720B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3.6. Ожидаемый эффект</w:t>
      </w:r>
    </w:p>
    <w:p w14:paraId="62B930C4">
      <w:pPr>
        <w:pStyle w:val="8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Увеличение среднего чека за счёт компаний (раньше они могли уйти в другое место).</w:t>
      </w:r>
    </w:p>
    <w:p w14:paraId="42087827">
      <w:pPr>
        <w:pStyle w:val="8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Снижение конфликтов: «У меня нет сдачи с 5 000 ₽ — платите картой».</w:t>
      </w:r>
    </w:p>
    <w:p w14:paraId="4882CA9B">
      <w:pPr>
        <w:pStyle w:val="8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Улучшение клиентского опыта.</w:t>
      </w:r>
    </w:p>
    <w:p w14:paraId="2A3AE3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Предложение №4. Беспроводные кнопки вызова для клиентов + световая табло на кухне</w:t>
      </w:r>
    </w:p>
    <w:p w14:paraId="54EAD2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4.1. Обоснование</w:t>
      </w:r>
    </w:p>
    <w:p w14:paraId="7B72581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 шаурмичной есть небольшой зал на 4–6 столиков. Клиенты, ожидающие заказ, постоянно подходят к кассе и спрашивают «Мой заказ ещё не готов?». Повар отвлекается от работы. Создаётся эффект «толпы у кассы», который отпугивает новых клиентов.</w:t>
      </w:r>
    </w:p>
    <w:p w14:paraId="5CB574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4.2. Состав оборудования</w:t>
      </w:r>
    </w:p>
    <w:tbl>
      <w:tblPr>
        <w:tblStyle w:val="6"/>
        <w:tblW w:w="886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4"/>
        <w:gridCol w:w="3315"/>
        <w:gridCol w:w="968"/>
        <w:gridCol w:w="1230"/>
        <w:gridCol w:w="1212"/>
      </w:tblGrid>
      <w:tr w14:paraId="1D408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BC63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Оборудование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1FD9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Характеристики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408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Кол-во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DD93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Цена за ед.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4F0A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Сумма</w:t>
            </w:r>
          </w:p>
        </w:tc>
      </w:tr>
      <w:tr w14:paraId="00327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D971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Базовый блок (приёмник)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D5B9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USB, подключается к кассовому ПК или серверу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F2F2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B8F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3 500 ₽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F10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3 500 ₽</w:t>
            </w:r>
          </w:p>
        </w:tc>
      </w:tr>
      <w:tr w14:paraId="3F46C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D8E1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Беспроводные кнопки (клиентские)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C7C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Водонепроницаемые, дальность до 100 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2C50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7F07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1 200 ₽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1FD2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3 600 ₽</w:t>
            </w:r>
          </w:p>
        </w:tc>
      </w:tr>
      <w:tr w14:paraId="2661E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0451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Световая табло (кухонная)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C2E6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Красная мигающая лампа + звуковой зуммер, настенная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5C5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0942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4 500 ₽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15EA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4 500 ₽</w:t>
            </w:r>
          </w:p>
        </w:tc>
      </w:tr>
      <w:tr w14:paraId="222DD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2B33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Итого по предложению №4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E3E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ECC9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0044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8F38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11 600 ₽</w:t>
            </w:r>
          </w:p>
        </w:tc>
      </w:tr>
    </w:tbl>
    <w:p w14:paraId="2D6F523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4.3. Сценарий использования</w:t>
      </w:r>
    </w:p>
    <w:p w14:paraId="74373B9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Для клиента (за столиком):</w:t>
      </w:r>
    </w:p>
    <w:p w14:paraId="4F4AF1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Клиент оформляет заказ на кассе.</w:t>
      </w:r>
    </w:p>
    <w:p w14:paraId="5E3B1D4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Кассир выдаёт клиенту беспроводную кнопку с номером столика.</w:t>
      </w:r>
    </w:p>
    <w:p w14:paraId="701CAB9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Клиент садится за столик.</w:t>
      </w:r>
    </w:p>
    <w:p w14:paraId="29D024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Когда заказ готов, система подаёт сигнал на базовый блок.</w:t>
      </w:r>
    </w:p>
    <w:p w14:paraId="1056BBF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Базовый блок активирует кнопку клиента (она пищит или мигает).</w:t>
      </w:r>
    </w:p>
    <w:p w14:paraId="26D6D1E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Клиент идёт за заказом, возвращает кнопку кассиру.</w:t>
      </w:r>
    </w:p>
    <w:p w14:paraId="6BF5C48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Для повара:</w:t>
      </w:r>
    </w:p>
    <w:p w14:paraId="680704D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Когда поступает новый заказ — загорается красное световое табло на стене кухни и раздаётся короткий звуковой сигнал («пип»).</w:t>
      </w:r>
    </w:p>
    <w:p w14:paraId="2BF3862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Повар видит сигнал даже краем глаза, не отрывая рук от готовки.</w:t>
      </w:r>
    </w:p>
    <w:p w14:paraId="3115D8A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Повар подходит к сенсорному экрану KDS и нажимает «Взять в работу» → табло гаснет.</w:t>
      </w:r>
    </w:p>
    <w:p w14:paraId="07D8AB8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4.4. Интеграция с АИС и KDS</w:t>
      </w:r>
    </w:p>
    <w:tbl>
      <w:tblPr>
        <w:tblStyle w:val="6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8"/>
        <w:gridCol w:w="6616"/>
      </w:tblGrid>
      <w:tr w14:paraId="2B206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DE40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Компонент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576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Интеграция</w:t>
            </w:r>
          </w:p>
        </w:tc>
      </w:tr>
      <w:tr w14:paraId="69652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FE1C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KDS (кухонный дисплей)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CC39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При изменении статуса заказа АИС отправляет команду на базовый блок.</w:t>
            </w:r>
          </w:p>
        </w:tc>
      </w:tr>
      <w:tr w14:paraId="577C9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1B54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Световая табло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CF83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Получает команды от АИС через базовый блок.</w:t>
            </w:r>
          </w:p>
        </w:tc>
      </w:tr>
      <w:tr w14:paraId="39FB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7E6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кассира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B97F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Кассир нажимает «Выдать кнопку» при выдаче заказа. При возврате кнопки — гасит сигнал.</w:t>
            </w:r>
          </w:p>
        </w:tc>
      </w:tr>
    </w:tbl>
    <w:p w14:paraId="5B6AF97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Взаимосвязь табло и KDS:</w:t>
      </w:r>
    </w:p>
    <w:tbl>
      <w:tblPr>
        <w:tblStyle w:val="6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1"/>
        <w:gridCol w:w="3189"/>
        <w:gridCol w:w="2734"/>
      </w:tblGrid>
      <w:tr w14:paraId="40F27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5315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Событие на KDS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0F0F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Что делает АИС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56C7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Реакция табло</w:t>
            </w:r>
          </w:p>
        </w:tc>
      </w:tr>
      <w:tr w14:paraId="469F1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7203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Появился новый заказ (статус «Новый»)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BA4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Отправляет команду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2C29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Мигает + звуковой сигнал</w:t>
            </w:r>
          </w:p>
        </w:tc>
      </w:tr>
      <w:tr w14:paraId="2A4F1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E0DE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Повар нажал «Взять в работу»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E0E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Отправляет команду «Стоп»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8771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Гаснет</w:t>
            </w:r>
          </w:p>
        </w:tc>
      </w:tr>
      <w:tr w14:paraId="69351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DFF3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Время приготовления &gt; 10 минут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AE5E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Отправляет команду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C5A6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Частое мигание + прерывистый звук</w:t>
            </w:r>
          </w:p>
        </w:tc>
      </w:tr>
      <w:tr w14:paraId="45487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5D0C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Статус «Готов»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1B26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Отправляет команду клиентской кнопке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0440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Клиентская кнопка пищит (не табло)</w:t>
            </w:r>
          </w:p>
        </w:tc>
      </w:tr>
    </w:tbl>
    <w:p w14:paraId="606B7B2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4.5. Доработки ПО</w:t>
      </w:r>
    </w:p>
    <w:tbl>
      <w:tblPr>
        <w:tblStyle w:val="6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86"/>
        <w:gridCol w:w="1238"/>
      </w:tblGrid>
      <w:tr w14:paraId="3F8A4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6353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Задача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295B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Часы</w:t>
            </w:r>
          </w:p>
        </w:tc>
      </w:tr>
      <w:tr w14:paraId="68D3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FAA2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Интеграция с базовым блоком через USB/COM-порт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4231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</w:tr>
      <w:tr w14:paraId="7BD32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87AD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привязки кнопки к номеру заказа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6C4B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</w:tr>
      <w:tr w14:paraId="1C8B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C733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Интерфейс кассира (выдать кнопку, вернуть кнопку)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3AAD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</w:tr>
      <w:tr w14:paraId="5E673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630F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Интеграция с KDS (триггер на новые и просроченные заказы)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6323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</w:tr>
      <w:tr w14:paraId="5D761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1132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Команды управления световой табло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6D0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</w:tr>
      <w:tr w14:paraId="1384B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32D5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Тестирование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1045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</w:tr>
      <w:tr w14:paraId="7841B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6D41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Итого по предложению №4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C004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36 часов</w:t>
            </w:r>
          </w:p>
        </w:tc>
      </w:tr>
    </w:tbl>
    <w:p w14:paraId="152296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4.6. Ожидаемый эффект</w:t>
      </w:r>
    </w:p>
    <w:p w14:paraId="311031E0">
      <w:pPr>
        <w:pStyle w:val="8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Клиент не толпится у кассы — комфортно ждёт за столиком.</w:t>
      </w:r>
    </w:p>
    <w:p w14:paraId="35DBEE69">
      <w:pPr>
        <w:pStyle w:val="8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Увеличивается оборот столиков.</w:t>
      </w:r>
    </w:p>
    <w:p w14:paraId="6B39893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Предложение №5. Автоматическая система управления освещением и энергосбережением (Smart Lighting)</w:t>
      </w:r>
    </w:p>
    <w:p w14:paraId="76ABEBF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5.1. Обоснование</w:t>
      </w:r>
    </w:p>
    <w:p w14:paraId="5B6560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В шаурмичной свет в зале, на кухне и складе часто горит, когда там никого нет. Сотрудники забывают выключать вывеску и подсветку витрины. Холодильное оборудование работает непрерывно, но нет контроля температуры — при поломке продукты портятся незаметно.</w:t>
      </w:r>
    </w:p>
    <w:p w14:paraId="0C8EAB7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5.2. Состав оборудования</w:t>
      </w:r>
    </w:p>
    <w:tbl>
      <w:tblPr>
        <w:tblStyle w:val="6"/>
        <w:tblW w:w="88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1"/>
        <w:gridCol w:w="2964"/>
        <w:gridCol w:w="924"/>
        <w:gridCol w:w="1272"/>
        <w:gridCol w:w="1356"/>
      </w:tblGrid>
      <w:tr w14:paraId="7A34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1F3A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Оборудование</w:t>
            </w:r>
          </w:p>
        </w:tc>
        <w:tc>
          <w:tcPr>
            <w:tcW w:w="296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4A36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Характеристики</w:t>
            </w:r>
          </w:p>
        </w:tc>
        <w:tc>
          <w:tcPr>
            <w:tcW w:w="9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6379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Кол-во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2D1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Цена за ед.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9BEE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Сумма</w:t>
            </w:r>
          </w:p>
        </w:tc>
      </w:tr>
      <w:tr w14:paraId="4E3DA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0F38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Zigbee-хаб (шлюз)</w:t>
            </w:r>
          </w:p>
        </w:tc>
        <w:tc>
          <w:tcPr>
            <w:tcW w:w="296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927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Управление всеми датчиками, интеграция с АИС через API</w:t>
            </w:r>
          </w:p>
        </w:tc>
        <w:tc>
          <w:tcPr>
            <w:tcW w:w="9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254E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7505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4 500 ₽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99E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4 500 ₽</w:t>
            </w:r>
          </w:p>
        </w:tc>
      </w:tr>
      <w:tr w14:paraId="625E3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0C21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Датчик движения (зал)</w:t>
            </w:r>
          </w:p>
        </w:tc>
        <w:tc>
          <w:tcPr>
            <w:tcW w:w="296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D831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Детектор присутствия, угол 120°, дальность 12 м</w:t>
            </w:r>
          </w:p>
        </w:tc>
        <w:tc>
          <w:tcPr>
            <w:tcW w:w="9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A4D9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512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1 200 ₽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BE26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1 200 ₽</w:t>
            </w:r>
          </w:p>
        </w:tc>
      </w:tr>
      <w:tr w14:paraId="42CB9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BA0D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Датчик движения (склад)</w:t>
            </w:r>
          </w:p>
        </w:tc>
        <w:tc>
          <w:tcPr>
            <w:tcW w:w="296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2594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Настенный, стандартный</w:t>
            </w:r>
          </w:p>
        </w:tc>
        <w:tc>
          <w:tcPr>
            <w:tcW w:w="9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5AB4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AB3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1 200 ₽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D5EF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1 200 ₽</w:t>
            </w:r>
          </w:p>
        </w:tc>
      </w:tr>
      <w:tr w14:paraId="6070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2006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Датчик движения (кухня)</w:t>
            </w:r>
          </w:p>
        </w:tc>
        <w:tc>
          <w:tcPr>
            <w:tcW w:w="296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5E22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Высокотемпературный (до +50°C)</w:t>
            </w:r>
          </w:p>
        </w:tc>
        <w:tc>
          <w:tcPr>
            <w:tcW w:w="9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650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49A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1 800 ₽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19ED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1 800 ₽</w:t>
            </w:r>
          </w:p>
        </w:tc>
      </w:tr>
      <w:tr w14:paraId="669EB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1935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Смарт-реле (для света)</w:t>
            </w:r>
          </w:p>
        </w:tc>
        <w:tc>
          <w:tcPr>
            <w:tcW w:w="296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11D9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Управление светом через хаб, 16 А</w:t>
            </w:r>
          </w:p>
        </w:tc>
        <w:tc>
          <w:tcPr>
            <w:tcW w:w="9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0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370B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1 000 ₽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8016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4 000 ₽</w:t>
            </w:r>
          </w:p>
        </w:tc>
      </w:tr>
      <w:tr w14:paraId="79D25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0ED8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Датчик открытия двери (склад)</w:t>
            </w:r>
          </w:p>
        </w:tc>
        <w:tc>
          <w:tcPr>
            <w:tcW w:w="296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3F7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Магнитный контакт</w:t>
            </w:r>
          </w:p>
        </w:tc>
        <w:tc>
          <w:tcPr>
            <w:tcW w:w="9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D999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147E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600 ₽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0BAB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600 ₽</w:t>
            </w:r>
          </w:p>
        </w:tc>
      </w:tr>
      <w:tr w14:paraId="1B1C5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6F25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Датчик температуры (холодильник)</w:t>
            </w:r>
          </w:p>
        </w:tc>
        <w:tc>
          <w:tcPr>
            <w:tcW w:w="296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9B82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Беспроводной, IP67, диапазон -20…+50°C</w:t>
            </w:r>
          </w:p>
        </w:tc>
        <w:tc>
          <w:tcPr>
            <w:tcW w:w="9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7FC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FA42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1 500 ₽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24C1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3 000 ₽</w:t>
            </w:r>
          </w:p>
        </w:tc>
      </w:tr>
      <w:tr w14:paraId="6ED9D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7FB2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Смарт-розетка</w:t>
            </w:r>
          </w:p>
        </w:tc>
        <w:tc>
          <w:tcPr>
            <w:tcW w:w="296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8916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Для управления некритичным оборудованием</w:t>
            </w:r>
          </w:p>
        </w:tc>
        <w:tc>
          <w:tcPr>
            <w:tcW w:w="9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F349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31C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1 200 ₽</w:t>
            </w:r>
          </w:p>
        </w:tc>
        <w:tc>
          <w:tcPr>
            <w:tcW w:w="135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FD13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2 400 ₽</w:t>
            </w:r>
          </w:p>
        </w:tc>
      </w:tr>
      <w:tr w14:paraId="15EEB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575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Итого по предложению №5</w:t>
            </w:r>
          </w:p>
        </w:tc>
        <w:tc>
          <w:tcPr>
            <w:tcW w:w="296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256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9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444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5AFE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35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9C7A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18 700 ₽</w:t>
            </w:r>
          </w:p>
        </w:tc>
      </w:tr>
    </w:tbl>
    <w:p w14:paraId="0B4AB95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5.3. Сценарии автоматизации</w:t>
      </w:r>
    </w:p>
    <w:p w14:paraId="2169EEA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Сценарий 1. Управление светом в зале и на складе</w:t>
      </w:r>
    </w:p>
    <w:p w14:paraId="7382F03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Если датчик движения не фиксирует присутствие более 10 минут и в АИС закрыта смена (нет активных кассиров) → выключить свет через смарт-реле.</w:t>
      </w:r>
    </w:p>
    <w:p w14:paraId="5AFC68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Сценарий 2. Управление вывеской</w:t>
      </w:r>
    </w:p>
    <w:p w14:paraId="07428DD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Если текущее время входит в рабочие часы (из расписания, которое настраивается в АИС) → включить вывеску. В остальное время — выключить.</w:t>
      </w:r>
    </w:p>
    <w:p w14:paraId="10B7E40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Сценарий 3. Контроль температуры в холодильниках</w:t>
      </w:r>
    </w:p>
    <w:p w14:paraId="659AC89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Если датчик температуры показывает выше +6°C более 5 минут → уведомление владельцу и повару через АИС, звуковой сигнал на кухне.</w:t>
      </w:r>
    </w:p>
    <w:p w14:paraId="2990D79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Сценарий 4. Контроль доступа на склад</w:t>
      </w:r>
    </w:p>
    <w:p w14:paraId="6D5E447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z w:val="28"/>
          <w:szCs w:val="28"/>
        </w:rPr>
        <w:t>Если дверь склада открыта более 2 минут, но в АИС нет активного документа «Приём товара» или инвентаризации → уведомление владельцу о возможной краже.</w:t>
      </w:r>
    </w:p>
    <w:p w14:paraId="5ED4FF3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5.4. Интеграция с АИС</w:t>
      </w:r>
    </w:p>
    <w:tbl>
      <w:tblPr>
        <w:tblStyle w:val="6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7"/>
        <w:gridCol w:w="6907"/>
      </w:tblGrid>
      <w:tr w14:paraId="775A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C018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0859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Интеграция</w:t>
            </w:r>
          </w:p>
        </w:tc>
      </w:tr>
      <w:tr w14:paraId="6599D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9226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кассира (POS)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9E6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АИС сообщает хабу, открыта ли смена, кто авторизован — для логики выключения света.</w:t>
            </w:r>
          </w:p>
        </w:tc>
      </w:tr>
      <w:tr w14:paraId="17009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147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склада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1683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При создании приходной накладной АИС временно отключает сигнализацию на складе.</w:t>
            </w:r>
          </w:p>
        </w:tc>
      </w:tr>
      <w:tr w14:paraId="09DB4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53F2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KDS (кухня)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81A3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АИС передаёт статус очереди заказов (есть активные заказы или нет) → управление светом на кухне.</w:t>
            </w:r>
          </w:p>
        </w:tc>
      </w:tr>
      <w:tr w14:paraId="67CE4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3AEB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уведомлений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A57B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Расширение: push-уведомления владельцу о нарушении температуры в холодильнике, открытии двери склада без накладной.</w:t>
            </w:r>
          </w:p>
        </w:tc>
      </w:tr>
      <w:tr w14:paraId="61501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7696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аналитики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D23D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Новый дашборд «Энергопотребление»: сколько часов работало освещение, срабатывания датчиков, оценка сэкономленных кВт·ч.</w:t>
            </w:r>
          </w:p>
        </w:tc>
      </w:tr>
    </w:tbl>
    <w:p w14:paraId="44F459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5.5. Доработки ПО</w:t>
      </w:r>
    </w:p>
    <w:tbl>
      <w:tblPr>
        <w:tblStyle w:val="6"/>
        <w:tblW w:w="89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5"/>
        <w:gridCol w:w="1272"/>
      </w:tblGrid>
      <w:tr w14:paraId="77BF9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4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CAFB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Задача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5C30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Часы</w:t>
            </w:r>
          </w:p>
        </w:tc>
      </w:tr>
      <w:tr w14:paraId="29BDB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4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27C9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Интеграция с Zigbee-хабом через MQTT или REST API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8122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</w:tr>
      <w:tr w14:paraId="3C598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4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C15C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Модуль логики управления светом (сценарии из п. 5.3)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A941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24</w:t>
            </w:r>
          </w:p>
        </w:tc>
      </w:tr>
      <w:tr w14:paraId="4F6E8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4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ED8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Интеграция датчиков температуры (холодильники) + уведомления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C656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</w:tr>
      <w:tr w14:paraId="48D2D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4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1723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Дашборд «Энергопотребление» для владельца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0B3C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</w:tr>
      <w:tr w14:paraId="5393B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4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E964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Расширение API модуля смены и склада для хаба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1D24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</w:tr>
      <w:tr w14:paraId="550C0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4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5430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Тестирование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4252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</w:tr>
      <w:tr w14:paraId="2070D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4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C313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Итого по предложению №5</w:t>
            </w:r>
          </w:p>
        </w:tc>
        <w:tc>
          <w:tcPr>
            <w:tcW w:w="12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37BE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96 часов</w:t>
            </w:r>
          </w:p>
        </w:tc>
      </w:tr>
    </w:tbl>
    <w:p w14:paraId="16D468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5.6. Ожидаемая экономия</w:t>
      </w:r>
    </w:p>
    <w:tbl>
      <w:tblPr>
        <w:tblStyle w:val="6"/>
        <w:tblW w:w="89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01"/>
        <w:gridCol w:w="2028"/>
      </w:tblGrid>
      <w:tr w14:paraId="3046F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90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5DFC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Статья экономии</w:t>
            </w:r>
          </w:p>
        </w:tc>
        <w:tc>
          <w:tcPr>
            <w:tcW w:w="202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A9AF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 месяц (₽)</w:t>
            </w:r>
          </w:p>
        </w:tc>
      </w:tr>
      <w:tr w14:paraId="4A87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0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F8B8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Снижение расхода на освещение (30–40%)</w:t>
            </w:r>
          </w:p>
        </w:tc>
        <w:tc>
          <w:tcPr>
            <w:tcW w:w="202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34C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1 500 – 2 000</w:t>
            </w:r>
          </w:p>
        </w:tc>
      </w:tr>
      <w:tr w14:paraId="1C794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0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B0FF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Предотвращение порчи продуктов (контроль температуры)</w:t>
            </w:r>
          </w:p>
        </w:tc>
        <w:tc>
          <w:tcPr>
            <w:tcW w:w="202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4A70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3 000 – 5 000</w:t>
            </w:r>
          </w:p>
        </w:tc>
      </w:tr>
      <w:tr w14:paraId="37AA5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0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3426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Снижение краж со склада (сигнализация)</w:t>
            </w:r>
          </w:p>
        </w:tc>
        <w:tc>
          <w:tcPr>
            <w:tcW w:w="202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F00A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1 000 – 2 000</w:t>
            </w:r>
          </w:p>
        </w:tc>
      </w:tr>
      <w:tr w14:paraId="62068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0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2089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Итого экономия в месяц</w:t>
            </w:r>
          </w:p>
        </w:tc>
        <w:tc>
          <w:tcPr>
            <w:tcW w:w="202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38E7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5 500 – 9 000 ₽</w:t>
            </w:r>
          </w:p>
        </w:tc>
      </w:tr>
    </w:tbl>
    <w:p w14:paraId="7C811C1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olor w:val="0F1115"/>
          <w:sz w:val="28"/>
          <w:szCs w:val="28"/>
        </w:rPr>
        <w:t>Окупаемость оборудования (18 700 ₽) — от 2 до 4 месяцев.</w:t>
      </w:r>
    </w:p>
    <w:p w14:paraId="50B4A32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z w:val="28"/>
          <w:szCs w:val="28"/>
        </w:rPr>
        <w:t>Рекомендуемая дорожная карта внедрения</w:t>
      </w:r>
    </w:p>
    <w:tbl>
      <w:tblPr>
        <w:tblStyle w:val="6"/>
        <w:tblW w:w="90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7"/>
        <w:gridCol w:w="1215"/>
        <w:gridCol w:w="2570"/>
        <w:gridCol w:w="2513"/>
      </w:tblGrid>
      <w:tr w14:paraId="036E4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2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1A39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Этап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105C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Срок</w:t>
            </w:r>
          </w:p>
        </w:tc>
        <w:tc>
          <w:tcPr>
            <w:tcW w:w="257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6AB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Предложения</w:t>
            </w:r>
          </w:p>
        </w:tc>
        <w:tc>
          <w:tcPr>
            <w:tcW w:w="251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97B8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Приоритет</w:t>
            </w:r>
          </w:p>
        </w:tc>
      </w:tr>
      <w:tr w14:paraId="497D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2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90E5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 этап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 (быстрые победы)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68E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1–2 недели</w:t>
            </w:r>
          </w:p>
        </w:tc>
        <w:tc>
          <w:tcPr>
            <w:tcW w:w="257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BD87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№4 (кнопки + табло)</w:t>
            </w:r>
          </w:p>
        </w:tc>
        <w:tc>
          <w:tcPr>
            <w:tcW w:w="251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F8F5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Высокий (низкая стоимость, быстрый эффект)</w:t>
            </w:r>
          </w:p>
        </w:tc>
      </w:tr>
      <w:tr w14:paraId="17BF6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2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4C0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2 этап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 (экономия)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1D13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3–5 недель</w:t>
            </w:r>
          </w:p>
        </w:tc>
        <w:tc>
          <w:tcPr>
            <w:tcW w:w="257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B67D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№5 (энергосбережение)</w:t>
            </w:r>
          </w:p>
        </w:tc>
        <w:tc>
          <w:tcPr>
            <w:tcW w:w="251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059F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Высокий (окупается за 2–4 месяца)</w:t>
            </w:r>
          </w:p>
        </w:tc>
      </w:tr>
      <w:tr w14:paraId="3D5ED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2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DAE7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 этап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 (контроль)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2CB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3–4 недели</w:t>
            </w:r>
          </w:p>
        </w:tc>
        <w:tc>
          <w:tcPr>
            <w:tcW w:w="257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6F2B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№1 (видеоаналитика)</w:t>
            </w:r>
          </w:p>
        </w:tc>
        <w:tc>
          <w:tcPr>
            <w:tcW w:w="251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CB77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Средний</w:t>
            </w:r>
          </w:p>
        </w:tc>
      </w:tr>
      <w:tr w14:paraId="12A47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2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525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4 этап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 (удобство)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C378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3–4 недели</w:t>
            </w:r>
          </w:p>
        </w:tc>
        <w:tc>
          <w:tcPr>
            <w:tcW w:w="257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144C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№3 (раздельная оплата)</w:t>
            </w:r>
          </w:p>
        </w:tc>
        <w:tc>
          <w:tcPr>
            <w:tcW w:w="251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1080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Средний</w:t>
            </w:r>
          </w:p>
        </w:tc>
      </w:tr>
      <w:tr w14:paraId="59679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2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8D1E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 этап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 (автоматиз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ru-RU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)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C46E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5–6 недель</w:t>
            </w:r>
          </w:p>
        </w:tc>
        <w:tc>
          <w:tcPr>
            <w:tcW w:w="257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1048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№2 (автозаказ продуктов)</w:t>
            </w:r>
          </w:p>
        </w:tc>
        <w:tc>
          <w:tcPr>
            <w:tcW w:w="251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DE29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Низкий (самый трудоёмкий)</w:t>
            </w:r>
          </w:p>
        </w:tc>
      </w:tr>
    </w:tbl>
    <w:p w14:paraId="7B07E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54013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ПР13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>. ОПРЕДЕЛЕНИЕ ПОКАЗАТЕЛЕЙ БЕЗОТКАЗНОСТИ АИС «ШАУРМИЧНАЯ»</w:t>
      </w:r>
    </w:p>
    <w:p w14:paraId="0C62E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Цель расчёта</w:t>
      </w:r>
    </w:p>
    <w:p w14:paraId="3CFE3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Оценка надёжности автоматизированной информационной системы «Шаурмичная» для подтверждения соответствия требованиям: время восстановления после сбоя (RTO) не более 15 минут, система должна корректно обрабатывать обрывы связи.</w:t>
      </w:r>
    </w:p>
    <w:p w14:paraId="22867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Исходные данные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1"/>
        <w:gridCol w:w="1320"/>
        <w:gridCol w:w="2328"/>
        <w:gridCol w:w="2121"/>
      </w:tblGrid>
      <w:tr w14:paraId="4D7B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809D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Компонент</w:t>
            </w:r>
          </w:p>
        </w:tc>
        <w:tc>
          <w:tcPr>
            <w:tcW w:w="13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F8F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Кол-во</w:t>
            </w:r>
          </w:p>
        </w:tc>
        <w:tc>
          <w:tcPr>
            <w:tcW w:w="232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2A6F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Средняя наработка на отказ (MTBF), ч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0392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Среднее время восстановления (MTTR), ч</w:t>
            </w:r>
          </w:p>
        </w:tc>
      </w:tr>
      <w:tr w14:paraId="22D4A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1416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Сервер (ПК бэк-офис)</w:t>
            </w:r>
          </w:p>
        </w:tc>
        <w:tc>
          <w:tcPr>
            <w:tcW w:w="13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6225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32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918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15 000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8A0D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</w:tr>
      <w:tr w14:paraId="3463E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D522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Кассовый терминал (моноблок)</w:t>
            </w:r>
          </w:p>
        </w:tc>
        <w:tc>
          <w:tcPr>
            <w:tcW w:w="13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925A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32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0E6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10 000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0B56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</w:tr>
      <w:tr w14:paraId="4E3E8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2140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Резервный ПК (обучение/подмена)</w:t>
            </w:r>
          </w:p>
        </w:tc>
        <w:tc>
          <w:tcPr>
            <w:tcW w:w="13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D176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32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BFF0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10 000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7A84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</w:tr>
      <w:tr w14:paraId="264BF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288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Планшет кухонный (KDS)</w:t>
            </w:r>
          </w:p>
        </w:tc>
        <w:tc>
          <w:tcPr>
            <w:tcW w:w="13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53AD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32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BCF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8 000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A579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0,5</w:t>
            </w:r>
          </w:p>
        </w:tc>
      </w:tr>
      <w:tr w14:paraId="06625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732F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ККТ (онлайн-касса)</w:t>
            </w:r>
          </w:p>
        </w:tc>
        <w:tc>
          <w:tcPr>
            <w:tcW w:w="13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F3D3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32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2041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5 000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219A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</w:tr>
      <w:tr w14:paraId="72D04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DDC5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Принтер чеков</w:t>
            </w:r>
          </w:p>
        </w:tc>
        <w:tc>
          <w:tcPr>
            <w:tcW w:w="13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1700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32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95E4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4 000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8CA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0,5</w:t>
            </w:r>
          </w:p>
        </w:tc>
      </w:tr>
      <w:tr w14:paraId="06895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21FF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Маршрутизатор</w:t>
            </w:r>
          </w:p>
        </w:tc>
        <w:tc>
          <w:tcPr>
            <w:tcW w:w="13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A149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32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57DA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20 000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AEE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</w:tr>
      <w:tr w14:paraId="0CE53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05CA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ИБП</w:t>
            </w:r>
          </w:p>
        </w:tc>
        <w:tc>
          <w:tcPr>
            <w:tcW w:w="13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B6D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32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58E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25 000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0AC7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</w:tr>
      <w:tr w14:paraId="29B38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1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2C2C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Сетевое оборудование (коммутатор)</w:t>
            </w:r>
          </w:p>
        </w:tc>
        <w:tc>
          <w:tcPr>
            <w:tcW w:w="13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F4D8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328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243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30 000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DED2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</w:tr>
    </w:tbl>
    <w:p w14:paraId="1BE55E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Показатели безотказности</w:t>
      </w:r>
    </w:p>
    <w:p w14:paraId="73B6E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3.1. Коэффициент готовности (Availability)</w:t>
      </w:r>
    </w:p>
    <w:p w14:paraId="4B137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A=MTBF/(MTBF+MTTR)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9"/>
        <w:gridCol w:w="1586"/>
        <w:gridCol w:w="1680"/>
        <w:gridCol w:w="2653"/>
      </w:tblGrid>
      <w:tr w14:paraId="21ED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928D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Компонент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9FF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MTBF (ч)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6320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MTTR (ч)</w:t>
            </w:r>
          </w:p>
        </w:tc>
        <w:tc>
          <w:tcPr>
            <w:tcW w:w="2653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2AC3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Коэффициент готовности (A)</w:t>
            </w:r>
          </w:p>
        </w:tc>
      </w:tr>
      <w:tr w14:paraId="193FB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20E6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Сервер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F156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15 000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B689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653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4062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0,99987</w:t>
            </w:r>
          </w:p>
        </w:tc>
      </w:tr>
      <w:tr w14:paraId="28F5E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AE9C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Кассовый терминал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0960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10 000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810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653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6774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0,99990</w:t>
            </w:r>
          </w:p>
        </w:tc>
      </w:tr>
      <w:tr w14:paraId="0AFF4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6E5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Резервный ПК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918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10 000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1E3E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653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E7D3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0,99990</w:t>
            </w:r>
          </w:p>
        </w:tc>
      </w:tr>
      <w:tr w14:paraId="07B5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A54F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Планшет KDS (2 шт.)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06BB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8 000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550A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0,5</w:t>
            </w:r>
          </w:p>
        </w:tc>
        <w:tc>
          <w:tcPr>
            <w:tcW w:w="2653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13A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0,99994</w:t>
            </w:r>
          </w:p>
        </w:tc>
      </w:tr>
      <w:tr w14:paraId="1E969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A6C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ККТ (2 шт.)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C6A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5 000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95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653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71D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0,99980</w:t>
            </w:r>
          </w:p>
        </w:tc>
      </w:tr>
      <w:tr w14:paraId="0DE8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E3E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Принтер чеков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BA4E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4 000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521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0,5</w:t>
            </w:r>
          </w:p>
        </w:tc>
        <w:tc>
          <w:tcPr>
            <w:tcW w:w="2653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2F6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0,99988</w:t>
            </w:r>
          </w:p>
        </w:tc>
      </w:tr>
      <w:tr w14:paraId="23EE5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BEDB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Маршрутизатор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2F7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20 000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2B7D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653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639E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0,99995</w:t>
            </w:r>
          </w:p>
        </w:tc>
      </w:tr>
      <w:tr w14:paraId="0EEB5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3A94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Коммутатор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16C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30 000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BB49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653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7CB1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0,99997</w:t>
            </w:r>
          </w:p>
        </w:tc>
      </w:tr>
      <w:tr w14:paraId="0DE06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5A2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ИБП (3 шт.)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46C2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25 000</w:t>
            </w:r>
          </w:p>
        </w:tc>
        <w:tc>
          <w:tcPr>
            <w:tcW w:w="168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D0D2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653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8635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0,99992</w:t>
            </w:r>
          </w:p>
        </w:tc>
      </w:tr>
    </w:tbl>
    <w:p w14:paraId="2496C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3.2. Коэффициент готовности всей системы</w:t>
      </w:r>
    </w:p>
    <w:p w14:paraId="23CC1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считается работоспособной, если работают:</w:t>
      </w:r>
    </w:p>
    <w:p w14:paraId="3047C663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сервер;</w:t>
      </w:r>
    </w:p>
    <w:p w14:paraId="64B262AD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хотя бы один кассовый терминал (основной ИЛИ резервный);</w:t>
      </w:r>
    </w:p>
    <w:p w14:paraId="0EA2788F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хотя бы один ККТ (основной ИЛИ резервный);</w:t>
      </w:r>
    </w:p>
    <w:p w14:paraId="687DF69A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хотя бы один планшет KDS;</w:t>
      </w:r>
    </w:p>
    <w:p w14:paraId="5EB4589D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маршрутизатор и коммутатор;</w:t>
      </w:r>
    </w:p>
    <w:p w14:paraId="35700BF8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хотя бы один ИБП (для сервера и кассы).</w:t>
      </w:r>
    </w:p>
    <w:p w14:paraId="380447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Формула для параллельных компонентов (касса: основной ИЛИ резервный):</w:t>
      </w:r>
    </w:p>
    <w:p w14:paraId="35F77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Aкасса=1−(1−Aосн)×(1−Aрез)</w:t>
      </w:r>
    </w:p>
    <w:p w14:paraId="678DF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Расчёт:</w:t>
      </w:r>
    </w:p>
    <w:p w14:paraId="1C96C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Aкасса=1−(1−0,99990)×(1−0,99990)=1−(0,00010×0,00010)=0,99999999</w:t>
      </w:r>
    </w:p>
    <w:p w14:paraId="4C5BF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AККТ=1−(1−0,99980)×(1−0,99980)=1−(0,00020×0,00020)=0,99999996AKDS=1−(1−0,99994)×(1−0,99994)=1−(0,00006×0,00006)=0,999999996</w:t>
      </w:r>
    </w:p>
    <w:p w14:paraId="35B1F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AИБП=1−(1−0,99992)3≈1−(0,000083)≈0,9999999995</w:t>
      </w:r>
    </w:p>
    <w:p w14:paraId="2BBA3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Общий коэффициент готовности (последовательное соединение групп):</w:t>
      </w:r>
    </w:p>
    <w:p w14:paraId="126B5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Aсистемы=Aсервер×Aкасса×AККТ×AKDS×Aроутер×Aкоммутатор×AИБП</w:t>
      </w:r>
    </w:p>
    <w:p w14:paraId="5073A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Aсистемы≈0,99987×0,99999999×0,99999996×0,999999996×0,99995×0,99997×0,9999999995</w:t>
      </w:r>
    </w:p>
    <w:p w14:paraId="7DE0C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Aсистемы≈0,99978</w:t>
      </w:r>
    </w:p>
    <w:p w14:paraId="56BBB3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Итог: Коэффициент готовности системы ≈ 0,99978 (или 99,978%).</w:t>
      </w:r>
    </w:p>
    <w:p w14:paraId="05657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Время простоя в год:</w:t>
      </w:r>
    </w:p>
    <w:p w14:paraId="3E638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Простой=(1−0,99978)×8760 часов≈1,93 часа в год</w:t>
      </w:r>
    </w:p>
    <w:p w14:paraId="7E1EA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3.3. Средняя наработка на отказ системы (MTBF системы)</w:t>
      </w:r>
    </w:p>
    <w:p w14:paraId="739C9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последовательного соединения:</w:t>
      </w:r>
    </w:p>
    <w:p w14:paraId="23DCF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1/MTBFсистемы=∑1/MTBFкомпонентаMTBFсистемы​</w:t>
      </w:r>
    </w:p>
    <w:p w14:paraId="261F5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Учитываем только последовательные элементы (сервер, касса, ККТ, KDS, роутер, коммутатор, ИБП), но с учётом резервирования.</w:t>
      </w:r>
    </w:p>
    <w:p w14:paraId="5CA33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Упрощённо: для высоконадёжных систем с резервированием MTBF системы определяется самым слабым звеном — сервером (15 000 ч) с учётом того, что касса и ККТ зарезервированы.</w:t>
      </w:r>
    </w:p>
    <w:p w14:paraId="7012D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резервировании кассы и ККТ их отказы перестают быть критическими по отдельности.</w:t>
      </w:r>
    </w:p>
    <w:p w14:paraId="467A8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Приблизительный расчёт:</w:t>
      </w:r>
    </w:p>
    <w:p w14:paraId="75D7DA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MTBFсистемы≈1/(1/15000+1/20000+1/30000)≈6980 часов</w:t>
      </w:r>
    </w:p>
    <w:p w14:paraId="35459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Итог: Средняя наработка на отказ системы ≈ 6 980 часов (9,7 месяцев).</w:t>
      </w:r>
    </w:p>
    <w:p w14:paraId="467A3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3.4. Вероятность безотказной работы за смену (12 часов)</w:t>
      </w:r>
    </w:p>
    <w:p w14:paraId="64D284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Формула (экспоненциальное распределение):</w:t>
      </w:r>
    </w:p>
    <w:p w14:paraId="5DE2F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P(t)=e^−t/MTBF</w:t>
      </w:r>
    </w:p>
    <w:p w14:paraId="7AEC8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системы в целом (MTBF = 6 980 ч):</w:t>
      </w:r>
    </w:p>
    <w:p w14:paraId="71377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P(12)=e^−12/6980≈e^−0,001719≈0,99828</w:t>
      </w:r>
    </w:p>
    <w:p w14:paraId="7D4BAA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Итог: Вероятность того, что система проработает без отказа 12-часовую смену — 99,83%.</w:t>
      </w:r>
    </w:p>
    <w:p w14:paraId="43FFA3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3.5. Соответствие требованиям</w:t>
      </w:r>
    </w:p>
    <w:tbl>
      <w:tblPr>
        <w:tblW w:w="86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7"/>
        <w:gridCol w:w="3420"/>
        <w:gridCol w:w="2220"/>
      </w:tblGrid>
      <w:tr w14:paraId="14CCA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17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35E9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Требование</w:t>
            </w:r>
          </w:p>
        </w:tc>
        <w:tc>
          <w:tcPr>
            <w:tcW w:w="34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9271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Расчётное значение</w:t>
            </w:r>
          </w:p>
        </w:tc>
        <w:tc>
          <w:tcPr>
            <w:tcW w:w="22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583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Соответствие</w:t>
            </w:r>
          </w:p>
        </w:tc>
      </w:tr>
      <w:tr w14:paraId="314D7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17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8A94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RTO ≤ 15 минут (0,25 ч)</w:t>
            </w:r>
          </w:p>
        </w:tc>
        <w:tc>
          <w:tcPr>
            <w:tcW w:w="34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E43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MTTR системы (с учётом резервирования) &lt; 0,25 ч</w:t>
            </w:r>
          </w:p>
        </w:tc>
        <w:tc>
          <w:tcPr>
            <w:tcW w:w="22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2B6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 </w:t>
            </w:r>
          </w:p>
        </w:tc>
      </w:tr>
      <w:tr w14:paraId="55539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17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2141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Резервное копирование ежедневно</w:t>
            </w:r>
          </w:p>
        </w:tc>
        <w:tc>
          <w:tcPr>
            <w:tcW w:w="34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1CF2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Выполняется</w:t>
            </w:r>
          </w:p>
        </w:tc>
        <w:tc>
          <w:tcPr>
            <w:tcW w:w="22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7E89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</w:t>
            </w:r>
          </w:p>
        </w:tc>
      </w:tr>
      <w:tr w14:paraId="2EB4D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17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3637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Корректная обработка обрыва ККТ</w:t>
            </w:r>
          </w:p>
        </w:tc>
        <w:tc>
          <w:tcPr>
            <w:tcW w:w="34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62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Заложено архитектурно</w:t>
            </w:r>
          </w:p>
        </w:tc>
        <w:tc>
          <w:tcPr>
            <w:tcW w:w="2220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729A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</w:t>
            </w:r>
          </w:p>
        </w:tc>
      </w:tr>
    </w:tbl>
    <w:p w14:paraId="6661E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Выводы</w:t>
      </w:r>
    </w:p>
    <w:p w14:paraId="14305ECB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Коэффициент готовности АИС «Шаурмичная» составляет 99,978%, что соответствует времени простоя около 1,93 часа в год.</w:t>
      </w:r>
    </w:p>
    <w:p w14:paraId="013434CB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Средняя наработка на отказ — ~6 980 часов.</w:t>
      </w:r>
    </w:p>
    <w:p w14:paraId="618F3623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Вероятность безотказной работы за 12-часовую смену — 99,83%.</w:t>
      </w:r>
    </w:p>
    <w:p w14:paraId="6F9EF526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</w:pPr>
      <w:r>
        <w:rPr>
          <w:rFonts w:hint="default" w:ascii="Times New Roman" w:hAnsi="Times New Roman" w:cs="Times New Roman"/>
          <w:sz w:val="28"/>
          <w:szCs w:val="28"/>
        </w:rPr>
        <w:t>Система соответствует требованиям ПР3 по времени восстановления и отказоустойчивости.</w:t>
      </w:r>
    </w:p>
    <w:p w14:paraId="1499A1F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FDFACE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62023C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F86885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7106F5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2AECE8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41DCF4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ПР14. ОПРЕДЕЛЕНИЕ ПОКАЗАТЕЛЕЙ ДОЛГОВЕЧНОСТИ АИС «ШАУРМИЧНАЯ»</w:t>
      </w:r>
    </w:p>
    <w:p w14:paraId="3FA27EC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Цель расчёта</w:t>
      </w:r>
    </w:p>
    <w:p w14:paraId="7989617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ценка долговечности автоматизированной информационной системы «Шаурмичная» — способности системы сохранять работоспособность до наступления предельного состояния (износа, морального устаревания или невозможности восстановления).</w:t>
      </w:r>
    </w:p>
    <w:p w14:paraId="46E6C1C9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Долговечность характеризуется:</w:t>
      </w:r>
    </w:p>
    <w:p w14:paraId="461730E7">
      <w:pPr>
        <w:pStyle w:val="8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назначенным сроком службы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(календарная продолжительность эксплуатации);</w:t>
      </w:r>
    </w:p>
    <w:p w14:paraId="14152FC1">
      <w:pPr>
        <w:pStyle w:val="8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ресурсом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(наработка до предельного состояния);</w:t>
      </w:r>
    </w:p>
    <w:p w14:paraId="5076B984">
      <w:pPr>
        <w:pStyle w:val="8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сроком службы до списания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26597C5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Исходные данные</w:t>
      </w:r>
    </w:p>
    <w:p w14:paraId="2FBC367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2.1. Компоненты системы и их паспортный срок службы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1"/>
        <w:gridCol w:w="1682"/>
        <w:gridCol w:w="1749"/>
        <w:gridCol w:w="2336"/>
      </w:tblGrid>
      <w:tr w14:paraId="16527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853E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Компонент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72C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Паспортный срок службы,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090C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Реальный с учётом условий работы,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FC86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Примечание</w:t>
            </w:r>
          </w:p>
        </w:tc>
      </w:tr>
      <w:tr w14:paraId="0761D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BD8B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Сервер (ПК бэк-офис)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0DF0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8974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4–5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342B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Круглосуточная работа</w:t>
            </w:r>
          </w:p>
        </w:tc>
      </w:tr>
      <w:tr w14:paraId="6948F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3212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Кассовый терминал (моноблок)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FF97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C6DC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4–5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D7DD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Работа 12–14 ч/сут</w:t>
            </w:r>
          </w:p>
        </w:tc>
      </w:tr>
      <w:tr w14:paraId="203BE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1BF5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Резервный ПК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6CE4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634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5–6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FEE1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Используется редко</w:t>
            </w:r>
          </w:p>
        </w:tc>
      </w:tr>
      <w:tr w14:paraId="03828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B8AF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Планшет кухонный (KDS)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940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712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2–3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13E0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Высокая влажность, жир, нагрев</w:t>
            </w:r>
          </w:p>
        </w:tc>
      </w:tr>
      <w:tr w14:paraId="6D049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C18A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ККТ (онлайн-касса)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34A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5–7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4D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CA8E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ФН подлежит замене через 13–15 мес</w:t>
            </w:r>
          </w:p>
        </w:tc>
      </w:tr>
      <w:tr w14:paraId="4562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1669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Принтер чеков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A68C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E97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2–3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44C4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Интенсивная печать (&gt;200 чеков/день)</w:t>
            </w:r>
          </w:p>
        </w:tc>
      </w:tr>
      <w:tr w14:paraId="091ED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3901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Маршрутизатор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14F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42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4–5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4AAB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Бесперебойная работа</w:t>
            </w:r>
          </w:p>
        </w:tc>
      </w:tr>
      <w:tr w14:paraId="236E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ECB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Коммутатор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4EE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5–7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E6CD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5–6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D031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Пассивное охлаждение</w:t>
            </w:r>
          </w:p>
        </w:tc>
      </w:tr>
      <w:tr w14:paraId="57A13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09A0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ИБП 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C608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3–5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3087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2–3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5EBE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Замена батарей каждые 2–3 года</w:t>
            </w:r>
          </w:p>
        </w:tc>
      </w:tr>
      <w:tr w14:paraId="5AC3E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90FD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Принтер этикеток 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DDEC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ECA3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CA5A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Непостоянная нагрузка</w:t>
            </w:r>
          </w:p>
        </w:tc>
      </w:tr>
      <w:tr w14:paraId="01CB6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4A64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Камеры видеонаблюдения 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971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15D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4–5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10CA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Круглосуточно</w:t>
            </w:r>
          </w:p>
        </w:tc>
      </w:tr>
      <w:tr w14:paraId="18DB8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DD17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Датчики (энергосбережение)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97FE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BA57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C23A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Беспроводные, батарейки</w:t>
            </w:r>
          </w:p>
        </w:tc>
      </w:tr>
      <w:tr w14:paraId="4F08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AEAE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Световая табло 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131E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C888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A435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Светодиодная</w:t>
            </w:r>
          </w:p>
        </w:tc>
      </w:tr>
    </w:tbl>
    <w:p w14:paraId="67BF2F0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2.2. Моральное устаревание (программная часть)</w:t>
      </w:r>
    </w:p>
    <w:tbl>
      <w:tblPr>
        <w:tblW w:w="8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0"/>
        <w:gridCol w:w="3441"/>
        <w:gridCol w:w="2413"/>
      </w:tblGrid>
      <w:tr w14:paraId="6BFAF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8B7C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Компонент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5CC9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Фактор морального устаревания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3CE6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Период обновления</w:t>
            </w:r>
          </w:p>
        </w:tc>
      </w:tr>
      <w:tr w14:paraId="79289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21D3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ОС Windows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55AD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Прекращение поддержки версий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9BA4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3–5 лет (миграция)</w:t>
            </w:r>
          </w:p>
        </w:tc>
      </w:tr>
      <w:tr w14:paraId="1D6B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2D7A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СУБД PostgreSQL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BD5D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Выход новых версий, уязвимости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E51C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2–3 года (обновление)</w:t>
            </w:r>
          </w:p>
        </w:tc>
      </w:tr>
      <w:tr w14:paraId="74A11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E817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Клиентское ПО (касса)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DFC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Изменение требований ФНС, API банков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FE21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 мере необходимости</w:t>
            </w:r>
          </w:p>
        </w:tc>
      </w:tr>
      <w:tr w14:paraId="1B5F2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3D3E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Кухонный дисплей (KDS)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D16C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Изменение аппаратной платформы планшетов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8E8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3–4 года</w:t>
            </w:r>
          </w:p>
        </w:tc>
      </w:tr>
      <w:tr w14:paraId="2940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1DBC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Административная панель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D93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Требования безопасности, новые отчёты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4900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Постоянное развитие</w:t>
            </w:r>
          </w:p>
        </w:tc>
      </w:tr>
    </w:tbl>
    <w:p w14:paraId="1F87E16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Показатели долговечности</w:t>
      </w:r>
    </w:p>
    <w:p w14:paraId="699056C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3.1. Назначенный срок службы системы в целом</w:t>
      </w:r>
    </w:p>
    <w:p w14:paraId="38A2EEC7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Методика: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срок службы системы определяется самым «короткоживущим» критическим компонентом, замена которого экономически нецелесообразна без модернизации всей системы.</w:t>
      </w:r>
    </w:p>
    <w:p w14:paraId="75C72CAC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Критические компоненты с минимальным сроком:</w:t>
      </w:r>
    </w:p>
    <w:p w14:paraId="68DE60A2">
      <w:pPr>
        <w:pStyle w:val="8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Планшет KDS — 2–3 года (влажность, жир, нагрев)</w:t>
      </w:r>
    </w:p>
    <w:p w14:paraId="32EC8D4B">
      <w:pPr>
        <w:pStyle w:val="8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Принтер чеков — 2–3 года (интенсивный износ)</w:t>
      </w:r>
    </w:p>
    <w:p w14:paraId="43A126ED">
      <w:pPr>
        <w:pStyle w:val="8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ИБП (батареи) — 2–3 года (замена элементов)</w:t>
      </w:r>
    </w:p>
    <w:p w14:paraId="0CD8825D">
      <w:pPr>
        <w:pStyle w:val="8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ФН в ККТ — 13–15 месяцев (обязательная замена отдельно)</w:t>
      </w:r>
    </w:p>
    <w:p w14:paraId="40C542A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наз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наченный срок службы системы до плановой замены оборудования —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 года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 </w:t>
      </w:r>
    </w:p>
    <w:p w14:paraId="5AD5D0B3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Сервер, кассовый терминал, сетевое оборудование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могут работать 5 и более лет.</w:t>
      </w:r>
    </w:p>
    <w:p w14:paraId="4E1AE36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3.2. Полный назначенный срок службы (до списания)</w:t>
      </w:r>
    </w:p>
    <w:p w14:paraId="739C6D53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 условии плановой замены короткоживущих компонентов (планшеты, принтеры, батареи ИБП, ФН) и своевременного обновления ПО:</w:t>
      </w:r>
    </w:p>
    <w:tbl>
      <w:tblPr>
        <w:tblW w:w="8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9"/>
        <w:gridCol w:w="1838"/>
        <w:gridCol w:w="4077"/>
      </w:tblGrid>
      <w:tr w14:paraId="7B1E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3CAC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Этап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607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Срок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736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Действия</w:t>
            </w:r>
          </w:p>
        </w:tc>
      </w:tr>
      <w:tr w14:paraId="4BAAC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BE36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Начало эксплуатации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7D0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13DF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Ввод в эксплуатаци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ru-RU" w:eastAsia="zh-CN" w:bidi="ar"/>
              </w:rPr>
              <w:t>ю</w:t>
            </w:r>
          </w:p>
        </w:tc>
      </w:tr>
      <w:tr w14:paraId="4C55A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D252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1–3 года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EA8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 года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F00E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Текущее сопровождение, замена расходников</w:t>
            </w:r>
          </w:p>
        </w:tc>
      </w:tr>
      <w:tr w14:paraId="200E5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D721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 года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A490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Плановая замена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B4C3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Планшеты KDS, принтеры чеков, батареи ИБП, ФН</w:t>
            </w:r>
          </w:p>
        </w:tc>
      </w:tr>
      <w:tr w14:paraId="7D700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E00B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3–5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6DE2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 года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B52F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Работа на обновлённом оборудовании</w:t>
            </w:r>
          </w:p>
        </w:tc>
      </w:tr>
      <w:tr w14:paraId="2A640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19CD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667C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Оценка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F60B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Замена сервера и кассового терминала (моральное устаревание)</w:t>
            </w:r>
          </w:p>
        </w:tc>
      </w:tr>
      <w:tr w14:paraId="4B449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20A9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5–7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93C6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 года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9DE4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Постепенная замена всего оборудования</w:t>
            </w:r>
          </w:p>
        </w:tc>
      </w:tr>
      <w:tr w14:paraId="1553A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35E5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1E07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Списание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3540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Полная замена системы или капитальная модернизация</w:t>
            </w:r>
          </w:p>
        </w:tc>
      </w:tr>
    </w:tbl>
    <w:p w14:paraId="62AF061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Полный назначенный срок службы АИС «Шаурмичная» — 7 лет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при условии плановых замен короткоживущих компонентов.</w:t>
      </w:r>
    </w:p>
    <w:p w14:paraId="1CF1CC7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3.3. Ресурс (наработка до предельного состояния)</w:t>
      </w:r>
    </w:p>
    <w:p w14:paraId="6228F587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Формула (для оборудования с циклической работой):</w:t>
      </w:r>
    </w:p>
    <w:p w14:paraId="1DAF3D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Tрес=(Срокслужбы×365×Tраб)/Kзагр</w:t>
      </w:r>
    </w:p>
    <w:p w14:paraId="0FCF394A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Где:</w:t>
      </w:r>
    </w:p>
    <w:p w14:paraId="65156F3B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</w:rPr>
        <w:t>Tраб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ср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наработка в сутки (для кассы — 14 ч, для сервера — 24 ч)</w:t>
      </w:r>
    </w:p>
    <w:p w14:paraId="5600AE61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</w:rPr>
        <w:t>Kзагр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коэффициент загрузки (для сервера — 0,6, для кассы — 0,8)</w:t>
      </w:r>
    </w:p>
    <w:p w14:paraId="05E8588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сервера (круглосуточно):</w:t>
      </w:r>
    </w:p>
    <w:p w14:paraId="5E86BC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Tрес,сервер=5×365×24×0,6≈26280 часов</w:t>
      </w:r>
    </w:p>
    <w:p w14:paraId="6AC33B6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кассового терминала:</w:t>
      </w:r>
    </w:p>
    <w:p w14:paraId="1772FB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Tрес,касса=5×365×14×0,8≈20440 часов</w:t>
      </w:r>
    </w:p>
    <w:p w14:paraId="28C41C7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планшета KDS:</w:t>
      </w:r>
    </w:p>
    <w:p w14:paraId="737E3E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Tрес,KDS=3×365×14×0,9≈13797 часов</w:t>
      </w:r>
    </w:p>
    <w:p w14:paraId="27FF720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принтера чеков (200 чеков/день, ресурс производителя ~500 000 чеков):</w:t>
      </w:r>
    </w:p>
    <w:p w14:paraId="494F4A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Tрес,принтер=500000/200=2500 дней≈6,8 лет</w:t>
      </w:r>
    </w:p>
    <w:p w14:paraId="75DF1E30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Но из-за механического износа реально 2–3 года.</w:t>
      </w:r>
    </w:p>
    <w:p w14:paraId="615F1C2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минимальный ресурс у планшета KDS —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~13 800 часов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(около 3 лет при 14-часовом рабочем дне).</w:t>
      </w:r>
    </w:p>
    <w:p w14:paraId="4D9943A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3.4. Показатели долговечности программной части</w:t>
      </w:r>
    </w:p>
    <w:tbl>
      <w:tblPr>
        <w:tblW w:w="8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7"/>
        <w:gridCol w:w="2108"/>
        <w:gridCol w:w="2899"/>
      </w:tblGrid>
      <w:tr w14:paraId="0D02A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A18E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Показатель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B1C6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Значение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DFD9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Обоснование</w:t>
            </w:r>
          </w:p>
        </w:tc>
      </w:tr>
      <w:tr w14:paraId="3122D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7A47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Срок поддержки версии ОС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DF3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3–5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9DF4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Windows 10/11, график Microsoft</w:t>
            </w:r>
          </w:p>
        </w:tc>
      </w:tr>
      <w:tr w14:paraId="68F8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A8D4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Совместимость с ФНС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3C21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Периодически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6A6B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При изменении 54-ФЗ (1–2 года)</w:t>
            </w:r>
          </w:p>
        </w:tc>
      </w:tr>
      <w:tr w14:paraId="37F22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4FD1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API агрегаторов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B16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Нестабильно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83C6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Меняется по желанию сервисов</w:t>
            </w:r>
          </w:p>
        </w:tc>
      </w:tr>
      <w:tr w14:paraId="033E0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0B44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Язык/фреймворк (Python/Django)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F129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5–7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7188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Актуальность технологий</w:t>
            </w:r>
          </w:p>
        </w:tc>
      </w:tr>
      <w:tr w14:paraId="2E537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29D9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База данных (PostgreSQL)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0398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5+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71AE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Стабильная СУБД</w:t>
            </w:r>
          </w:p>
        </w:tc>
      </w:tr>
    </w:tbl>
    <w:p w14:paraId="0D258725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Назначенный срок службы программной части до миграции на новую версию платформы — 5 лет.</w:t>
      </w:r>
    </w:p>
    <w:p w14:paraId="4CC5C70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Факторы, снижающие долговечность</w:t>
      </w:r>
    </w:p>
    <w:tbl>
      <w:tblPr>
        <w:tblW w:w="8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6"/>
        <w:gridCol w:w="2824"/>
        <w:gridCol w:w="2614"/>
      </w:tblGrid>
      <w:tr w14:paraId="5F85B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6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90AD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Фактор</w:t>
            </w:r>
          </w:p>
        </w:tc>
        <w:tc>
          <w:tcPr>
            <w:tcW w:w="2824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D40B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Влияние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0BEC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Мера компенсации</w:t>
            </w:r>
          </w:p>
        </w:tc>
      </w:tr>
      <w:tr w14:paraId="51C0B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6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724A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Высокая влажность на кухне</w:t>
            </w:r>
          </w:p>
        </w:tc>
        <w:tc>
          <w:tcPr>
            <w:tcW w:w="2824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ECC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Снижение срока планшетов до 1,5–2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C704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Защитные чехлы, вентиляция</w:t>
            </w:r>
          </w:p>
        </w:tc>
      </w:tr>
      <w:tr w14:paraId="0539B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6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263F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Жир и пыль</w:t>
            </w:r>
          </w:p>
        </w:tc>
        <w:tc>
          <w:tcPr>
            <w:tcW w:w="2824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EA8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Загрязнение принтеров, ККТ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B582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Регулярная чистка (еженедельно)</w:t>
            </w:r>
          </w:p>
        </w:tc>
      </w:tr>
      <w:tr w14:paraId="5D60B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6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C942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Перепады напряжения</w:t>
            </w:r>
          </w:p>
        </w:tc>
        <w:tc>
          <w:tcPr>
            <w:tcW w:w="2824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6DB0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Сокращение срока ИБП, блоков питания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9879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Качественные ИБП + стабилизаторы</w:t>
            </w:r>
          </w:p>
        </w:tc>
      </w:tr>
      <w:tr w14:paraId="5D823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6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FA4B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Интенсивная печать чеков</w:t>
            </w:r>
          </w:p>
        </w:tc>
        <w:tc>
          <w:tcPr>
            <w:tcW w:w="2824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113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Быстрый износ термоголовки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E09A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 Z-отчётом чистить принтер</w:t>
            </w:r>
          </w:p>
        </w:tc>
      </w:tr>
      <w:tr w14:paraId="7C5DD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6" w:type="dxa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3AD2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Человеческий фактор (небрежное обращение)</w:t>
            </w:r>
          </w:p>
        </w:tc>
        <w:tc>
          <w:tcPr>
            <w:tcW w:w="2824" w:type="dxa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9ED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Повреждение сенсорных экранов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E41E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Защитные стёкла, инструктаж (ПР6)</w:t>
            </w:r>
          </w:p>
        </w:tc>
      </w:tr>
    </w:tbl>
    <w:p w14:paraId="2665187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 Меры по увеличению долговечности</w:t>
      </w:r>
    </w:p>
    <w:tbl>
      <w:tblPr>
        <w:tblW w:w="8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9"/>
        <w:gridCol w:w="2570"/>
        <w:gridCol w:w="2675"/>
      </w:tblGrid>
      <w:tr w14:paraId="2B2A9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9A1E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Мера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CE94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Увеличение срока службы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09E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Реализация</w:t>
            </w:r>
          </w:p>
        </w:tc>
      </w:tr>
      <w:tr w14:paraId="6CBEC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07F9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Ежеквартальная профилактика оборудования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76C7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+1–2 года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22D4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ПР11</w:t>
            </w:r>
          </w:p>
        </w:tc>
      </w:tr>
      <w:tr w14:paraId="43607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65F4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Использование защитных чехлов на планшеты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472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+1 год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C376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При закупке (ПР3)</w:t>
            </w:r>
          </w:p>
        </w:tc>
      </w:tr>
      <w:tr w14:paraId="078AF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C9B1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Установка системы энергосбережения (ПР12, №5)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8798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+0,5–1 год (ИБП, блоки питания)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F029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Меньше перепадов, меньше нагрев</w:t>
            </w:r>
          </w:p>
        </w:tc>
      </w:tr>
      <w:tr w14:paraId="68597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0496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Вентиляция технической комнаты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B869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+1–2 года (сервер)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7EC3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Организационно</w:t>
            </w:r>
          </w:p>
        </w:tc>
      </w:tr>
      <w:tr w14:paraId="1F0B8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EBA3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Регулярное обновление ПО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D7D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Борьба с моральным устареванием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841A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ПР11 (адаптивное сопровождение)</w:t>
            </w:r>
          </w:p>
        </w:tc>
      </w:tr>
      <w:tr w14:paraId="7E8FD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06F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Внедрение видеонаблюдения (ПР12, №1)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168E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Снижение вандализма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6843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Контроль персонала и клиентов</w:t>
            </w:r>
          </w:p>
        </w:tc>
      </w:tr>
    </w:tbl>
    <w:p w14:paraId="1BF63DA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6. Итоговые показатели долговечности АИС «Шаурмичная»</w:t>
      </w:r>
    </w:p>
    <w:tbl>
      <w:tblPr>
        <w:tblW w:w="8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84"/>
        <w:gridCol w:w="2780"/>
      </w:tblGrid>
      <w:tr w14:paraId="7E517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2E18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Показатель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DDB7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Значение</w:t>
            </w:r>
          </w:p>
        </w:tc>
      </w:tr>
      <w:tr w14:paraId="60D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7CA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Назначенный срок службы (до плановой замены короткоживущих компонентов)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F609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 года</w:t>
            </w:r>
          </w:p>
        </w:tc>
      </w:tr>
      <w:tr w14:paraId="00E00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E38A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Полный назначенный срок службы до списания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65F6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 лет</w:t>
            </w:r>
          </w:p>
        </w:tc>
      </w:tr>
      <w:tr w14:paraId="477B7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D619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Минимальный ресурс оборудования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BE7F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~13 800 часов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 (планшет KDS)</w:t>
            </w:r>
          </w:p>
        </w:tc>
      </w:tr>
      <w:tr w14:paraId="284FC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F8E3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Ресурс сервера (при круглосуточной работе)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7498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~26 000 часов</w:t>
            </w:r>
          </w:p>
        </w:tc>
      </w:tr>
      <w:tr w14:paraId="1B608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C49D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Срок службы программной платформы до миграции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C8BB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 лет</w:t>
            </w:r>
          </w:p>
        </w:tc>
      </w:tr>
      <w:tr w14:paraId="230B0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84D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Периодичность плановой замены ФН в ККТ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82DB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13–15 месяцев</w:t>
            </w:r>
          </w:p>
        </w:tc>
      </w:tr>
      <w:tr w14:paraId="06C64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BB10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Периодичность замены батарей ИБП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64B3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2–3 года</w:t>
            </w:r>
          </w:p>
        </w:tc>
      </w:tr>
    </w:tbl>
    <w:p w14:paraId="0E8A462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BE11F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ПР15. ОПРЕДЕЛЕНИЕ КОМПЛЕКСНЫХ ПОКАЗАТЕЛЕЙ НАДЁЖНОСТИ АИС «ШАУРМИЧНАЯ»</w:t>
      </w:r>
    </w:p>
    <w:p w14:paraId="4FE7253A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Версия 1.0</w:t>
      </w:r>
    </w:p>
    <w:p w14:paraId="75C5121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Цель расчёта</w:t>
      </w:r>
    </w:p>
    <w:p w14:paraId="38983F7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Комплексная оценка надёности автоматизированной информационной системы «Шаурмичная» путём объединения показателей безотказности и долговечности в единую систему критериев.</w:t>
      </w:r>
    </w:p>
    <w:p w14:paraId="5B48E94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Комплексные показатели позволяют:</w:t>
      </w:r>
    </w:p>
    <w:p w14:paraId="0ADA97E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оценить систему в целом, а не по отдельным компонентам;</w:t>
      </w:r>
    </w:p>
    <w:p w14:paraId="1A98493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сравнивать фактическую надёжность с целевой;</w:t>
      </w:r>
    </w:p>
    <w:p w14:paraId="3A47E8E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планировать затраты на поддержание требуемого уровня надёжности.</w:t>
      </w:r>
    </w:p>
    <w:p w14:paraId="07F7456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Базовые показатели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7"/>
        <w:gridCol w:w="2064"/>
        <w:gridCol w:w="1697"/>
        <w:gridCol w:w="1550"/>
      </w:tblGrid>
      <w:tr w14:paraId="480CB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E864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Показатель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5AE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Обозначение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408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Значение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7A61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Источник</w:t>
            </w:r>
          </w:p>
        </w:tc>
      </w:tr>
      <w:tr w14:paraId="2F9B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DF65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Коэффициент готовности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B36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6A75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0,99978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1803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ПР13</w:t>
            </w:r>
          </w:p>
        </w:tc>
      </w:tr>
      <w:tr w14:paraId="6BA2A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C7F3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Средняя наработка на отказ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F8A8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MTBF (системы)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0A5F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6 980 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81F5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ПР13</w:t>
            </w:r>
          </w:p>
        </w:tc>
      </w:tr>
      <w:tr w14:paraId="72AA7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4066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Среднее время восстановления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1477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MTTR (системы)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0DAA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&lt;0,25 ч (15 мин)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411F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ПР13</w:t>
            </w:r>
          </w:p>
        </w:tc>
      </w:tr>
      <w:tr w14:paraId="17266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8DF0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Вероятность безотказной работы за смену (12 ч)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812B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P(12)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29C8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0,99828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B899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ПР13</w:t>
            </w:r>
          </w:p>
        </w:tc>
      </w:tr>
      <w:tr w14:paraId="50CF2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B810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Назначенный срок службы (до замены компонентов)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D1E1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T_назн1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4F05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 года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E158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ПР14</w:t>
            </w:r>
          </w:p>
        </w:tc>
      </w:tr>
      <w:tr w14:paraId="0553A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BCDA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Полный срок службы до списания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A9E7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T_назн2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86E7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318B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ПР14</w:t>
            </w:r>
          </w:p>
        </w:tc>
      </w:tr>
      <w:tr w14:paraId="60974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8145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Минимальный ресурс оборудования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4A16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T_рес,min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C3C3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13 800 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9994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ПР14</w:t>
            </w:r>
          </w:p>
        </w:tc>
      </w:tr>
    </w:tbl>
    <w:p w14:paraId="737258E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Комплексные показатели надёжности</w:t>
      </w:r>
    </w:p>
    <w:p w14:paraId="19A74C4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3.1. Коэффициент оперативной готовности (Ког)</w:t>
      </w:r>
    </w:p>
    <w:p w14:paraId="54978EC2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Показывает вероятность того, что система окажется работоспособной в произвольный момент времени и проработает без отказа заданное время t (например, 1 час пик).</w:t>
      </w:r>
    </w:p>
    <w:p w14:paraId="768BFE1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Формула:</w:t>
      </w:r>
    </w:p>
    <w:p w14:paraId="006091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Kог(t)=A⋅P(t)</w:t>
      </w:r>
    </w:p>
    <w:p w14:paraId="40769FC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где:</w:t>
      </w:r>
    </w:p>
    <w:p w14:paraId="7EF8253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</w:rPr>
        <w:t>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коэффициент готовности (0,99978)</w:t>
      </w:r>
    </w:p>
    <w:p w14:paraId="33BD2E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</w:rPr>
        <w:t>P(t)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вероятность безотказной работы в течение времени t</w:t>
      </w:r>
    </w:p>
    <w:p w14:paraId="0391B28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Расчёт для t = 1 час (пиковая нагрузка):</w:t>
      </w:r>
    </w:p>
    <w:p w14:paraId="11F38F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P(1)=e^−1/6980≈0,999857</w:t>
      </w:r>
    </w:p>
    <w:p w14:paraId="3EA1BE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Kог(1)=0,99978×0,999857≈0,999637</w:t>
      </w:r>
    </w:p>
    <w:p w14:paraId="0D60E3E2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Расчёт для t = 12 часов (рабочая смена):</w:t>
      </w:r>
    </w:p>
    <w:p w14:paraId="3FA235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Kог(12)=0,99978×0,99828≈0,99806</w:t>
      </w:r>
    </w:p>
    <w:p w14:paraId="6D683C22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</w:p>
    <w:p w14:paraId="0914AC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Вероя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тность того, что система будет работать без отказа в течение 1 часа в случайный момент времени —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99,96%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5D94B7D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Вероятность того, что система отработает всю 12-часовую смену без сбоя —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99,81%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41E61D3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3.2. Коэффициент технического использования (Кти)</w:t>
      </w:r>
    </w:p>
    <w:p w14:paraId="3C0621AC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Учитывает не только отказы, но и время на плановое обслуживание (профилактику, замену расходников, обновление ПО).</w:t>
      </w:r>
    </w:p>
    <w:p w14:paraId="3E0851A9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Формула:</w:t>
      </w:r>
    </w:p>
    <w:p w14:paraId="1A556A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Kти=T0/T0+Tв+Tто</w:t>
      </w:r>
    </w:p>
    <w:p w14:paraId="4FF67282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где:</w:t>
      </w:r>
    </w:p>
    <w:p w14:paraId="5BD22F9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</w:rPr>
        <w:t>T0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— суммарная наработка за период</w:t>
      </w:r>
    </w:p>
    <w:p w14:paraId="1AE532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</w:rPr>
        <w:t>Tв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— время восстановления после отказов</w:t>
      </w:r>
    </w:p>
    <w:p w14:paraId="1A92082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</w:rPr>
        <w:t>Tто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время на плановое техническое обслуживание</w:t>
      </w:r>
    </w:p>
    <w:p w14:paraId="0044541A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Исходные данные за год (8760 часов):</w:t>
      </w:r>
    </w:p>
    <w:p w14:paraId="43319697">
      <w:pPr>
        <w:pStyle w:val="8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Наработка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</w:rPr>
        <w:t>T0=A×8760≈0,99978×8760≈8756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  <w:lang w:val="ru-RU"/>
        </w:rPr>
        <w:t>ч</w:t>
      </w:r>
    </w:p>
    <w:p w14:paraId="304D5955">
      <w:pPr>
        <w:pStyle w:val="8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Время восстановления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</w:rPr>
        <w:t>Tв=(1−A)×8760≈4</w:t>
      </w:r>
      <w:r>
        <w:rPr>
          <w:rFonts w:hint="default" w:ascii="Times New Roman" w:hAnsi="Times New Roman" w:eastAsia="KaTeX_Math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в​=(1−</w:t>
      </w:r>
      <w:r>
        <w:rPr>
          <w:rFonts w:hint="default" w:ascii="Times New Roman" w:hAnsi="Times New Roman" w:eastAsia="KaTeX_Math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)×8760≈4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ч</w:t>
      </w:r>
    </w:p>
    <w:p w14:paraId="07008327">
      <w:pPr>
        <w:pStyle w:val="8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Время на плановое ТО:</w:t>
      </w:r>
    </w:p>
    <w:p w14:paraId="56E20CA4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Ежеквартальная профилактика  — 4 раза × 2 часа = 8 ч</w:t>
      </w:r>
    </w:p>
    <w:p w14:paraId="0059A1B1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Замена ФН в ККТ (1 раз в 13 мес) — 0,5 ч</w:t>
      </w:r>
    </w:p>
    <w:p w14:paraId="590B11CD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Замена аккумуляторов ИБП (1 раз в 3 года) — 1 ч/год</w:t>
      </w:r>
    </w:p>
    <w:p w14:paraId="3B23E3B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Итого ТО в год: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≈ 10 часов</w:t>
      </w:r>
    </w:p>
    <w:p w14:paraId="7A0BEB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Kти=8756/(8756+4+10)=8756/8770≈0,99840</w:t>
      </w:r>
    </w:p>
    <w:p w14:paraId="6D0D7FE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Коэффициент технического использования системы —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0,99840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(вре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мя простоев по всем причинам — около 14 часов в год).</w:t>
      </w:r>
    </w:p>
    <w:p w14:paraId="182A2E2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3.3. Средняя остаточная наработка до отказа (после N лет эксплуатации)</w:t>
      </w:r>
    </w:p>
    <w:p w14:paraId="661FD10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Учитывает старение оборудования (износ).</w:t>
      </w:r>
    </w:p>
    <w:p w14:paraId="6334854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Формула (для экспоненциального распределения с учётом износа):</w:t>
      </w:r>
    </w:p>
    <w:p w14:paraId="20A334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MTBFост(t)=MTBF0⋅e^−λ⋅t</w:t>
      </w:r>
    </w:p>
    <w:p w14:paraId="1FB5DBC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Но для простоты используем линейное снижение ресурса (минимальный ресурс 13 800 ч).</w:t>
      </w:r>
    </w:p>
    <w:tbl>
      <w:tblPr>
        <w:tblW w:w="8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1"/>
        <w:gridCol w:w="3345"/>
        <w:gridCol w:w="2768"/>
      </w:tblGrid>
      <w:tr w14:paraId="67884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4801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Год эксплуатации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DBD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Остаточный ресурс системы (приблизительно)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B75D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Примечание</w:t>
            </w:r>
          </w:p>
        </w:tc>
      </w:tr>
      <w:tr w14:paraId="6FEB2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00EF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 (новая)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78F7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6 980 ч (MTBF из ПР13)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477B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Полная надёжность</w:t>
            </w:r>
          </w:p>
        </w:tc>
      </w:tr>
      <w:tr w14:paraId="20D71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9221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0D9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~6 500 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9E9A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Незначительный износ</w:t>
            </w:r>
          </w:p>
        </w:tc>
      </w:tr>
      <w:tr w14:paraId="2920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5EC4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6B8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~6 000 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361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</w:p>
        </w:tc>
      </w:tr>
      <w:tr w14:paraId="0AAD7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BF6C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48CF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~5 000 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F371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Плановая замена планшетов KDS, принтеров</w:t>
            </w:r>
          </w:p>
        </w:tc>
      </w:tr>
      <w:tr w14:paraId="09324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83F1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7811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~4 500 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980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</w:p>
        </w:tc>
      </w:tr>
      <w:tr w14:paraId="54931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3E80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A9B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~3 500 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9F56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Сервер и касса близки к паспортному сроку</w:t>
            </w:r>
          </w:p>
        </w:tc>
      </w:tr>
      <w:tr w14:paraId="314E7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583E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BCF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~2 000 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B8D3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Рекомендована замена сервера</w:t>
            </w:r>
          </w:p>
        </w:tc>
      </w:tr>
      <w:tr w14:paraId="1175A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23E3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center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61FD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~1 000 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8D19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Предельное состояние</w:t>
            </w:r>
          </w:p>
        </w:tc>
      </w:tr>
    </w:tbl>
    <w:p w14:paraId="1D3D0B30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К 5-му году эксплуатации без замены сервера надёжность падает в 2 раза по сравнению с новой системой.</w:t>
      </w:r>
    </w:p>
    <w:p w14:paraId="1360080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3.4. Коэффициент сохранения эффективности (Кэф)</w:t>
      </w:r>
    </w:p>
    <w:p w14:paraId="4EB7A5F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Учитывает, что при частичных отказах система может работать с ограниченной функциональностью (например, отключился один планшет KDS — работает второй, отключилась одна касса — работает резервная).</w:t>
      </w:r>
    </w:p>
    <w:p w14:paraId="05448C6A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Формула:</w:t>
      </w:r>
    </w:p>
    <w:p w14:paraId="38EEA6A9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Kэф=∑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vertAlign w:val="subscript"/>
          <w:lang w:val="en-US" w:eastAsia="zh-CN" w:bidi="ar"/>
        </w:rPr>
        <w:t>I=1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vertAlign w:val="superscript"/>
          <w:lang w:val="en-US" w:eastAsia="zh-CN" w:bidi="ar"/>
        </w:rPr>
        <w:t xml:space="preserve">n  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γi⋅Ai</w:t>
      </w:r>
    </w:p>
    <w:p w14:paraId="2705745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</w:rPr>
        <w:t>γi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коэффициент важности функции (вес)</w:t>
      </w:r>
    </w:p>
    <w:p w14:paraId="28B0EF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</w:rPr>
        <w:t>Ai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готовность компонента</w:t>
      </w:r>
    </w:p>
    <w:p w14:paraId="34987870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Компоненты и их вес (экспертная оценка):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9"/>
        <w:gridCol w:w="1573"/>
        <w:gridCol w:w="1994"/>
        <w:gridCol w:w="1247"/>
      </w:tblGrid>
      <w:tr w14:paraId="381D7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AEF9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Компонент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49D7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Вес 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γi</w:t>
            </w:r>
            <w:r>
              <w:rPr>
                <w:rFonts w:hint="default" w:ascii="Times New Roman" w:hAnsi="Times New Roman" w:eastAsia="KaTeX_Math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γ</w:t>
            </w:r>
            <w:r>
              <w:rPr>
                <w:rFonts w:hint="default" w:ascii="Times New Roman" w:hAnsi="Times New Roman" w:eastAsia="KaTeX_Math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9881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A_i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35EF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Вклад</w:t>
            </w:r>
          </w:p>
        </w:tc>
      </w:tr>
      <w:tr w14:paraId="29011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DCD6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Сервер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080F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0009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0,99987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0C30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0,39995</w:t>
            </w:r>
          </w:p>
        </w:tc>
      </w:tr>
      <w:tr w14:paraId="3C8CA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7922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Касса (осн+резерв)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6F4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635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0,99999999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0DD9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0,25000</w:t>
            </w:r>
          </w:p>
        </w:tc>
      </w:tr>
      <w:tr w14:paraId="4AD06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8819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ККТ (2 шт.)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E059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0,15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E33A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0,99999996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C030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0,15000</w:t>
            </w:r>
          </w:p>
        </w:tc>
      </w:tr>
      <w:tr w14:paraId="1D81B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DA3F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Планшеты KDS (2 шт.)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E8CF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773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0,999999996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17FE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0,10000</w:t>
            </w:r>
          </w:p>
        </w:tc>
      </w:tr>
      <w:tr w14:paraId="3C70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05BF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Сеть (роутер+коммутатор)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ED3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0,05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0E8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0,99996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1429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0,049998</w:t>
            </w:r>
          </w:p>
        </w:tc>
      </w:tr>
      <w:tr w14:paraId="4207C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4D3E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ИБП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D9B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0,05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F81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0,9999999995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967B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0,05000</w:t>
            </w:r>
          </w:p>
        </w:tc>
      </w:tr>
    </w:tbl>
    <w:p w14:paraId="1663EC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Kэф≈0,39995+0,25000+0,15000+0,10000+0,049998+0,05000=0,99995</w:t>
      </w:r>
    </w:p>
    <w:p w14:paraId="63AA9D25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Даже при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отказе одного из некритических компонентов система сохраняет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99,995%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свое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й эффективности за счёт резервирования.</w:t>
      </w:r>
    </w:p>
    <w:p w14:paraId="54D35CF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3.5. Суммарная стоимость простоев за год</w:t>
      </w:r>
    </w:p>
    <w:p w14:paraId="517100F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Формула:</w:t>
      </w:r>
    </w:p>
    <w:p w14:paraId="29AB95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Cпростой=(Tв+Tто)×Cчас  простоя</w:t>
      </w:r>
    </w:p>
    <w:p w14:paraId="52A82EF3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где:</w:t>
      </w:r>
    </w:p>
    <w:p w14:paraId="39CB348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</w:rPr>
        <w:t>Tв=4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ч (восстановление после отказов)</w:t>
      </w:r>
    </w:p>
    <w:p w14:paraId="3F6FC6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</w:rPr>
        <w:t>Tто=10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ч (плановое ТО)</w:t>
      </w:r>
    </w:p>
    <w:p w14:paraId="6E15F80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</w:rPr>
        <w:t>Cчас  простоя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— стоимость часа простоя (упущенная выручка + зарплата персонала)</w:t>
      </w:r>
    </w:p>
    <w:p w14:paraId="2FA00DF5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Расчёт стоимости часа простоя (для шаурмичной):</w:t>
      </w:r>
    </w:p>
    <w:p w14:paraId="41F4076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Средний чек: 350 ₽</w:t>
      </w:r>
    </w:p>
    <w:p w14:paraId="55B0F8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 заказов в час пик: 10–15 (возьмём 12)</w:t>
      </w:r>
    </w:p>
    <w:p w14:paraId="0C73E00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Выручка за час: 12 × 350 = 4 200 ₽</w:t>
      </w:r>
    </w:p>
    <w:p w14:paraId="7D29A19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Зарплата персонала (кассир + повар): ≈ 500 ₽/час</w:t>
      </w:r>
    </w:p>
    <w:p w14:paraId="1989C7D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Итого стоимость часа простоя: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≈ 4 700 ₽</w:t>
      </w:r>
    </w:p>
    <w:p w14:paraId="242EE3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Cпростой  в  год=14×4700=65800 ₽</w:t>
      </w:r>
    </w:p>
    <w:p w14:paraId="380E8EF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Ежегодные потери от простоев (отказы + плановое ТО) составляют окол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65 800 ₽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57DF11E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3.6. Комплексный показатель «стоимость владения» с учётом надёжности</w:t>
      </w:r>
    </w:p>
    <w:p w14:paraId="353FCDAC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TCO (Total Cost of Ownership) за 7 лет (полный срок службы</w:t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)</w:t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</w:p>
    <w:tbl>
      <w:tblPr>
        <w:tblW w:w="8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9"/>
        <w:gridCol w:w="1518"/>
        <w:gridCol w:w="2967"/>
      </w:tblGrid>
      <w:tr w14:paraId="45B83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B277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Статья затрат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585D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Сумма, 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B096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Примечание</w:t>
            </w:r>
          </w:p>
        </w:tc>
      </w:tr>
      <w:tr w14:paraId="7EFC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6EEE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Оборудование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6F2F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301 500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A82E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Базовая конфигурация</w:t>
            </w:r>
          </w:p>
        </w:tc>
      </w:tr>
      <w:tr w14:paraId="4DB7D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5111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Доп. оборудование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459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133 300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C5C9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 желанию владельца</w:t>
            </w:r>
          </w:p>
        </w:tc>
      </w:tr>
      <w:tr w14:paraId="0A13D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1B09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Замена короткоживущих компонентов (3 года)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665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~50 000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213F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Планшеты, принтеры, батареи, ФН</w:t>
            </w:r>
          </w:p>
        </w:tc>
      </w:tr>
      <w:tr w14:paraId="51F83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9C80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Замена оборудования (5–7 лет)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1260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~150 000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134A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Сервер, касса</w:t>
            </w:r>
          </w:p>
        </w:tc>
      </w:tr>
      <w:tr w14:paraId="4B8B4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1DB3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ПО и разработка 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9BB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666 000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4D9A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Работа программиста</w:t>
            </w:r>
          </w:p>
        </w:tc>
      </w:tr>
      <w:tr w14:paraId="7C04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3676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Сопровождение  за 7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DC7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~490 000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F3A7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~70 000 ₽/год</w:t>
            </w:r>
          </w:p>
        </w:tc>
      </w:tr>
      <w:tr w14:paraId="24794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FD23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Потери от простоев (65 800 ₽/год × 7)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8426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460 600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FC78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Из расчёта выше</w:t>
            </w:r>
          </w:p>
        </w:tc>
      </w:tr>
      <w:tr w14:paraId="15070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29E3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ИТОГО TCO за 7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85B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~2 251 400 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2685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</w:tbl>
    <w:p w14:paraId="51937EE3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Полная стоимость владения системой за 7 лет — около 2,25 млн рублей. Из них ~20% составляют потери от простоев и затраты на восстановление.</w:t>
      </w:r>
    </w:p>
    <w:p w14:paraId="1F7C7B2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Сводная таблица комплексных показателей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7"/>
        <w:gridCol w:w="1943"/>
        <w:gridCol w:w="1534"/>
        <w:gridCol w:w="1944"/>
      </w:tblGrid>
      <w:tr w14:paraId="5D372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BCF4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Показатель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7A70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Обозначение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378F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Значение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1F6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Единица измерения</w:t>
            </w:r>
          </w:p>
        </w:tc>
      </w:tr>
      <w:tr w14:paraId="2346C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52B1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Коэффициент готовности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437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EB2E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0,99978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CDD5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49FFC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CEA7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Коэффициент оперативной готовности (t=1 ч)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557E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K_ог(1)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3D85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0,99964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8532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4CC52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397B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Коэффициент оперативной готовности (t=12 ч)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AD5A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K_ог(12)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6F08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0,99806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6D81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CD5A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C178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Коэффициент технического использования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D0D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K_ти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B240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0,99840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2ACB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D2F1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6C02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Коэффициент сохранения эффективности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7AB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K_эф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692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0,99995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491F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4DCE6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3456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MTBF системы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2FE4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MTBF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3B5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6 980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599B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ч</w:t>
            </w:r>
          </w:p>
        </w:tc>
      </w:tr>
      <w:tr w14:paraId="4F6D7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A1B5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MTTR системы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39F1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MTTR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BB91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&lt;0,25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2A98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ч</w:t>
            </w:r>
          </w:p>
        </w:tc>
      </w:tr>
      <w:tr w14:paraId="15B69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9ED3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Полный срок службы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E96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T_назн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FE9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B3E9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лет</w:t>
            </w:r>
          </w:p>
        </w:tc>
      </w:tr>
      <w:tr w14:paraId="07D2C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E1D9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Стоимость простоев в год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7F8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C_простой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C70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65 800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C813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₽</w:t>
            </w:r>
          </w:p>
        </w:tc>
      </w:tr>
      <w:tr w14:paraId="3FACB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BDFB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TCO за 7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7706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0961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~2 251 400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828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₽</w:t>
            </w:r>
          </w:p>
        </w:tc>
      </w:tr>
    </w:tbl>
    <w:p w14:paraId="6DFACA5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 Соответствие целевым показателям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1"/>
        <w:gridCol w:w="2254"/>
        <w:gridCol w:w="1928"/>
        <w:gridCol w:w="2005"/>
      </w:tblGrid>
      <w:tr w14:paraId="2E11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5177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Целевой показатель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E4F6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Целевое значение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BE44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Фактическое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6348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Соответствие</w:t>
            </w:r>
          </w:p>
        </w:tc>
      </w:tr>
      <w:tr w14:paraId="6BA51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1036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 ≥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EA3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0,9997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B014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0,99978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9B81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1BB3E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489F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MTBF ≥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9535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6 500 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4532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6 980 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1EC9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28CAC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644E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MTTR ≤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95C7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0,25 ч (15 мин)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5D2E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0,25 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09DC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31D5A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3789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T_назн ≥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76AF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451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 лет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2DA6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23086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4A32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K_ог(12) ≥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9560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F14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0,99806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E12F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✅</w:t>
            </w:r>
          </w:p>
        </w:tc>
      </w:tr>
    </w:tbl>
    <w:p w14:paraId="0BB3BA9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АИС «Шаурмична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я»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полностью соответствует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целевым комплексным показателям надёжности.</w:t>
      </w:r>
    </w:p>
    <w:p w14:paraId="267F427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86CEB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EB9992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4E241C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6F311B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108976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6F09E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4582FC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A926B2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03384A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F13465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B94B016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ПР16. ОПРЕДЕЛЕНИЕ ЕДИНИЧНЫХ ПОКАЗАТЕЛЕЙ ДОСТОВЕРНОСТИ ИНФОРМАЦИИ В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СИСТЕМЕ</w:t>
      </w:r>
    </w:p>
    <w:p w14:paraId="55405FF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Цель расчёта</w:t>
      </w:r>
    </w:p>
    <w:p w14:paraId="46469CA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Оценка достоверности информации, обрабатываемой автоматизированной информационной системой «Шаурмичная». Достоверность — свойство информации быть правильно воспринятой и интерпретируемой, а также соответствовать реальному положению дел.</w:t>
      </w:r>
    </w:p>
    <w:p w14:paraId="76E4C22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контексте АИС «Шаурмичная» достоверность означает:</w:t>
      </w:r>
    </w:p>
    <w:p w14:paraId="5DB26B96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правильность расчёта сдачи (отсутствие ошибок в 1 копейку);</w:t>
      </w:r>
    </w:p>
    <w:p w14:paraId="0F2A8F69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корректное списание ингредиентов по технологическим картам;</w:t>
      </w:r>
    </w:p>
    <w:p w14:paraId="7E685A71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точность отражения выручки в отчётах;</w:t>
      </w:r>
    </w:p>
    <w:p w14:paraId="770E8A93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отсутствие дублирования или потери заказов;</w:t>
      </w:r>
    </w:p>
    <w:p w14:paraId="1C5B4B98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соответствие данных на экране повара заказу клиента.</w:t>
      </w:r>
    </w:p>
    <w:p w14:paraId="6D5BCE6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Исходные данные</w:t>
      </w:r>
    </w:p>
    <w:p w14:paraId="70C4C24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2.1. Единичные показатели достоверности (по ГОСТ Р ИСО 9000 и ИСО 25010)</w:t>
      </w:r>
    </w:p>
    <w:tbl>
      <w:tblPr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9"/>
        <w:gridCol w:w="1943"/>
        <w:gridCol w:w="4452"/>
      </w:tblGrid>
      <w:tr w14:paraId="20F8A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BDA6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Показатель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7B7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Обозначение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CB0A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Определение</w:t>
            </w:r>
          </w:p>
        </w:tc>
      </w:tr>
      <w:tr w14:paraId="39592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C4B8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Вероятность ошибки в расчётах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72F1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P_ош_расч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FE51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Вероятность того, что в одном заказе произойдёт ошибка вычисления суммы, сдачи или себестоимости</w:t>
            </w:r>
          </w:p>
        </w:tc>
      </w:tr>
      <w:tr w14:paraId="082D5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3C05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Вероятность потери заказа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F681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P_пот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07F8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Вероятность того, что заказ, принятый кассиром, не попадёт на кухонный дисплей</w:t>
            </w:r>
          </w:p>
        </w:tc>
      </w:tr>
      <w:tr w14:paraId="408A4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CB81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Вероятность расхождения остатков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EA66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P_расх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BE6E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Вероятность того, что фактические остатки на складе отличаются от учётных более чем на 2%</w:t>
            </w:r>
          </w:p>
        </w:tc>
      </w:tr>
      <w:tr w14:paraId="3864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9044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Коэффициент точности ввода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6464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K_точн_вв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9E68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Доля заказов, введённых без ошибок (например, забытый комментарий, неправильное количество)</w:t>
            </w:r>
          </w:p>
        </w:tc>
      </w:tr>
      <w:tr w14:paraId="6FA30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F0A6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Коэффициент целостности данных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1832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K_цел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82B2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Доля данных в БД, не содержащих дублей, несоответствий ссылок и недопустимых значений</w:t>
            </w:r>
          </w:p>
        </w:tc>
      </w:tr>
      <w:tr w14:paraId="27EF8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63C4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Вероятность правильной синхронизации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CC8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P_синх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2F8F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Вероятность того, что при восстановлении интернета все офлайн-заказы синхронизируются без потери и дублирования</w:t>
            </w:r>
          </w:p>
        </w:tc>
      </w:tr>
    </w:tbl>
    <w:p w14:paraId="34583D3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Расчёт единичных показателей</w:t>
      </w:r>
    </w:p>
    <w:p w14:paraId="10A2710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3.1. Вероятность ошибки в расчётах (P_ош_расч)</w:t>
      </w:r>
    </w:p>
    <w:p w14:paraId="3CFD8CD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основе журнал ошибок:</w:t>
      </w:r>
    </w:p>
    <w:p w14:paraId="234A4E73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Зафиксированная ошибка: «Неверный расчёт сдачи: при заказе на 370 ₽ и оплате 500 ₽ сдача посчитана как 120 ₽ вместо 130 ₽».</w:t>
      </w:r>
    </w:p>
    <w:p w14:paraId="59BDE072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Данные для расчёта:</w:t>
      </w:r>
    </w:p>
    <w:p w14:paraId="0EFEBB25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 заказов за период наблюдения (по ПР10 — за один день, но возьмём за месяц): ~3 000 заказов</w:t>
      </w:r>
    </w:p>
    <w:p w14:paraId="337C1457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 ошибок в расчётах (из журнала ошибок + предположительно): 2 (включая найденную при тестировании и одну выявленную в эксплуатации)</w:t>
      </w:r>
    </w:p>
    <w:p w14:paraId="3EA77A23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Формула:</w:t>
      </w:r>
    </w:p>
    <w:p w14:paraId="548513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Pош,расч=Nош,расч/Nзаказов</w:t>
      </w:r>
    </w:p>
    <w:p w14:paraId="4D0A6A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Pош,расч=23000=0,000667≈0,067%</w:t>
      </w:r>
    </w:p>
    <w:p w14:paraId="24C5B88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Вероятность ошибки в расчётах на один заказ —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0,067%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(или 1 ошибка на 1 500 заказов).</w:t>
      </w:r>
    </w:p>
    <w:p w14:paraId="37EA394C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Целевой показатель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(должен быть зафиксирован в ПР3):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≤ 0,1%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→ ✅ соответствует.</w:t>
      </w:r>
    </w:p>
    <w:p w14:paraId="309FA34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3.2. Вероятность потери заказа (P_пот)</w:t>
      </w:r>
    </w:p>
    <w:p w14:paraId="7BAAE85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основе журнал ошибок:</w:t>
      </w:r>
    </w:p>
    <w:p w14:paraId="6A658C8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Зафиксированная ошибка: «Заказ не появляется на экране повара после оплаты».</w:t>
      </w:r>
    </w:p>
    <w:p w14:paraId="4CB2182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Данные для расчёта:</w:t>
      </w:r>
    </w:p>
    <w:p w14:paraId="5DBA123D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 заказов за месяц: 3 000</w:t>
      </w:r>
    </w:p>
    <w:p w14:paraId="12FE1B92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 потерянных заказов за месяц: 1 (из журнала) + предположительно 1 не зафиксированная</w:t>
      </w:r>
    </w:p>
    <w:p w14:paraId="613FAE4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Формула:</w:t>
      </w:r>
    </w:p>
    <w:p w14:paraId="6E09AE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Pпот=Nпот/Nзаказов</w:t>
      </w:r>
    </w:p>
    <w:p w14:paraId="2079C6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Pпот=1,5/3000=0,0005≈0,05%</w:t>
      </w:r>
    </w:p>
    <w:p w14:paraId="6ECB09C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Вероятность потери одного заказа —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0,05%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(1 потеря на 2 000 заказов).</w:t>
      </w:r>
    </w:p>
    <w:p w14:paraId="3B39DE10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Целевой показатель: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≤ 0,1%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→ ✅ соответствует.</w:t>
      </w:r>
    </w:p>
    <w:p w14:paraId="4A9DE36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3.3. Вероятность расхождения остатков (P_расх)</w:t>
      </w:r>
    </w:p>
    <w:p w14:paraId="7304848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На основе журнал ошибок </w:t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</w:t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чек-лист склада:</w:t>
      </w:r>
    </w:p>
    <w:p w14:paraId="1330A7F7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Зафиксированная ошибка: «Не списываются ингредиенты при отметке "Готово"». Также в ПР3 указано требование автосписания.</w:t>
      </w:r>
    </w:p>
    <w:p w14:paraId="6E8C3C2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Данные для расчёта:</w:t>
      </w:r>
    </w:p>
    <w:p w14:paraId="470021DE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 инвентаризаций за месяц: 4 (еженедельно)</w:t>
      </w:r>
    </w:p>
    <w:p w14:paraId="5E953224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 расхождений &gt;2% (по данным ПР10): 1 (курица не списалась)</w:t>
      </w:r>
    </w:p>
    <w:p w14:paraId="1AEF6B8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Формула:</w:t>
      </w:r>
    </w:p>
    <w:p w14:paraId="315EA4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Pрасх=Nрасх/Nинв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en-US" w:eastAsia="zh-CN" w:bidi="ar"/>
        </w:rPr>
        <w:t>расх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​​</w:t>
      </w:r>
    </w:p>
    <w:p w14:paraId="4ED140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Pрасх=1/4=0,25≈25%</w:t>
      </w:r>
    </w:p>
    <w:p w14:paraId="58261538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Вероятность того, что п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ри инвентаризации обнаружатся расхождения остатков более 2% —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25%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(то есть раз в месяц стабильно). Это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высокий показатель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требует доработки.</w:t>
      </w:r>
    </w:p>
    <w:p w14:paraId="7C00129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Целевой показатель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(до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лжен быть установлен):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≤ 5%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→ ❌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не соответствует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EFA3C43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Причина: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Ошибка автосписания ингредиентов из журнала ошибок ПР10 не была исправлена систематически.</w:t>
      </w:r>
    </w:p>
    <w:p w14:paraId="1DCF876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3.4. Коэффициент точности ввода (K_точн_вв)</w:t>
      </w:r>
    </w:p>
    <w:p w14:paraId="2AFE86B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основе чек-лист кассира:</w:t>
      </w:r>
    </w:p>
    <w:p w14:paraId="7D0B190A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Проверяются:</w:t>
      </w:r>
    </w:p>
    <w:p w14:paraId="1D04AFD3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правильность выбора блюда;</w:t>
      </w:r>
    </w:p>
    <w:p w14:paraId="0FB4AE00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правильность указания комментария («без лука» и т.п.);</w:t>
      </w:r>
    </w:p>
    <w:p w14:paraId="3371D4FB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правильность количества.</w:t>
      </w:r>
    </w:p>
    <w:p w14:paraId="35030F6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Данные для расчёта:</w:t>
      </w:r>
    </w:p>
    <w:p w14:paraId="2F1A893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 заказов за месяц: 3 000</w:t>
      </w:r>
    </w:p>
    <w:p w14:paraId="7A8CEB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 заказов с ошибками ввода (из контрольных проверок): 15 (например, забыли комментарий, выбрали не ту шаурму)</w:t>
      </w:r>
    </w:p>
    <w:p w14:paraId="4609EAEE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Формула:</w:t>
      </w:r>
    </w:p>
    <w:p w14:paraId="3E6757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Kточн,вв=1−(Nош,вв/Nзаказов)</w:t>
      </w:r>
    </w:p>
    <w:p w14:paraId="7A4F94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Kточн,вв=1−(15/3000)=1−0,005=0,995≈99,5%</w:t>
      </w:r>
    </w:p>
    <w:p w14:paraId="2E580A1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99,5% заказов вводятся без ошибок (0,5% содержат ошибки — например, пропущен комментарий).</w:t>
      </w:r>
    </w:p>
    <w:p w14:paraId="077E164A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Целевой показатель: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≥ 99%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→ ✅ соответствует.</w:t>
      </w:r>
    </w:p>
    <w:p w14:paraId="6896962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3.5. Коэффициент целостности данных (K_цел)</w:t>
      </w:r>
    </w:p>
    <w:p w14:paraId="5F76A7D9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основе ПР3 (требования к информационному обеспечению):</w:t>
      </w:r>
    </w:p>
    <w:p w14:paraId="39277CE7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База данных должна быть в 3-й нормальной форме, исключены аномалии, есть логирование audit_log.</w:t>
      </w:r>
    </w:p>
    <w:p w14:paraId="5BF9CF1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Данные для расчёта (проверка на выборке):</w:t>
      </w:r>
    </w:p>
    <w:p w14:paraId="6616314E">
      <w:pPr>
        <w:pStyle w:val="8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 проверенных записей (заказов, клиентов, продуктов): 10 000</w:t>
      </w:r>
    </w:p>
    <w:p w14:paraId="4E94FC55">
      <w:pPr>
        <w:pStyle w:val="8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 найденных нарушений целостности:</w:t>
      </w:r>
    </w:p>
    <w:p w14:paraId="746ACD27">
      <w:pPr>
        <w:pStyle w:val="8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дубли клиентов (один номер телефона — две записи): </w:t>
      </w:r>
    </w:p>
    <w:p w14:paraId="37AF36F6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заказ без привязки к кассиру (NULL в поле user_id): 0</w:t>
      </w:r>
    </w:p>
    <w:p w14:paraId="603979FC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некорректная сумма (отрицательная): 0</w:t>
      </w:r>
    </w:p>
    <w:p w14:paraId="1E8E38C8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несуществующий продукт в чеке: 0</w:t>
      </w:r>
    </w:p>
    <w:p w14:paraId="45357C1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Итого нарушений: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1</w:t>
      </w:r>
    </w:p>
    <w:p w14:paraId="2C782F4B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Формула:</w:t>
      </w:r>
    </w:p>
    <w:p w14:paraId="67E9A3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Kцел=1−(Nнаруш/Nзаписей)</w:t>
      </w:r>
    </w:p>
    <w:p w14:paraId="1547EC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Kцел=1−(1/10000)=0,9999≈99,99%</w:t>
      </w:r>
    </w:p>
    <w:p w14:paraId="2BBAF70D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Целостность данных —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99,99%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Очень высокий показатель.</w:t>
      </w:r>
    </w:p>
    <w:p w14:paraId="724C662E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Целевой показатель: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≥ 99,9%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→ ✅ соответствует.</w:t>
      </w:r>
    </w:p>
    <w:p w14:paraId="4EBE8A0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3.6. Вероятность правильной синхронизации (P_синх)</w:t>
      </w:r>
    </w:p>
    <w:p w14:paraId="5A5CC95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основе автономный режим и сценарий тестирования:</w:t>
      </w:r>
    </w:p>
    <w:p w14:paraId="30EF0CB4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 восстановлении интернета заказы, принятые офлайн, должны синхронизироваться без потери и дублирования.</w:t>
      </w:r>
    </w:p>
    <w:p w14:paraId="31D4FD90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Данные для расчёта:</w:t>
      </w:r>
    </w:p>
    <w:p w14:paraId="76369A5A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 офлайн-сессий за месяц (отключения интернета): 2</w:t>
      </w:r>
    </w:p>
    <w:p w14:paraId="6E076205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Количество заказов, принятых офлайн: 25</w:t>
      </w:r>
    </w:p>
    <w:p w14:paraId="01354150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Потери: 0 (из ПР10 — «Заказы синхронизировались»)</w:t>
      </w:r>
    </w:p>
    <w:p w14:paraId="66D4DFD0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Дублирования: 0</w:t>
      </w:r>
    </w:p>
    <w:p w14:paraId="55F88D4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Формула:</w:t>
      </w:r>
    </w:p>
    <w:p w14:paraId="78E466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Pсинх=1−((Nпот,офлайн+Nдуб,офлайн)/Nофлайн)</w:t>
      </w:r>
    </w:p>
    <w:p w14:paraId="0CEBE3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Pсинх=1−((0+0)/25)=1,0≈100%</w:t>
      </w:r>
    </w:p>
    <w:p w14:paraId="0F40525A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Синхронизация работает идеально (в рамках имеющихся данных).</w:t>
      </w:r>
    </w:p>
    <w:p w14:paraId="034C2B16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Целевой показатель: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100%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→ ✅ соответствует.</w:t>
      </w:r>
    </w:p>
    <w:p w14:paraId="37F3A6B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Сводная таблица единичных показателей достоверности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6"/>
        <w:gridCol w:w="1858"/>
        <w:gridCol w:w="1399"/>
        <w:gridCol w:w="1399"/>
        <w:gridCol w:w="1916"/>
      </w:tblGrid>
      <w:tr w14:paraId="27EFA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9AB7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Показатель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CB5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Обозначение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F9F4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Фактическое значение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EBF4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Целевое значение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D60B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Соответствие</w:t>
            </w:r>
          </w:p>
        </w:tc>
      </w:tr>
      <w:tr w14:paraId="1B997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3A5E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Вероятность ошибки в расчётах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082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P_ош_расч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A2E9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0,067%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6A5A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≤ 0,1%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FD73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6476C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670A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Вероятность потери заказа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BCB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P_пот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C36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0,05%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D114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≤ 0,1%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FAE5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0589F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3901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Вероятность расхождения остатков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4992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P_расх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A465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A97A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≤ 5%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87DF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50A53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EB64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Коэффициент точности ввода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05E7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K_точн_вв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121D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99,5%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0B20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≥ 99%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9B5F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4F6C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3842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Коэффициент целостности данных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FA46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K_цел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A36F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99,99%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0DC2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≥ 99,9%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4DB9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0F76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59BF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Вероятность правильной синхронизации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3E8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P_синх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6E93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F1E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DB93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tLeast"/>
              <w:jc w:val="left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✅</w:t>
            </w:r>
          </w:p>
        </w:tc>
      </w:tr>
    </w:tbl>
    <w:p w14:paraId="1BB246D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 Анализ несоответствия</w:t>
      </w:r>
    </w:p>
    <w:p w14:paraId="4F0C67F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Единственное несоответствие: P_расх = 25% (при цели ≤5%)</w:t>
      </w:r>
    </w:p>
    <w:p w14:paraId="4562FD2E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Причин</w:t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ы</w:t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</w:p>
    <w:p w14:paraId="50D1B52C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Ошибка «Не списываются ингредиенты при отметке "Готово"» — носила систематический характер.</w:t>
      </w:r>
    </w:p>
    <w:p w14:paraId="7C7D44E9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Отсутствие контроля за автосписанием в модуле склада.</w:t>
      </w:r>
    </w:p>
    <w:p w14:paraId="389EBCA6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Возможно, ошибка возникала при определённых условиях (например, при одновременной отметке нескольких заказов).</w:t>
      </w:r>
    </w:p>
    <w:p w14:paraId="3044029C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lang w:val="ru-RU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Рекомендации по устранению</w:t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:</w:t>
      </w:r>
    </w:p>
    <w:p w14:paraId="12E8BC56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Установить критический приоритет на баг-фикс ошибки автосписания.</w:t>
      </w:r>
    </w:p>
    <w:p w14:paraId="3BA601B1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Добавить автоматическую проверку: после закрытия смены система сравнивает ожидаемый расход продуктов (по ТТК × количество заказов) с фактическими остатками.</w:t>
      </w:r>
    </w:p>
    <w:p w14:paraId="12A257C0">
      <w:pPr>
        <w:pStyle w:val="8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 расхождении &gt;1% — уведомление владельцу.</w:t>
      </w:r>
    </w:p>
    <w:p w14:paraId="14C1EBA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6. Интегральные показатели достоверности</w:t>
      </w:r>
    </w:p>
    <w:p w14:paraId="57AA0CA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6.1. Общая достоверность системы (без учёта склада)</w:t>
      </w:r>
    </w:p>
    <w:p w14:paraId="4284158F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Если исключить проблему склада (которая относится к модулю, не влияющему напрямую на клиента), достоверность ключевой функции «приём заказа → выдача» составляет:</w:t>
      </w:r>
    </w:p>
    <w:p w14:paraId="14ABDD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Dосн=(1−Pош,расч)×(1−Pпот)×Kточн,вв×Pсинх</w:t>
      </w:r>
    </w:p>
    <w:p w14:paraId="1C5488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Dосн=0,99933×0,9995×0,995×1,0≈0,9938≈99,38%</w:t>
      </w:r>
    </w:p>
    <w:p w14:paraId="2257CA6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6.2. Полная достоверность (с учётом склада)</w:t>
      </w:r>
    </w:p>
    <w:p w14:paraId="09005C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Dполн=Dосн×(1−Pрасх×коэф. важности склада)</w:t>
      </w:r>
    </w:p>
    <w:p w14:paraId="67DA130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простоты: ошибки склада критичны для себестоимости, но не для выдачи заказа клиенту. Примем вес склада = 0,3 (ошибка склада влияет на 30% бизнес-процессов).</w:t>
      </w:r>
    </w:p>
    <w:p w14:paraId="67B2D3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Dполн=0,9938×(1−0,25×0,3)=0,9938×0,925=0,919≈91,9%</w:t>
      </w:r>
    </w:p>
    <w:p w14:paraId="7EAC2DF7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Общая достоверность информации в системе с учётом всех модулей —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91,9%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Основной вклад в снижение вносит ошибка автосписания ингредиентов (25%).</w:t>
      </w: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A3B9C"/>
    <w:multiLevelType w:val="singleLevel"/>
    <w:tmpl w:val="925A3B9C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9BD8FBA8"/>
    <w:multiLevelType w:val="singleLevel"/>
    <w:tmpl w:val="9BD8FBA8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A35081D3"/>
    <w:multiLevelType w:val="singleLevel"/>
    <w:tmpl w:val="A35081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C55FBF0D"/>
    <w:multiLevelType w:val="singleLevel"/>
    <w:tmpl w:val="C55FBF0D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4">
    <w:nsid w:val="C617074B"/>
    <w:multiLevelType w:val="singleLevel"/>
    <w:tmpl w:val="C61707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D2845490"/>
    <w:multiLevelType w:val="singleLevel"/>
    <w:tmpl w:val="D2845490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6">
    <w:nsid w:val="1554003C"/>
    <w:multiLevelType w:val="singleLevel"/>
    <w:tmpl w:val="1554003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7">
    <w:nsid w:val="1EAC8A51"/>
    <w:multiLevelType w:val="singleLevel"/>
    <w:tmpl w:val="1EAC8A51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8">
    <w:nsid w:val="2457B4A4"/>
    <w:multiLevelType w:val="singleLevel"/>
    <w:tmpl w:val="2457B4A4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9">
    <w:nsid w:val="2647DFB5"/>
    <w:multiLevelType w:val="singleLevel"/>
    <w:tmpl w:val="2647DFB5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10">
    <w:nsid w:val="3248C26A"/>
    <w:multiLevelType w:val="singleLevel"/>
    <w:tmpl w:val="3248C26A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11">
    <w:nsid w:val="65CE7BE3"/>
    <w:multiLevelType w:val="singleLevel"/>
    <w:tmpl w:val="65CE7B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2">
    <w:nsid w:val="7C94DF31"/>
    <w:multiLevelType w:val="singleLevel"/>
    <w:tmpl w:val="7C94DF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11"/>
  </w:num>
  <w:num w:numId="2">
    <w:abstractNumId w:val="7"/>
  </w:num>
  <w:num w:numId="3">
    <w:abstractNumId w:val="4"/>
  </w:num>
  <w:num w:numId="4">
    <w:abstractNumId w:val="1"/>
  </w:num>
  <w:num w:numId="5">
    <w:abstractNumId w:val="8"/>
  </w:num>
  <w:num w:numId="6">
    <w:abstractNumId w:val="9"/>
  </w:num>
  <w:num w:numId="7">
    <w:abstractNumId w:val="10"/>
  </w:num>
  <w:num w:numId="8">
    <w:abstractNumId w:val="2"/>
  </w:num>
  <w:num w:numId="9">
    <w:abstractNumId w:val="0"/>
  </w:num>
  <w:num w:numId="10">
    <w:abstractNumId w:val="5"/>
  </w:num>
  <w:num w:numId="11">
    <w:abstractNumId w:val="6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CE2AF6"/>
    <w:rsid w:val="223B25C8"/>
    <w:rsid w:val="62CE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basedOn w:val="1"/>
    <w:uiPriority w:val="0"/>
    <w:rPr>
      <w:sz w:val="24"/>
      <w:szCs w:val="24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2026-04-27T07:02:00Z</dcterms:created>
  <dc:creator>Павел Колесов</dc:creator>
  <cp:lastModifiedBy>Павел Колесов</cp:lastModifiedBy>
  <dcterms:modified xsi:type="dcterms:W3CDTF">2026-04-27T11:41:50Z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398C2075D82C4749B29F0A113C953088_11</vt:lpwstr>
  </property>
</Properties>
</file>