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6B0" w:rsidRDefault="00522900">
      <w:pPr>
        <w:spacing w:before="720" w:after="160"/>
        <w:jc w:val="center"/>
      </w:pPr>
      <w:r>
        <w:rPr>
          <w:rFonts w:ascii="Arial" w:hAnsi="Arial"/>
          <w:b/>
          <w:color w:val="182B49"/>
          <w:sz w:val="40"/>
        </w:rPr>
        <w:t>STUDENT PERFORMANCE TRACKING AND ANALYTICS SYSTEM</w:t>
      </w:r>
    </w:p>
    <w:p w:rsidR="003466B0" w:rsidRDefault="00522900">
      <w:pPr>
        <w:spacing w:after="720"/>
        <w:jc w:val="center"/>
      </w:pPr>
      <w:r>
        <w:rPr>
          <w:rFonts w:ascii="Arial" w:hAnsi="Arial"/>
          <w:i/>
          <w:color w:val="4682B4"/>
          <w:sz w:val="26"/>
        </w:rPr>
        <w:t>A Modular Java-Based Academic Performance &amp; Analytics Suite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3466B0">
        <w:trPr>
          <w:jc w:val="center"/>
        </w:trPr>
        <w:tc>
          <w:tcPr>
            <w:tcW w:w="3168" w:type="dxa"/>
            <w:shd w:val="clear" w:color="auto" w:fill="F2F5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466B0" w:rsidRDefault="00522900">
            <w:pPr>
              <w:jc w:val="right"/>
            </w:pPr>
            <w:r>
              <w:rPr>
                <w:rFonts w:ascii="Calibri" w:hAnsi="Calibri"/>
                <w:b/>
                <w:color w:val="182B49"/>
                <w:sz w:val="21"/>
              </w:rPr>
              <w:t>Submitted by: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466B0" w:rsidRDefault="003924E9" w:rsidP="003924E9">
            <w:proofErr w:type="spellStart"/>
            <w:r>
              <w:rPr>
                <w:rFonts w:ascii="Calibri" w:hAnsi="Calibri"/>
                <w:color w:val="333333"/>
                <w:sz w:val="21"/>
              </w:rPr>
              <w:t>Makarand</w:t>
            </w:r>
            <w:proofErr w:type="spellEnd"/>
            <w:r>
              <w:rPr>
                <w:rFonts w:ascii="Calibri" w:hAnsi="Calibri"/>
                <w:color w:val="333333"/>
                <w:sz w:val="21"/>
              </w:rPr>
              <w:t xml:space="preserve"> Rajeev </w:t>
            </w:r>
            <w:proofErr w:type="spellStart"/>
            <w:r>
              <w:rPr>
                <w:rFonts w:ascii="Calibri" w:hAnsi="Calibri"/>
                <w:color w:val="333333"/>
                <w:sz w:val="21"/>
              </w:rPr>
              <w:t>Buddhe</w:t>
            </w:r>
            <w:proofErr w:type="spellEnd"/>
            <w:r w:rsidR="00522900">
              <w:rPr>
                <w:rFonts w:ascii="Calibri" w:hAnsi="Calibri"/>
                <w:color w:val="333333"/>
                <w:sz w:val="21"/>
              </w:rPr>
              <w:t xml:space="preserve"> </w:t>
            </w:r>
            <w:r w:rsidR="006254C8">
              <w:rPr>
                <w:rFonts w:ascii="Calibri" w:hAnsi="Calibri"/>
                <w:color w:val="333333"/>
                <w:sz w:val="21"/>
              </w:rPr>
              <w:t>(24B</w:t>
            </w:r>
            <w:r>
              <w:rPr>
                <w:rFonts w:ascii="Calibri" w:hAnsi="Calibri"/>
                <w:color w:val="333333"/>
                <w:sz w:val="21"/>
              </w:rPr>
              <w:t>AC10053</w:t>
            </w:r>
            <w:r w:rsidR="006254C8">
              <w:rPr>
                <w:rFonts w:ascii="Calibri" w:hAnsi="Calibri"/>
                <w:color w:val="333333"/>
                <w:sz w:val="21"/>
              </w:rPr>
              <w:t>)</w:t>
            </w:r>
          </w:p>
        </w:tc>
      </w:tr>
      <w:tr w:rsidR="003466B0">
        <w:trPr>
          <w:jc w:val="center"/>
        </w:trPr>
        <w:tc>
          <w:tcPr>
            <w:tcW w:w="3168" w:type="dxa"/>
            <w:shd w:val="clear" w:color="auto" w:fill="F2F5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466B0" w:rsidRDefault="006254C8">
            <w:pPr>
              <w:jc w:val="right"/>
            </w:pPr>
            <w:r>
              <w:rPr>
                <w:rFonts w:ascii="Calibri" w:hAnsi="Calibri"/>
                <w:b/>
                <w:color w:val="182B49"/>
                <w:sz w:val="21"/>
              </w:rPr>
              <w:t>School</w:t>
            </w:r>
            <w:r w:rsidR="00522900">
              <w:rPr>
                <w:rFonts w:ascii="Calibri" w:hAnsi="Calibri"/>
                <w:b/>
                <w:color w:val="182B49"/>
                <w:sz w:val="21"/>
              </w:rPr>
              <w:t>: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466B0" w:rsidRDefault="006254C8" w:rsidP="006254C8">
            <w:r>
              <w:rPr>
                <w:rFonts w:ascii="Calibri" w:hAnsi="Calibri"/>
                <w:color w:val="333333"/>
                <w:sz w:val="21"/>
              </w:rPr>
              <w:t>SEEE</w:t>
            </w:r>
          </w:p>
        </w:tc>
      </w:tr>
      <w:tr w:rsidR="003466B0">
        <w:trPr>
          <w:jc w:val="center"/>
        </w:trPr>
        <w:tc>
          <w:tcPr>
            <w:tcW w:w="3168" w:type="dxa"/>
            <w:shd w:val="clear" w:color="auto" w:fill="F2F5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466B0" w:rsidRDefault="00522900">
            <w:pPr>
              <w:jc w:val="right"/>
            </w:pPr>
            <w:r>
              <w:rPr>
                <w:rFonts w:ascii="Calibri" w:hAnsi="Calibri"/>
                <w:b/>
                <w:color w:val="182B49"/>
                <w:sz w:val="21"/>
              </w:rPr>
              <w:t>Under the Guidance of: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466B0" w:rsidRDefault="006254C8" w:rsidP="003924E9">
            <w:r>
              <w:rPr>
                <w:rFonts w:ascii="Calibri" w:hAnsi="Calibri"/>
                <w:color w:val="333333"/>
                <w:sz w:val="21"/>
              </w:rPr>
              <w:t xml:space="preserve">Dr. </w:t>
            </w:r>
            <w:proofErr w:type="spellStart"/>
            <w:r w:rsidR="003924E9">
              <w:rPr>
                <w:rFonts w:ascii="Calibri" w:hAnsi="Calibri"/>
                <w:color w:val="333333"/>
                <w:sz w:val="21"/>
              </w:rPr>
              <w:t>Muthusundari</w:t>
            </w:r>
            <w:proofErr w:type="spellEnd"/>
            <w:r w:rsidR="003924E9">
              <w:rPr>
                <w:rFonts w:ascii="Calibri" w:hAnsi="Calibri"/>
                <w:color w:val="333333"/>
                <w:sz w:val="21"/>
              </w:rPr>
              <w:t xml:space="preserve"> S</w:t>
            </w:r>
          </w:p>
        </w:tc>
      </w:tr>
      <w:tr w:rsidR="003466B0">
        <w:trPr>
          <w:jc w:val="center"/>
        </w:trPr>
        <w:tc>
          <w:tcPr>
            <w:tcW w:w="3168" w:type="dxa"/>
            <w:shd w:val="clear" w:color="auto" w:fill="F2F5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466B0" w:rsidRDefault="00522900">
            <w:pPr>
              <w:jc w:val="right"/>
            </w:pPr>
            <w:r>
              <w:rPr>
                <w:rFonts w:ascii="Calibri" w:hAnsi="Calibri"/>
                <w:b/>
                <w:color w:val="182B49"/>
                <w:sz w:val="21"/>
              </w:rPr>
              <w:t>Institution: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466B0" w:rsidRDefault="006254C8">
            <w:r>
              <w:rPr>
                <w:rFonts w:ascii="Calibri" w:hAnsi="Calibri"/>
                <w:color w:val="333333"/>
                <w:sz w:val="21"/>
              </w:rPr>
              <w:t>VIT BHOPAL</w:t>
            </w:r>
          </w:p>
        </w:tc>
      </w:tr>
      <w:tr w:rsidR="003466B0">
        <w:trPr>
          <w:jc w:val="center"/>
        </w:trPr>
        <w:tc>
          <w:tcPr>
            <w:tcW w:w="3168" w:type="dxa"/>
            <w:shd w:val="clear" w:color="auto" w:fill="F2F5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466B0" w:rsidRDefault="00522900">
            <w:pPr>
              <w:jc w:val="right"/>
            </w:pPr>
            <w:r>
              <w:rPr>
                <w:rFonts w:ascii="Calibri" w:hAnsi="Calibri"/>
                <w:b/>
                <w:color w:val="182B49"/>
                <w:sz w:val="21"/>
              </w:rPr>
              <w:t>Academic Year: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466B0" w:rsidRDefault="00522900">
            <w:r>
              <w:rPr>
                <w:rFonts w:ascii="Calibri" w:hAnsi="Calibri"/>
                <w:color w:val="333333"/>
                <w:sz w:val="21"/>
              </w:rPr>
              <w:t>2025 – 2026</w:t>
            </w:r>
          </w:p>
        </w:tc>
      </w:tr>
    </w:tbl>
    <w:p w:rsidR="003466B0" w:rsidRDefault="00522900">
      <w:r>
        <w:br w:type="page"/>
      </w:r>
    </w:p>
    <w:p w:rsidR="003466B0" w:rsidRDefault="00522900">
      <w:pPr>
        <w:keepNext/>
        <w:spacing w:before="320" w:after="120"/>
      </w:pPr>
      <w:r>
        <w:rPr>
          <w:rFonts w:ascii="Arial" w:hAnsi="Arial"/>
          <w:b/>
          <w:color w:val="182B49"/>
          <w:sz w:val="30"/>
        </w:rPr>
        <w:lastRenderedPageBreak/>
        <w:t>CERTIFICATE</w:t>
      </w:r>
    </w:p>
    <w:p w:rsidR="003466B0" w:rsidRDefault="00522900">
      <w:pPr>
        <w:spacing w:after="120"/>
      </w:pPr>
      <w:r>
        <w:rPr>
          <w:rFonts w:ascii="Calibri" w:hAnsi="Calibri"/>
          <w:color w:val="333333"/>
        </w:rPr>
        <w:t xml:space="preserve">This is to certify that the project entitled "Student Performance Tracking and Analytics System" submitted by Samarath </w:t>
      </w:r>
      <w:proofErr w:type="spellStart"/>
      <w:r>
        <w:rPr>
          <w:rFonts w:ascii="Calibri" w:hAnsi="Calibri"/>
          <w:color w:val="333333"/>
        </w:rPr>
        <w:t>Verma</w:t>
      </w:r>
      <w:proofErr w:type="spellEnd"/>
      <w:r>
        <w:rPr>
          <w:rFonts w:ascii="Calibri" w:hAnsi="Calibri"/>
          <w:color w:val="333333"/>
        </w:rPr>
        <w:t xml:space="preserve"> </w:t>
      </w:r>
      <w:r w:rsidR="006254C8">
        <w:rPr>
          <w:rFonts w:ascii="Calibri" w:hAnsi="Calibri"/>
          <w:color w:val="333333"/>
        </w:rPr>
        <w:t>(</w:t>
      </w:r>
      <w:r>
        <w:rPr>
          <w:rFonts w:ascii="Calibri" w:hAnsi="Calibri"/>
          <w:color w:val="333333"/>
        </w:rPr>
        <w:t>Registration No.: _</w:t>
      </w:r>
      <w:r w:rsidR="006254C8">
        <w:rPr>
          <w:rFonts w:ascii="Calibri" w:hAnsi="Calibri"/>
          <w:color w:val="333333"/>
        </w:rPr>
        <w:t>24BEC10034</w:t>
      </w:r>
      <w:r>
        <w:rPr>
          <w:rFonts w:ascii="Calibri" w:hAnsi="Calibri"/>
          <w:color w:val="333333"/>
        </w:rPr>
        <w:t>_) in partial fulfillment of the requirements for the award of the degree of Bachelor of Technology in Computer Science &amp; Engineering is an authentic work carried out under my supervision and guidance.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color w:val="333333"/>
        </w:rPr>
        <w:br/>
        <w:t>To the best of my knowledge, the matter embodied in this report has not been submitted to any other University or Institute for the award of any degree or diploma.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466B0">
        <w:trPr>
          <w:jc w:val="center"/>
        </w:trPr>
        <w:tc>
          <w:tcPr>
            <w:tcW w:w="4680" w:type="dxa"/>
          </w:tcPr>
          <w:p w:rsidR="003466B0" w:rsidRDefault="00522900" w:rsidP="006254C8">
            <w:pPr>
              <w:spacing w:before="400"/>
            </w:pPr>
            <w:r>
              <w:t>Date:  _</w:t>
            </w:r>
            <w:r w:rsidR="006254C8">
              <w:t>18/9/26</w:t>
            </w:r>
            <w:r>
              <w:t>___________________</w:t>
            </w:r>
            <w:r>
              <w:br/>
            </w:r>
          </w:p>
        </w:tc>
        <w:tc>
          <w:tcPr>
            <w:tcW w:w="4680" w:type="dxa"/>
          </w:tcPr>
          <w:p w:rsidR="003466B0" w:rsidRDefault="003466B0"/>
        </w:tc>
      </w:tr>
    </w:tbl>
    <w:p w:rsidR="003466B0" w:rsidRDefault="00522900">
      <w:r>
        <w:br w:type="page"/>
      </w:r>
    </w:p>
    <w:p w:rsidR="003466B0" w:rsidRDefault="00522900">
      <w:pPr>
        <w:keepNext/>
        <w:spacing w:before="320" w:after="120"/>
      </w:pPr>
      <w:r>
        <w:rPr>
          <w:rFonts w:ascii="Arial" w:hAnsi="Arial"/>
          <w:b/>
          <w:color w:val="182B49"/>
          <w:sz w:val="30"/>
        </w:rPr>
        <w:lastRenderedPageBreak/>
        <w:t>ACKNOWLEDGEMENT</w:t>
      </w:r>
    </w:p>
    <w:p w:rsidR="003466B0" w:rsidRDefault="00522900">
      <w:pPr>
        <w:spacing w:after="120"/>
      </w:pPr>
      <w:r>
        <w:rPr>
          <w:rFonts w:ascii="Calibri" w:hAnsi="Calibri"/>
          <w:color w:val="333333"/>
        </w:rPr>
        <w:t>I would like to express my sincere gratitude to [Project Guide / Faculty Name] for continuous guidance, constructive feedback, and sustained encouragement throughout the design and development of the "Student Performance Tracking and Analytics System".</w:t>
      </w:r>
    </w:p>
    <w:p w:rsidR="003466B0" w:rsidRDefault="00522900">
      <w:pPr>
        <w:spacing w:after="120"/>
      </w:pPr>
      <w:r>
        <w:rPr>
          <w:rFonts w:ascii="Calibri" w:hAnsi="Calibri"/>
          <w:color w:val="333333"/>
        </w:rPr>
        <w:t>I also extend my appreciation to the Department of Computer Science &amp; Engineering and [Institution / College Name] for providing the necessary computing resources, laboratories, and institutional support required to successfully complete this endeavor.</w:t>
      </w:r>
    </w:p>
    <w:p w:rsidR="003466B0" w:rsidRDefault="00522900">
      <w:pPr>
        <w:spacing w:after="120"/>
      </w:pPr>
      <w:r>
        <w:rPr>
          <w:rFonts w:ascii="Calibri" w:hAnsi="Calibri"/>
          <w:color w:val="333333"/>
        </w:rPr>
        <w:t>Finally, I am deeply thankful to my family, peers, and contributors whose constructive discussions and support were invaluable throughout this project.</w:t>
      </w:r>
    </w:p>
    <w:p w:rsidR="003466B0" w:rsidRDefault="003924E9">
      <w:pPr>
        <w:spacing w:before="480"/>
        <w:jc w:val="right"/>
      </w:pPr>
      <w:proofErr w:type="spellStart"/>
      <w:r>
        <w:rPr>
          <w:rFonts w:ascii="Calibri" w:hAnsi="Calibri"/>
          <w:b/>
        </w:rPr>
        <w:t>Makarand</w:t>
      </w:r>
      <w:proofErr w:type="spellEnd"/>
      <w:r>
        <w:rPr>
          <w:rFonts w:ascii="Calibri" w:hAnsi="Calibri"/>
          <w:b/>
        </w:rPr>
        <w:t xml:space="preserve"> Buddhe</w:t>
      </w:r>
      <w:bookmarkStart w:id="0" w:name="_GoBack"/>
      <w:bookmarkEnd w:id="0"/>
      <w:r w:rsidR="00522900">
        <w:rPr>
          <w:rFonts w:ascii="Calibri" w:hAnsi="Calibri"/>
          <w:b/>
        </w:rPr>
        <w:br/>
      </w:r>
    </w:p>
    <w:p w:rsidR="003466B0" w:rsidRDefault="00522900">
      <w:r>
        <w:br w:type="page"/>
      </w:r>
    </w:p>
    <w:p w:rsidR="003466B0" w:rsidRDefault="00522900">
      <w:pPr>
        <w:keepNext/>
        <w:spacing w:before="320" w:after="120"/>
      </w:pPr>
      <w:r>
        <w:rPr>
          <w:rFonts w:ascii="Arial" w:hAnsi="Arial"/>
          <w:b/>
          <w:color w:val="182B49"/>
          <w:sz w:val="30"/>
        </w:rPr>
        <w:lastRenderedPageBreak/>
        <w:t>1. Abstract</w:t>
      </w:r>
    </w:p>
    <w:p w:rsidR="003466B0" w:rsidRDefault="00522900">
      <w:pPr>
        <w:spacing w:after="120"/>
      </w:pPr>
      <w:r>
        <w:rPr>
          <w:rFonts w:ascii="Calibri" w:hAnsi="Calibri"/>
          <w:color w:val="333333"/>
        </w:rPr>
        <w:t>The Student Performance Tracking and Analytics System is an enterprise-grade academic management and analytics platform developed in Java. The application automates academic evaluations, monitors student attendance records, maintains curricular course mappings, and delivers real-time cohort analytics. Engineered using object-oriented principles and clean architecture, the system provides strict type safety, defensive validation, and Role-Based Access Control (RBAC). By centralizing course enrollment, subject mappings, continuous assessments, and session attendance logs, the platform eliminates administrative discrepancies and surfaces actionable predictive indicators for early academic intervention.</w:t>
      </w:r>
    </w:p>
    <w:p w:rsidR="003466B0" w:rsidRDefault="00522900">
      <w:pPr>
        <w:keepNext/>
        <w:spacing w:before="320" w:after="120"/>
      </w:pPr>
      <w:r>
        <w:rPr>
          <w:rFonts w:ascii="Arial" w:hAnsi="Arial"/>
          <w:b/>
          <w:color w:val="182B49"/>
          <w:sz w:val="30"/>
        </w:rPr>
        <w:t>2. Problem Statement &amp; Motivation</w:t>
      </w:r>
    </w:p>
    <w:p w:rsidR="003466B0" w:rsidRDefault="00522900">
      <w:pPr>
        <w:spacing w:after="120"/>
      </w:pPr>
      <w:r>
        <w:rPr>
          <w:rFonts w:ascii="Calibri" w:hAnsi="Calibri"/>
          <w:color w:val="333333"/>
        </w:rPr>
        <w:t>Academic record handling across departmental settings frequently relies on detached spreadsheets or ad-hoc manual logs. This fragmentation introduces significant operational vulnerabilities: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Calculation Inconsistencies:</w:t>
      </w:r>
      <w:r>
        <w:rPr>
          <w:rFonts w:ascii="Calibri" w:hAnsi="Calibri"/>
          <w:color w:val="333333"/>
        </w:rPr>
        <w:t xml:space="preserve"> Manual calculation of weighted assessments, lab marks, and Grade Point Averages (GPA) is prone to calculation discrepancies.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Delayed Intervention:</w:t>
      </w:r>
      <w:r>
        <w:rPr>
          <w:rFonts w:ascii="Calibri" w:hAnsi="Calibri"/>
          <w:color w:val="333333"/>
        </w:rPr>
        <w:t xml:space="preserve"> Lack of automated analytics obscures chronic absenteeism and declining score trends until final semester reviews.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Access Control Vulnerabilities:</w:t>
      </w:r>
      <w:r>
        <w:rPr>
          <w:rFonts w:ascii="Calibri" w:hAnsi="Calibri"/>
          <w:color w:val="333333"/>
        </w:rPr>
        <w:t xml:space="preserve"> Flat spreadsheets lack operational segregation and defensive validation, leaving academic evaluations exposed to unauthorized modifications.</w:t>
      </w:r>
    </w:p>
    <w:p w:rsidR="003466B0" w:rsidRDefault="00522900">
      <w:pPr>
        <w:keepNext/>
        <w:spacing w:before="320" w:after="120"/>
      </w:pPr>
      <w:r>
        <w:rPr>
          <w:rFonts w:ascii="Arial" w:hAnsi="Arial"/>
          <w:b/>
          <w:color w:val="182B49"/>
          <w:sz w:val="30"/>
        </w:rPr>
        <w:t>3. System Objectives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466B0">
        <w:trPr>
          <w:jc w:val="center"/>
        </w:trPr>
        <w:tc>
          <w:tcPr>
            <w:tcW w:w="4680" w:type="dxa"/>
            <w:shd w:val="clear" w:color="auto" w:fill="182B4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466B0" w:rsidRDefault="00522900">
            <w:r>
              <w:rPr>
                <w:rFonts w:ascii="Arial" w:hAnsi="Arial"/>
                <w:b/>
                <w:color w:val="FFFFFF"/>
                <w:sz w:val="20"/>
              </w:rPr>
              <w:t>Objective</w:t>
            </w:r>
          </w:p>
        </w:tc>
        <w:tc>
          <w:tcPr>
            <w:tcW w:w="4680" w:type="dxa"/>
            <w:shd w:val="clear" w:color="auto" w:fill="182B4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466B0" w:rsidRDefault="00522900">
            <w:r>
              <w:rPr>
                <w:rFonts w:ascii="Arial" w:hAnsi="Arial"/>
                <w:b/>
                <w:color w:val="FFFFFF"/>
                <w:sz w:val="20"/>
              </w:rPr>
              <w:t>Technical Description</w:t>
            </w:r>
          </w:p>
        </w:tc>
      </w:tr>
      <w:tr w:rsidR="003466B0">
        <w:trPr>
          <w:jc w:val="center"/>
        </w:trPr>
        <w:tc>
          <w:tcPr>
            <w:tcW w:w="468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466B0" w:rsidRDefault="00522900">
            <w:r>
              <w:rPr>
                <w:rFonts w:ascii="Calibri" w:hAnsi="Calibri"/>
                <w:b/>
                <w:sz w:val="19"/>
              </w:rPr>
              <w:t>Unified Record Management</w:t>
            </w:r>
          </w:p>
        </w:tc>
        <w:tc>
          <w:tcPr>
            <w:tcW w:w="468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466B0" w:rsidRDefault="00522900">
            <w:r>
              <w:rPr>
                <w:rFonts w:ascii="Calibri" w:hAnsi="Calibri"/>
                <w:sz w:val="19"/>
              </w:rPr>
              <w:t>Implement CRUD operations for student profiles, course curriculums, and enrollments.</w:t>
            </w:r>
          </w:p>
        </w:tc>
      </w:tr>
      <w:tr w:rsidR="003466B0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466B0" w:rsidRDefault="00522900">
            <w:r>
              <w:rPr>
                <w:rFonts w:ascii="Calibri" w:hAnsi="Calibri"/>
                <w:b/>
                <w:sz w:val="19"/>
              </w:rPr>
              <w:t>Automated Grade Computation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466B0" w:rsidRDefault="00522900">
            <w:r>
              <w:rPr>
                <w:rFonts w:ascii="Calibri" w:hAnsi="Calibri"/>
                <w:sz w:val="19"/>
              </w:rPr>
              <w:t>Execute uniform formula evaluations for weighted continuous assessments and pass/fail cutoffs.</w:t>
            </w:r>
          </w:p>
        </w:tc>
      </w:tr>
      <w:tr w:rsidR="003466B0">
        <w:trPr>
          <w:jc w:val="center"/>
        </w:trPr>
        <w:tc>
          <w:tcPr>
            <w:tcW w:w="468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466B0" w:rsidRDefault="00522900">
            <w:r>
              <w:rPr>
                <w:rFonts w:ascii="Calibri" w:hAnsi="Calibri"/>
                <w:b/>
                <w:sz w:val="19"/>
              </w:rPr>
              <w:t>Attendance Monitoring</w:t>
            </w:r>
          </w:p>
        </w:tc>
        <w:tc>
          <w:tcPr>
            <w:tcW w:w="468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466B0" w:rsidRDefault="00522900">
            <w:r>
              <w:rPr>
                <w:rFonts w:ascii="Calibri" w:hAnsi="Calibri"/>
                <w:sz w:val="19"/>
              </w:rPr>
              <w:t>Track session attendance, aggregate percentages, and trigger warnings for &lt; 75% attendance.</w:t>
            </w:r>
          </w:p>
        </w:tc>
      </w:tr>
      <w:tr w:rsidR="003466B0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466B0" w:rsidRDefault="00522900">
            <w:r>
              <w:rPr>
                <w:rFonts w:ascii="Calibri" w:hAnsi="Calibri"/>
                <w:b/>
                <w:sz w:val="19"/>
              </w:rPr>
              <w:t>Performance Analytics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466B0" w:rsidRDefault="00522900">
            <w:r>
              <w:rPr>
                <w:rFonts w:ascii="Calibri" w:hAnsi="Calibri"/>
                <w:sz w:val="19"/>
              </w:rPr>
              <w:t>Generate cohort distributions, standard deviations, and identify at-risk student indicators.</w:t>
            </w:r>
          </w:p>
        </w:tc>
      </w:tr>
      <w:tr w:rsidR="003466B0">
        <w:trPr>
          <w:jc w:val="center"/>
        </w:trPr>
        <w:tc>
          <w:tcPr>
            <w:tcW w:w="468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466B0" w:rsidRDefault="00522900">
            <w:r>
              <w:rPr>
                <w:rFonts w:ascii="Calibri" w:hAnsi="Calibri"/>
                <w:b/>
                <w:sz w:val="19"/>
              </w:rPr>
              <w:t>Data Integrity &amp; Validation</w:t>
            </w:r>
          </w:p>
        </w:tc>
        <w:tc>
          <w:tcPr>
            <w:tcW w:w="4680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466B0" w:rsidRDefault="00522900">
            <w:r>
              <w:rPr>
                <w:rFonts w:ascii="Calibri" w:hAnsi="Calibri"/>
                <w:sz w:val="19"/>
              </w:rPr>
              <w:t>Enforce boundary checks (marks between 0.0 and 100.0) and regex format validation.</w:t>
            </w:r>
          </w:p>
        </w:tc>
      </w:tr>
      <w:tr w:rsidR="003466B0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466B0" w:rsidRDefault="00522900">
            <w:r>
              <w:rPr>
                <w:rFonts w:ascii="Calibri" w:hAnsi="Calibri"/>
                <w:b/>
                <w:sz w:val="19"/>
              </w:rPr>
              <w:lastRenderedPageBreak/>
              <w:t>Test Verification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466B0" w:rsidRDefault="00522900">
            <w:r>
              <w:rPr>
                <w:rFonts w:ascii="Calibri" w:hAnsi="Calibri"/>
                <w:sz w:val="19"/>
              </w:rPr>
              <w:t>Validate core calculation logic and edge cases through automated JUnit 5 test suites.</w:t>
            </w:r>
          </w:p>
        </w:tc>
      </w:tr>
    </w:tbl>
    <w:p w:rsidR="003466B0" w:rsidRDefault="00522900">
      <w:pPr>
        <w:keepNext/>
        <w:spacing w:before="320" w:after="120"/>
      </w:pPr>
      <w:r>
        <w:rPr>
          <w:rFonts w:ascii="Arial" w:hAnsi="Arial"/>
          <w:b/>
          <w:color w:val="182B49"/>
          <w:sz w:val="30"/>
        </w:rPr>
        <w:t>4. Architectural Design &amp; Project Structure</w:t>
      </w:r>
    </w:p>
    <w:p w:rsidR="003466B0" w:rsidRDefault="00522900">
      <w:pPr>
        <w:spacing w:after="120"/>
      </w:pPr>
      <w:r>
        <w:rPr>
          <w:rFonts w:ascii="Calibri" w:hAnsi="Calibri"/>
          <w:color w:val="333333"/>
        </w:rPr>
        <w:t>The project adheres to standard Apache Maven conventions and clean multi-tier architecture, separating presentation logic (CLI), business service workflows, entity models, data access repositories, and unit tests:</w:t>
      </w:r>
    </w:p>
    <w:p w:rsidR="003466B0" w:rsidRDefault="00522900">
      <w:pPr>
        <w:spacing w:before="80" w:after="160"/>
      </w:pPr>
      <w:r>
        <w:rPr>
          <w:rFonts w:ascii="Courier New" w:hAnsi="Courier New"/>
          <w:color w:val="1E1E1E"/>
          <w:sz w:val="17"/>
        </w:rPr>
        <w:t>student-performance-system/</w:t>
      </w:r>
      <w:r>
        <w:rPr>
          <w:rFonts w:ascii="Courier New" w:hAnsi="Courier New"/>
          <w:color w:val="1E1E1E"/>
          <w:sz w:val="17"/>
        </w:rPr>
        <w:br/>
        <w:t>├── pom.xml                                           # Maven build &amp; dependency definitions</w:t>
      </w:r>
      <w:r>
        <w:rPr>
          <w:rFonts w:ascii="Courier New" w:hAnsi="Courier New"/>
          <w:color w:val="1E1E1E"/>
          <w:sz w:val="17"/>
        </w:rPr>
        <w:br/>
        <w:t>├── data/                                             # File-based / embedded persistence storage</w:t>
      </w:r>
      <w:r>
        <w:rPr>
          <w:rFonts w:ascii="Courier New" w:hAnsi="Courier New"/>
          <w:color w:val="1E1E1E"/>
          <w:sz w:val="17"/>
        </w:rPr>
        <w:br/>
        <w:t>├── docs/</w:t>
      </w:r>
      <w:r>
        <w:rPr>
          <w:rFonts w:ascii="Courier New" w:hAnsi="Courier New"/>
          <w:color w:val="1E1E1E"/>
          <w:sz w:val="17"/>
        </w:rPr>
        <w:br/>
        <w:t>│   └── DESIGN.md                                     # Architectural specifications</w:t>
      </w:r>
      <w:r>
        <w:rPr>
          <w:rFonts w:ascii="Courier New" w:hAnsi="Courier New"/>
          <w:color w:val="1E1E1E"/>
          <w:sz w:val="17"/>
        </w:rPr>
        <w:br/>
        <w:t>├── src/</w:t>
      </w:r>
      <w:r>
        <w:rPr>
          <w:rFonts w:ascii="Courier New" w:hAnsi="Courier New"/>
          <w:color w:val="1E1E1E"/>
          <w:sz w:val="17"/>
        </w:rPr>
        <w:br/>
        <w:t>│   ├── main/</w:t>
      </w:r>
      <w:r>
        <w:rPr>
          <w:rFonts w:ascii="Courier New" w:hAnsi="Courier New"/>
          <w:color w:val="1E1E1E"/>
          <w:sz w:val="17"/>
        </w:rPr>
        <w:br/>
        <w:t>│   │   ├── java/</w:t>
      </w:r>
      <w:r>
        <w:rPr>
          <w:rFonts w:ascii="Courier New" w:hAnsi="Courier New"/>
          <w:color w:val="1E1E1E"/>
          <w:sz w:val="17"/>
        </w:rPr>
        <w:br/>
        <w:t>│   │   │   └── com/academic/performance/</w:t>
      </w:r>
      <w:r>
        <w:rPr>
          <w:rFonts w:ascii="Courier New" w:hAnsi="Courier New"/>
          <w:color w:val="1E1E1E"/>
          <w:sz w:val="17"/>
        </w:rPr>
        <w:br/>
        <w:t>│   │   │       ├── Main.java                         # Application entry point &amp; CLI orchestration</w:t>
      </w:r>
      <w:r>
        <w:rPr>
          <w:rFonts w:ascii="Courier New" w:hAnsi="Courier New"/>
          <w:color w:val="1E1E1E"/>
          <w:sz w:val="17"/>
        </w:rPr>
        <w:br/>
        <w:t>│   │   │       ├── models/                           # Domain POJOs (Student, Subject, Grade, etc.)</w:t>
      </w:r>
      <w:r>
        <w:rPr>
          <w:rFonts w:ascii="Courier New" w:hAnsi="Courier New"/>
          <w:color w:val="1E1E1E"/>
          <w:sz w:val="17"/>
        </w:rPr>
        <w:br/>
        <w:t>│   │   │       ├── repository/                       # Data Access Objects (DatabaseManager, DAOs)</w:t>
      </w:r>
      <w:r>
        <w:rPr>
          <w:rFonts w:ascii="Courier New" w:hAnsi="Courier New"/>
          <w:color w:val="1E1E1E"/>
          <w:sz w:val="17"/>
        </w:rPr>
        <w:br/>
        <w:t>│   │   │       ├── services/                         # Business logic (Auth, Grade, Analytics, Attendance)</w:t>
      </w:r>
      <w:r>
        <w:rPr>
          <w:rFonts w:ascii="Courier New" w:hAnsi="Courier New"/>
          <w:color w:val="1E1E1E"/>
          <w:sz w:val="17"/>
        </w:rPr>
        <w:br/>
        <w:t>│   │   │       └── utils/                            # Utilities (ValidationUtils, AppLogger)</w:t>
      </w:r>
      <w:r>
        <w:rPr>
          <w:rFonts w:ascii="Courier New" w:hAnsi="Courier New"/>
          <w:color w:val="1E1E1E"/>
          <w:sz w:val="17"/>
        </w:rPr>
        <w:br/>
        <w:t>│   │   └── resources/</w:t>
      </w:r>
      <w:r>
        <w:rPr>
          <w:rFonts w:ascii="Courier New" w:hAnsi="Courier New"/>
          <w:color w:val="1E1E1E"/>
          <w:sz w:val="17"/>
        </w:rPr>
        <w:br/>
        <w:t>│   │       └── application.properties                # System parameters and file paths</w:t>
      </w:r>
      <w:r>
        <w:rPr>
          <w:rFonts w:ascii="Courier New" w:hAnsi="Courier New"/>
          <w:color w:val="1E1E1E"/>
          <w:sz w:val="17"/>
        </w:rPr>
        <w:br/>
        <w:t>│   └── test/</w:t>
      </w:r>
      <w:r>
        <w:rPr>
          <w:rFonts w:ascii="Courier New" w:hAnsi="Courier New"/>
          <w:color w:val="1E1E1E"/>
          <w:sz w:val="17"/>
        </w:rPr>
        <w:br/>
        <w:t>│       └── java/</w:t>
      </w:r>
      <w:r>
        <w:rPr>
          <w:rFonts w:ascii="Courier New" w:hAnsi="Courier New"/>
          <w:color w:val="1E1E1E"/>
          <w:sz w:val="17"/>
        </w:rPr>
        <w:br/>
        <w:t>│           └── com/academic/performance/</w:t>
      </w:r>
      <w:r>
        <w:rPr>
          <w:rFonts w:ascii="Courier New" w:hAnsi="Courier New"/>
          <w:color w:val="1E1E1E"/>
          <w:sz w:val="17"/>
        </w:rPr>
        <w:br/>
        <w:t>│               ├── StudentServiceTest.java           # Unit tests for student management</w:t>
      </w:r>
      <w:r>
        <w:rPr>
          <w:rFonts w:ascii="Courier New" w:hAnsi="Courier New"/>
          <w:color w:val="1E1E1E"/>
          <w:sz w:val="17"/>
        </w:rPr>
        <w:br/>
        <w:t>│               └── GradeAnalyticsTest.java           # Tests for grading math &amp; analytics</w:t>
      </w:r>
      <w:r>
        <w:rPr>
          <w:rFonts w:ascii="Courier New" w:hAnsi="Courier New"/>
          <w:color w:val="1E1E1E"/>
          <w:sz w:val="17"/>
        </w:rPr>
        <w:br/>
        <w:t>└── README.md                                         # Quickstart and setup instructions</w:t>
      </w:r>
    </w:p>
    <w:p w:rsidR="003466B0" w:rsidRDefault="00522900">
      <w:pPr>
        <w:keepNext/>
        <w:spacing w:before="320" w:after="120"/>
      </w:pPr>
      <w:r>
        <w:rPr>
          <w:rFonts w:ascii="Arial" w:hAnsi="Arial"/>
          <w:b/>
          <w:color w:val="182B49"/>
          <w:sz w:val="30"/>
        </w:rPr>
        <w:t>5. Functional Modules &amp; Implementation Details</w:t>
      </w:r>
    </w:p>
    <w:p w:rsidR="003466B0" w:rsidRDefault="00522900"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5.1 Authentication Module (AuthService.java)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Role-Based Access Control (RBAC):</w:t>
      </w:r>
      <w:r>
        <w:rPr>
          <w:rFonts w:ascii="Calibri" w:hAnsi="Calibri"/>
          <w:color w:val="333333"/>
        </w:rPr>
        <w:t xml:space="preserve"> Implements UserRole enums (ADMIN, FACULTY, ADVISOR) to enforce strict operational boundaries.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Session Management:</w:t>
      </w:r>
      <w:r>
        <w:rPr>
          <w:rFonts w:ascii="Calibri" w:hAnsi="Calibri"/>
          <w:color w:val="333333"/>
        </w:rPr>
        <w:t xml:space="preserve"> Encapsulates the active session to prevent unauthorized record tampering.</w:t>
      </w:r>
    </w:p>
    <w:p w:rsidR="003466B0" w:rsidRDefault="00522900"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5.2 Student Management (StudentService.java)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Profile Administration:</w:t>
      </w:r>
      <w:r>
        <w:rPr>
          <w:rFonts w:ascii="Calibri" w:hAnsi="Calibri"/>
          <w:color w:val="333333"/>
        </w:rPr>
        <w:t xml:space="preserve"> Orchestrates creation, querying, updating, and deactivation of student entities.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lastRenderedPageBreak/>
        <w:t>Unique Identification:</w:t>
      </w:r>
      <w:r>
        <w:rPr>
          <w:rFonts w:ascii="Calibri" w:hAnsi="Calibri"/>
          <w:color w:val="333333"/>
        </w:rPr>
        <w:t xml:space="preserve"> Ensures uniqueness of student registration numbers before commit.</w:t>
      </w:r>
    </w:p>
    <w:p w:rsidR="003466B0" w:rsidRDefault="00522900"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5.3 Subject Management (SubjectService.java)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Course Cataloging:</w:t>
      </w:r>
      <w:r>
        <w:rPr>
          <w:rFonts w:ascii="Calibri" w:hAnsi="Calibri"/>
          <w:color w:val="333333"/>
        </w:rPr>
        <w:t xml:space="preserve"> Defines subject codes, titles, credit values, and passing thresholds.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Curriculum Mapping:</w:t>
      </w:r>
      <w:r>
        <w:rPr>
          <w:rFonts w:ascii="Calibri" w:hAnsi="Calibri"/>
          <w:color w:val="333333"/>
        </w:rPr>
        <w:t xml:space="preserve"> Maintains relationship mappings between students and enrolled courses.</w:t>
      </w:r>
    </w:p>
    <w:p w:rsidR="003466B0" w:rsidRDefault="00522900"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5.4 Grades &amp; Evaluation Engine (GradeService.java)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Score Recording:</w:t>
      </w:r>
      <w:r>
        <w:rPr>
          <w:rFonts w:ascii="Calibri" w:hAnsi="Calibri"/>
          <w:color w:val="333333"/>
        </w:rPr>
        <w:t xml:space="preserve"> Ingests raw scores for quizzes, assignments, midterms, and final exams.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Weighted Computation:</w:t>
      </w:r>
      <w:r>
        <w:rPr>
          <w:rFonts w:ascii="Calibri" w:hAnsi="Calibri"/>
          <w:color w:val="333333"/>
        </w:rPr>
        <w:t xml:space="preserve"> Applies configured weighting factors to compute composite course marks.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GPA &amp; Letter Grading:</w:t>
      </w:r>
      <w:r>
        <w:rPr>
          <w:rFonts w:ascii="Calibri" w:hAnsi="Calibri"/>
          <w:color w:val="333333"/>
        </w:rPr>
        <w:t xml:space="preserve"> Translates composite marks to standard letter grades and cumulative GPA scales.</w:t>
      </w:r>
    </w:p>
    <w:p w:rsidR="003466B0" w:rsidRDefault="00522900"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5.5 Attendance Tracking (AttendanceService.java)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Session Logging:</w:t>
      </w:r>
      <w:r>
        <w:rPr>
          <w:rFonts w:ascii="Calibri" w:hAnsi="Calibri"/>
          <w:color w:val="333333"/>
        </w:rPr>
        <w:t xml:space="preserve"> Logs session statuses (PRESENT, ABSENT, EXCUSED) per subject and date.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Absenteeism Alerts:</w:t>
      </w:r>
      <w:r>
        <w:rPr>
          <w:rFonts w:ascii="Calibri" w:hAnsi="Calibri"/>
          <w:color w:val="333333"/>
        </w:rPr>
        <w:t xml:space="preserve"> Computes percentage ratios and flags students below 75% attendance.</w:t>
      </w:r>
    </w:p>
    <w:p w:rsidR="003466B0" w:rsidRDefault="00522900"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5.6 Analytics Engine (AnalyticsService.java)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Cohort Metrics:</w:t>
      </w:r>
      <w:r>
        <w:rPr>
          <w:rFonts w:ascii="Calibri" w:hAnsi="Calibri"/>
          <w:color w:val="333333"/>
        </w:rPr>
        <w:t xml:space="preserve"> Calculates class mean, median, standard deviation, and grade distributions.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At-Risk Identification:</w:t>
      </w:r>
      <w:r>
        <w:rPr>
          <w:rFonts w:ascii="Calibri" w:hAnsi="Calibri"/>
          <w:color w:val="333333"/>
        </w:rPr>
        <w:t xml:space="preserve"> Executes composite evaluations to flag students with declining grades and high absenteeism.</w:t>
      </w:r>
    </w:p>
    <w:p w:rsidR="003466B0" w:rsidRDefault="00522900"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5.7 Data Layer &amp; Utilities (DatabaseManager.java, ValidationUtils.java, AppLogger.java)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Data Storage:</w:t>
      </w:r>
      <w:r>
        <w:rPr>
          <w:rFonts w:ascii="Calibri" w:hAnsi="Calibri"/>
          <w:color w:val="333333"/>
        </w:rPr>
        <w:t xml:space="preserve"> Abstracted read/write operations targeting SQLite, JSON, or CSV data files in data/.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Sanitization:</w:t>
      </w:r>
      <w:r>
        <w:rPr>
          <w:rFonts w:ascii="Calibri" w:hAnsi="Calibri"/>
          <w:color w:val="333333"/>
        </w:rPr>
        <w:t xml:space="preserve"> Enforces input boundary constraints (e.g. marks in range [0, 100], valid ID regex).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Audit Logging:</w:t>
      </w:r>
      <w:r>
        <w:rPr>
          <w:rFonts w:ascii="Calibri" w:hAnsi="Calibri"/>
          <w:color w:val="333333"/>
        </w:rPr>
        <w:t xml:space="preserve"> Records timestamped audit trails of record adjustments and runtime exceptions.</w:t>
      </w:r>
    </w:p>
    <w:p w:rsidR="003466B0" w:rsidRDefault="00522900">
      <w:pPr>
        <w:keepNext/>
        <w:spacing w:before="320" w:after="120"/>
      </w:pPr>
      <w:r>
        <w:rPr>
          <w:rFonts w:ascii="Arial" w:hAnsi="Arial"/>
          <w:b/>
          <w:color w:val="182B49"/>
          <w:sz w:val="30"/>
        </w:rPr>
        <w:t>6. Quality Assurance &amp; Testing Strategy</w:t>
      </w:r>
    </w:p>
    <w:p w:rsidR="003466B0" w:rsidRDefault="00522900">
      <w:pPr>
        <w:spacing w:after="120"/>
      </w:pPr>
      <w:r>
        <w:rPr>
          <w:rFonts w:ascii="Calibri" w:hAnsi="Calibri"/>
          <w:color w:val="333333"/>
        </w:rPr>
        <w:t>The test suite leverages JUnit 5 to ensure correctness across boundaries: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Unit Tests (StudentServiceTest.java):</w:t>
      </w:r>
      <w:r>
        <w:rPr>
          <w:rFonts w:ascii="Calibri" w:hAnsi="Calibri"/>
          <w:color w:val="333333"/>
        </w:rPr>
        <w:t xml:space="preserve"> Ensures student profiles cannot be initialized with duplicate IDs or malformed data, and confirms atomic updates.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Integration Tests (GradeAnalyticsTest.java):</w:t>
      </w:r>
      <w:r>
        <w:rPr>
          <w:rFonts w:ascii="Calibri" w:hAnsi="Calibri"/>
          <w:color w:val="333333"/>
        </w:rPr>
        <w:t xml:space="preserve"> Verifies GPA formulas against boundary test cases (full marks, minimum pass, zero marks) and ensures grade updates dynamically reflect in analytics.</w:t>
      </w:r>
    </w:p>
    <w:p w:rsidR="003466B0" w:rsidRDefault="00522900">
      <w:pPr>
        <w:keepNext/>
        <w:spacing w:before="320" w:after="120"/>
      </w:pPr>
      <w:r>
        <w:rPr>
          <w:rFonts w:ascii="Arial" w:hAnsi="Arial"/>
          <w:b/>
          <w:color w:val="182B49"/>
          <w:sz w:val="30"/>
        </w:rPr>
        <w:t>7. Setup, Installation, and Execution Guide</w:t>
      </w:r>
    </w:p>
    <w:p w:rsidR="003466B0" w:rsidRDefault="00522900">
      <w:pPr>
        <w:spacing w:after="120"/>
      </w:pPr>
      <w:r>
        <w:rPr>
          <w:rFonts w:ascii="Calibri" w:hAnsi="Calibri"/>
          <w:color w:val="333333"/>
        </w:rPr>
        <w:t>Prerequisites: Java Development Kit (JDK 17+) and Apache Maven 3.8+.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1. Compile Application:</w:t>
      </w:r>
      <w:r>
        <w:rPr>
          <w:rFonts w:ascii="Calibri" w:hAnsi="Calibri"/>
          <w:color w:val="333333"/>
        </w:rPr>
        <w:t xml:space="preserve"> mvn clean compile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2. Run Test Suite:</w:t>
      </w:r>
      <w:r>
        <w:rPr>
          <w:rFonts w:ascii="Calibri" w:hAnsi="Calibri"/>
          <w:color w:val="333333"/>
        </w:rPr>
        <w:t xml:space="preserve"> mvn test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lastRenderedPageBreak/>
        <w:t>3. Package Executable JAR:</w:t>
      </w:r>
      <w:r>
        <w:rPr>
          <w:rFonts w:ascii="Calibri" w:hAnsi="Calibri"/>
          <w:color w:val="333333"/>
        </w:rPr>
        <w:t xml:space="preserve"> mvn package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4. Launch Application:</w:t>
      </w:r>
      <w:r>
        <w:rPr>
          <w:rFonts w:ascii="Calibri" w:hAnsi="Calibri"/>
          <w:color w:val="333333"/>
        </w:rPr>
        <w:t xml:space="preserve"> java -jar target/student-performance-system-1.0.0.jar</w:t>
      </w:r>
      <w:r>
        <w:rPr>
          <w:rFonts w:ascii="Calibri" w:hAnsi="Calibri"/>
          <w:color w:val="333333"/>
        </w:rPr>
        <w:br/>
        <w:t>(Or directly via Maven: mvn exec:java -Dexec.mainClass="com.academic.performance.Main")</w:t>
      </w:r>
    </w:p>
    <w:p w:rsidR="003466B0" w:rsidRDefault="00522900">
      <w:pPr>
        <w:keepNext/>
        <w:spacing w:before="320" w:after="120"/>
      </w:pPr>
      <w:r>
        <w:rPr>
          <w:rFonts w:ascii="Arial" w:hAnsi="Arial"/>
          <w:b/>
          <w:color w:val="182B49"/>
          <w:sz w:val="30"/>
        </w:rPr>
        <w:t>8. Future Enhancements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Web &amp; REST Interfaces:</w:t>
      </w:r>
      <w:r>
        <w:rPr>
          <w:rFonts w:ascii="Calibri" w:hAnsi="Calibri"/>
          <w:color w:val="333333"/>
        </w:rPr>
        <w:t xml:space="preserve"> Extend service APIs via Spring Boot REST controllers paired with a modern React dashboard.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Enterprise Persistence:</w:t>
      </w:r>
      <w:r>
        <w:rPr>
          <w:rFonts w:ascii="Calibri" w:hAnsi="Calibri"/>
          <w:color w:val="333333"/>
        </w:rPr>
        <w:t xml:space="preserve"> Transition local data persistence to Spring Data JPA / Hibernate backed by PostgreSQL.</w:t>
      </w:r>
    </w:p>
    <w:p w:rsidR="003466B0" w:rsidRDefault="00522900">
      <w:pPr>
        <w:pStyle w:val="ListBullet"/>
        <w:spacing w:after="80"/>
      </w:pPr>
      <w:r>
        <w:rPr>
          <w:rFonts w:ascii="Calibri" w:hAnsi="Calibri"/>
          <w:b/>
          <w:color w:val="333333"/>
        </w:rPr>
        <w:t>Document Generation:</w:t>
      </w:r>
      <w:r>
        <w:rPr>
          <w:rFonts w:ascii="Calibri" w:hAnsi="Calibri"/>
          <w:color w:val="333333"/>
        </w:rPr>
        <w:t xml:space="preserve"> Integrate Apache POI and OpenPDF / iText to export printable transcripts and spreadsheets.</w:t>
      </w:r>
    </w:p>
    <w:sectPr w:rsidR="003466B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6B0"/>
    <w:rsid w:val="003924E9"/>
    <w:rsid w:val="00522900"/>
    <w:rsid w:val="006254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1484841-A56B-4600-B865-AB8D6B56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274ADA-8AF3-4FEC-8AE0-1C3FB6B2B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2026-09-18T18:25:00Z</dcterms:created>
  <dcterms:modified xsi:type="dcterms:W3CDTF">2026-09-18T18:25:00Z</dcterms:modified>
  <cp:category/>
</cp:coreProperties>
</file>