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41E2" w:rsidRDefault="00000000">
      <w:pPr>
        <w:spacing w:after="321"/>
      </w:pPr>
      <w:r>
        <w:rPr>
          <w:rFonts w:ascii="Helvetica Neue" w:hAnsi="Helvetica Neue" w:cs="Helvetica Neue"/>
          <w:b/>
          <w:color w:val="161931"/>
          <w:sz w:val="48"/>
        </w:rPr>
        <w:t>Kjey PAPA (Ezetik) — Payday Loan Integration: Clarification Request</w:t>
      </w:r>
    </w:p>
    <w:p w:rsidR="00A57C47" w:rsidRDefault="00000000">
      <w:pPr>
        <w:spacing w:after="240"/>
        <w:rPr>
          <w:rFonts w:ascii="Helvetica Neue" w:hAnsi="Helvetica Neue" w:cs="Helvetica Neue"/>
          <w:color w:val="161931"/>
        </w:rPr>
      </w:pPr>
      <w:r>
        <w:rPr>
          <w:rFonts w:ascii="Helvetica Neue" w:hAnsi="Helvetica Neue" w:cs="Helvetica Neue"/>
          <w:b/>
          <w:color w:val="161931"/>
        </w:rPr>
        <w:t>To:</w:t>
      </w:r>
      <w:r>
        <w:rPr>
          <w:rFonts w:ascii="Helvetica Neue" w:hAnsi="Helvetica Neue" w:cs="Helvetica Neue"/>
          <w:color w:val="161931"/>
        </w:rPr>
        <w:t xml:space="preserve"> Sambat Finance — LOS Integration Lead </w:t>
      </w:r>
    </w:p>
    <w:p w:rsidR="00A57C47" w:rsidRDefault="00000000">
      <w:pPr>
        <w:spacing w:after="240"/>
        <w:rPr>
          <w:rFonts w:ascii="Helvetica Neue" w:hAnsi="Helvetica Neue" w:cs="Helvetica Neue"/>
          <w:color w:val="161931"/>
        </w:rPr>
      </w:pPr>
      <w:r>
        <w:rPr>
          <w:rFonts w:ascii="Helvetica Neue" w:hAnsi="Helvetica Neue" w:cs="Helvetica Neue"/>
          <w:b/>
          <w:color w:val="161931"/>
        </w:rPr>
        <w:t>From:</w:t>
      </w:r>
      <w:r>
        <w:rPr>
          <w:rFonts w:ascii="Helvetica Neue" w:hAnsi="Helvetica Neue" w:cs="Helvetica Neue"/>
          <w:color w:val="161931"/>
        </w:rPr>
        <w:t xml:space="preserve"> Kjey PAPA (Ezetik) — Mobile Application Team </w:t>
      </w:r>
    </w:p>
    <w:p w:rsidR="00A57C47" w:rsidRDefault="00000000">
      <w:pPr>
        <w:spacing w:after="240"/>
        <w:rPr>
          <w:rFonts w:ascii="Helvetica Neue" w:hAnsi="Helvetica Neue" w:cs="Helvetica Neue"/>
          <w:color w:val="161931"/>
        </w:rPr>
      </w:pPr>
      <w:r>
        <w:rPr>
          <w:rFonts w:ascii="Helvetica Neue" w:hAnsi="Helvetica Neue" w:cs="Helvetica Neue"/>
          <w:b/>
          <w:color w:val="161931"/>
        </w:rPr>
        <w:t>Date:</w:t>
      </w:r>
      <w:r>
        <w:rPr>
          <w:rFonts w:ascii="Helvetica Neue" w:hAnsi="Helvetica Neue" w:cs="Helvetica Neue"/>
          <w:color w:val="161931"/>
        </w:rPr>
        <w:t xml:space="preserve"> 2026-07-03 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Subject:</w:t>
      </w:r>
      <w:r>
        <w:rPr>
          <w:rFonts w:ascii="Helvetica Neue" w:hAnsi="Helvetica Neue" w:cs="Helvetica Neue"/>
          <w:color w:val="161931"/>
        </w:rPr>
        <w:t xml:space="preserve"> Payday Loan integration — items to confirm before finalizing the real LOS submit + disbursement</w:t>
      </w:r>
    </w:p>
    <w:p w:rsidR="000941E2" w:rsidRDefault="000941E2"/>
    <w:p w:rsidR="000941E2" w:rsidRDefault="00000000">
      <w:pPr>
        <w:spacing w:after="240"/>
      </w:pPr>
      <w:r>
        <w:rPr>
          <w:rFonts w:ascii="Helvetica Neue" w:hAnsi="Helvetica Neue" w:cs="Helvetica Neue"/>
          <w:color w:val="161931"/>
        </w:rPr>
        <w:t xml:space="preserve">We have implemented the Payday Loan (PDL) flow end-to-end to match the </w:t>
      </w:r>
      <w:r>
        <w:rPr>
          <w:rFonts w:ascii="Helvetica Neue" w:hAnsi="Helvetica Neue" w:cs="Helvetica Neue"/>
          <w:b/>
          <w:color w:val="161931"/>
        </w:rPr>
        <w:t>Customer's Journey V21</w:t>
      </w:r>
      <w:r>
        <w:rPr>
          <w:rFonts w:ascii="Helvetica Neue" w:hAnsi="Helvetica Neue" w:cs="Helvetica Neue"/>
          <w:color w:val="161931"/>
        </w:rPr>
        <w:t xml:space="preserve"> workflow — on-boarding/KYC document capture, the e-loan-contract acceptance with reminders and a daily cut-off, and the disbursement notification. Before we switch off our mock LOS provider and go live against the real </w:t>
      </w:r>
      <w:r>
        <w:rPr>
          <w:rFonts w:ascii="Courier" w:hAnsi="Courier" w:cs="Courier"/>
          <w:color w:val="161931"/>
          <w:sz w:val="23"/>
        </w:rPr>
        <w:t>newAppRequest</w:t>
      </w:r>
      <w:r>
        <w:rPr>
          <w:rFonts w:ascii="Helvetica Neue" w:hAnsi="Helvetica Neue" w:cs="Helvetica Neue"/>
          <w:color w:val="161931"/>
        </w:rPr>
        <w:t xml:space="preserve"> submit and the disbursement flow, we need your confirmation on the items below.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color w:val="161931"/>
        </w:rPr>
        <w:t xml:space="preserve">The first item — the </w:t>
      </w:r>
      <w:r>
        <w:rPr>
          <w:rFonts w:ascii="Helvetica Neue" w:hAnsi="Helvetica Neue" w:cs="Helvetica Neue"/>
          <w:b/>
          <w:color w:val="161931"/>
        </w:rPr>
        <w:t>Bank Mobile App redirect for disbursement consent</w:t>
      </w:r>
      <w:r>
        <w:rPr>
          <w:rFonts w:ascii="Helvetica Neue" w:hAnsi="Helvetica Neue" w:cs="Helvetica Neue"/>
          <w:color w:val="161931"/>
        </w:rPr>
        <w:t xml:space="preserve"> — currently </w:t>
      </w:r>
      <w:r>
        <w:rPr>
          <w:rFonts w:ascii="Helvetica Neue" w:hAnsi="Helvetica Neue" w:cs="Helvetica Neue"/>
          <w:b/>
          <w:color w:val="161931"/>
        </w:rPr>
        <w:t>blocks an entire step of the journey</w:t>
      </w:r>
      <w:r>
        <w:rPr>
          <w:rFonts w:ascii="Helvetica Neue" w:hAnsi="Helvetica Neue" w:cs="Helvetica Neue"/>
          <w:color w:val="161931"/>
        </w:rPr>
        <w:t xml:space="preserve"> on our side, so we have placed it first. For the remaining items we have proposed a default so you can simply confirm if we have it right. Questions are individually numbered so you can reply inline.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color w:val="161931"/>
        </w:rPr>
        <w:t xml:space="preserve">A short </w:t>
      </w:r>
      <w:r>
        <w:rPr>
          <w:rFonts w:ascii="Helvetica Neue" w:hAnsi="Helvetica Neue" w:cs="Helvetica Neue"/>
          <w:b/>
          <w:color w:val="161931"/>
        </w:rPr>
        <w:t>response by 2026-07-17</w:t>
      </w:r>
      <w:r>
        <w:rPr>
          <w:rFonts w:ascii="Helvetica Neue" w:hAnsi="Helvetica Neue" w:cs="Helvetica Neue"/>
          <w:color w:val="161931"/>
        </w:rPr>
        <w:t xml:space="preserve"> would keep us on schedule; </w:t>
      </w:r>
      <w:r>
        <w:rPr>
          <w:rFonts w:ascii="Helvetica Neue" w:hAnsi="Helvetica Neue" w:cs="Helvetica Neue"/>
          <w:b/>
          <w:color w:val="161931"/>
        </w:rPr>
        <w:t>Item 1 sooner if possible</w:t>
      </w:r>
      <w:r>
        <w:rPr>
          <w:rFonts w:ascii="Helvetica Neue" w:hAnsi="Helvetica Neue" w:cs="Helvetica Neue"/>
          <w:color w:val="161931"/>
        </w:rPr>
        <w:t>, as it blocks our build. We are also happy to walk through any of this on a short call.</w:t>
      </w:r>
    </w:p>
    <w:p w:rsidR="000941E2" w:rsidRDefault="000941E2"/>
    <w:p w:rsidR="000941E2" w:rsidRDefault="00000000">
      <w:pPr>
        <w:spacing w:after="315"/>
      </w:pPr>
      <w:r>
        <w:rPr>
          <w:rFonts w:ascii="Helvetica Neue" w:hAnsi="Helvetica Neue" w:cs="Helvetica Neue"/>
          <w:b/>
          <w:color w:val="142272"/>
          <w:sz w:val="38"/>
        </w:rPr>
        <w:t>1. Bank Mobile App Redirect for Disbursement Consent — BLOCKER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Background:</w:t>
      </w:r>
      <w:r>
        <w:rPr>
          <w:rFonts w:ascii="Helvetica Neue" w:hAnsi="Helvetica Neue" w:cs="Helvetica Neue"/>
          <w:color w:val="161931"/>
        </w:rPr>
        <w:t xml:space="preserve"> V21 specifies that after the applicant accepts the e-contract, we </w:t>
      </w:r>
      <w:r>
        <w:rPr>
          <w:rFonts w:ascii="Helvetica Neue" w:hAnsi="Helvetica Neue" w:cs="Helvetica Neue"/>
          <w:b/>
          <w:color w:val="161931"/>
        </w:rPr>
        <w:t>redirect to the Bank Mobile App</w:t>
      </w:r>
      <w:r>
        <w:rPr>
          <w:rFonts w:ascii="Helvetica Neue" w:hAnsi="Helvetica Neue" w:cs="Helvetica Neue"/>
          <w:color w:val="161931"/>
        </w:rPr>
        <w:t xml:space="preserve"> to verify the account and consent to disbursement + auto-debit; the bank verifies the loan reference and details, then LOS finalises disbursement and the status becomes </w:t>
      </w:r>
      <w:r>
        <w:rPr>
          <w:rFonts w:ascii="Courier" w:hAnsi="Courier" w:cs="Courier"/>
          <w:color w:val="161931"/>
          <w:sz w:val="23"/>
        </w:rPr>
        <w:t>Disbursed</w:t>
      </w:r>
      <w:r>
        <w:rPr>
          <w:rFonts w:ascii="Helvetica Neue" w:hAnsi="Helvetica Neue" w:cs="Helvetica Neue"/>
          <w:color w:val="161931"/>
        </w:rPr>
        <w:t xml:space="preserve">. This step is </w:t>
      </w:r>
      <w:r>
        <w:rPr>
          <w:rFonts w:ascii="Helvetica Neue" w:hAnsi="Helvetica Neue" w:cs="Helvetica Neue"/>
          <w:b/>
          <w:color w:val="161931"/>
        </w:rPr>
        <w:t>not yet built on our side</w:t>
      </w:r>
      <w:r>
        <w:rPr>
          <w:rFonts w:ascii="Helvetica Neue" w:hAnsi="Helvetica Neue" w:cs="Helvetica Neue"/>
          <w:color w:val="161931"/>
        </w:rPr>
        <w:t xml:space="preserve"> because the bank-app launch and return contract are undefined. Today our accept flow ends at status </w:t>
      </w:r>
      <w:r>
        <w:rPr>
          <w:rFonts w:ascii="Courier" w:hAnsi="Courier" w:cs="Courier"/>
          <w:color w:val="161931"/>
          <w:sz w:val="23"/>
        </w:rPr>
        <w:t>Accepted</w:t>
      </w:r>
      <w:r>
        <w:rPr>
          <w:rFonts w:ascii="Helvetica Neue" w:hAnsi="Helvetica Neue" w:cs="Helvetica Neue"/>
          <w:color w:val="161931"/>
        </w:rPr>
        <w:t xml:space="preserve"> with no hand-off, and we separately receive a disbursement notification that sets the loan to </w:t>
      </w:r>
      <w:r>
        <w:rPr>
          <w:rFonts w:ascii="Courier" w:hAnsi="Courier" w:cs="Courier"/>
          <w:color w:val="161931"/>
          <w:sz w:val="23"/>
        </w:rPr>
        <w:t>Disbursed</w:t>
      </w:r>
      <w:r>
        <w:rPr>
          <w:rFonts w:ascii="Helvetica Neue" w:hAnsi="Helvetica Neue" w:cs="Helvetica Neue"/>
          <w:color w:val="161931"/>
        </w:rPr>
        <w:t>.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lastRenderedPageBreak/>
        <w:t>What we need from you: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Q1.1 — Which bank app</w:t>
      </w:r>
      <w:r>
        <w:rPr>
          <w:rFonts w:ascii="Helvetica Neue" w:hAnsi="Helvetica Neue" w:cs="Helvetica Neue"/>
          <w:color w:val="161931"/>
        </w:rPr>
        <w:t xml:space="preserve"> do we redirect to, and is it </w:t>
      </w:r>
      <w:r>
        <w:rPr>
          <w:rFonts w:ascii="Helvetica Neue" w:hAnsi="Helvetica Neue" w:cs="Helvetica Neue"/>
          <w:b/>
          <w:color w:val="161931"/>
        </w:rPr>
        <w:t>always the same app</w:t>
      </w:r>
      <w:r>
        <w:rPr>
          <w:rFonts w:ascii="Helvetica Neue" w:hAnsi="Helvetica Neue" w:cs="Helvetica Neue"/>
          <w:color w:val="161931"/>
        </w:rPr>
        <w:t xml:space="preserve"> or does it </w:t>
      </w:r>
      <w:r>
        <w:rPr>
          <w:rFonts w:ascii="Helvetica Neue" w:hAnsi="Helvetica Neue" w:cs="Helvetica Neue"/>
          <w:b/>
          <w:color w:val="161931"/>
        </w:rPr>
        <w:t>vary by the customer's settlement bank</w:t>
      </w:r>
      <w:r>
        <w:rPr>
          <w:rFonts w:ascii="Helvetica Neue" w:hAnsi="Helvetica Neue" w:cs="Helvetica Neue"/>
          <w:color w:val="161931"/>
        </w:rPr>
        <w:t>? If variable, we need the per-bank list.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Q1.2 — Launch mechanism:</w:t>
      </w:r>
      <w:r>
        <w:rPr>
          <w:rFonts w:ascii="Helvetica Neue" w:hAnsi="Helvetica Neue" w:cs="Helvetica Neue"/>
          <w:color w:val="161931"/>
        </w:rPr>
        <w:t xml:space="preserve"> iOS — universal link (</w:t>
      </w:r>
      <w:r>
        <w:rPr>
          <w:rFonts w:ascii="Courier" w:hAnsi="Courier" w:cs="Courier"/>
          <w:color w:val="161931"/>
          <w:sz w:val="23"/>
        </w:rPr>
        <w:t>https://</w:t>
      </w:r>
      <w:r>
        <w:rPr>
          <w:rFonts w:ascii="Helvetica Neue" w:hAnsi="Helvetica Neue" w:cs="Helvetica Neue"/>
          <w:color w:val="161931"/>
        </w:rPr>
        <w:t>) or custom URL scheme? Android — App Link (</w:t>
      </w:r>
      <w:r>
        <w:rPr>
          <w:rFonts w:ascii="Courier" w:hAnsi="Courier" w:cs="Courier"/>
          <w:color w:val="161931"/>
          <w:sz w:val="23"/>
        </w:rPr>
        <w:t>https://</w:t>
      </w:r>
      <w:r>
        <w:rPr>
          <w:rFonts w:ascii="Helvetica Neue" w:hAnsi="Helvetica Neue" w:cs="Helvetica Neue"/>
          <w:color w:val="161931"/>
        </w:rPr>
        <w:t>), Intent URI, or Play Store URI?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Q1.3 — Launch parameters:</w:t>
      </w:r>
      <w:r>
        <w:rPr>
          <w:rFonts w:ascii="Helvetica Neue" w:hAnsi="Helvetica Neue" w:cs="Helvetica Neue"/>
          <w:color w:val="161931"/>
        </w:rPr>
        <w:t xml:space="preserve"> which fields must we pass to identify the loan/customer (e.g. loan reference, applicant phone/NID, amount, currency, tenor)? Should we obtain a </w:t>
      </w:r>
      <w:r>
        <w:rPr>
          <w:rFonts w:ascii="Helvetica Neue" w:hAnsi="Helvetica Neue" w:cs="Helvetica Neue"/>
          <w:b/>
          <w:color w:val="161931"/>
        </w:rPr>
        <w:t>one-time token</w:t>
      </w:r>
      <w:r>
        <w:rPr>
          <w:rFonts w:ascii="Helvetica Neue" w:hAnsi="Helvetica Neue" w:cs="Helvetica Neue"/>
          <w:color w:val="161931"/>
        </w:rPr>
        <w:t xml:space="preserve"> from LOS at accept time to prevent replay/tampering?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Q1.4 — Return of the result:</w:t>
      </w:r>
      <w:r>
        <w:rPr>
          <w:rFonts w:ascii="Helvetica Neue" w:hAnsi="Helvetica Neue" w:cs="Helvetica Neue"/>
          <w:color w:val="161931"/>
        </w:rPr>
        <w:t xml:space="preserve"> do you prefer a </w:t>
      </w:r>
      <w:r>
        <w:rPr>
          <w:rFonts w:ascii="Helvetica Neue" w:hAnsi="Helvetica Neue" w:cs="Helvetica Neue"/>
          <w:b/>
          <w:color w:val="161931"/>
        </w:rPr>
        <w:t>server-to-server webhook to our backend</w:t>
      </w:r>
      <w:r>
        <w:rPr>
          <w:rFonts w:ascii="Helvetica Neue" w:hAnsi="Helvetica Neue" w:cs="Helvetica Neue"/>
          <w:color w:val="161931"/>
        </w:rPr>
        <w:t xml:space="preserve"> (our preference, for reliability) or a </w:t>
      </w:r>
      <w:r>
        <w:rPr>
          <w:rFonts w:ascii="Helvetica Neue" w:hAnsi="Helvetica Neue" w:cs="Helvetica Neue"/>
          <w:b/>
          <w:color w:val="161931"/>
        </w:rPr>
        <w:t>deep-link callback back into our app</w:t>
      </w:r>
      <w:r>
        <w:rPr>
          <w:rFonts w:ascii="Helvetica Neue" w:hAnsi="Helvetica Neue" w:cs="Helvetica Neue"/>
          <w:color w:val="161931"/>
        </w:rPr>
        <w:t xml:space="preserve">? If a deep-link callback, we will need to </w:t>
      </w:r>
      <w:r>
        <w:rPr>
          <w:rFonts w:ascii="Helvetica Neue" w:hAnsi="Helvetica Neue" w:cs="Helvetica Neue"/>
          <w:b/>
          <w:color w:val="161931"/>
        </w:rPr>
        <w:t>register our return URL/scheme with you</w:t>
      </w:r>
      <w:r>
        <w:rPr>
          <w:rFonts w:ascii="Helvetica Neue" w:hAnsi="Helvetica Neue" w:cs="Helvetica Neue"/>
          <w:color w:val="161931"/>
        </w:rPr>
        <w:t xml:space="preserve"> — please tell us what you need from us to whitelist it.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Q1.5 — Failure &amp; re-attempt:</w:t>
      </w:r>
      <w:r>
        <w:rPr>
          <w:rFonts w:ascii="Helvetica Neue" w:hAnsi="Helvetica Neue" w:cs="Helvetica Neue"/>
          <w:color w:val="161931"/>
        </w:rPr>
        <w:t xml:space="preserve"> on a FAILED verification, does the loan wait for re-attempt or revert? Is there a </w:t>
      </w:r>
      <w:r>
        <w:rPr>
          <w:rFonts w:ascii="Helvetica Neue" w:hAnsi="Helvetica Neue" w:cs="Helvetica Neue"/>
          <w:b/>
          <w:color w:val="161931"/>
        </w:rPr>
        <w:t>retry limit</w:t>
      </w:r>
      <w:r>
        <w:rPr>
          <w:rFonts w:ascii="Helvetica Neue" w:hAnsi="Helvetica Neue" w:cs="Helvetica Neue"/>
          <w:color w:val="161931"/>
        </w:rPr>
        <w:t>? Should temporary (network) vs. permanent (account closed) failures behave differently?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Q1.6 — Abandonment / timeout:</w:t>
      </w:r>
      <w:r>
        <w:rPr>
          <w:rFonts w:ascii="Helvetica Neue" w:hAnsi="Helvetica Neue" w:cs="Helvetica Neue"/>
          <w:color w:val="161931"/>
        </w:rPr>
        <w:t xml:space="preserve"> if the applicant opens the bank app but never completes or never returns, </w:t>
      </w:r>
      <w:r>
        <w:rPr>
          <w:rFonts w:ascii="Helvetica Neue" w:hAnsi="Helvetica Neue" w:cs="Helvetica Neue"/>
          <w:b/>
          <w:color w:val="161931"/>
        </w:rPr>
        <w:t>how long does LOS hold the loan</w:t>
      </w:r>
      <w:r>
        <w:rPr>
          <w:rFonts w:ascii="Helvetica Neue" w:hAnsi="Helvetica Neue" w:cs="Helvetica Neue"/>
          <w:color w:val="161931"/>
        </w:rPr>
        <w:t xml:space="preserve">, does it </w:t>
      </w:r>
      <w:r>
        <w:rPr>
          <w:rFonts w:ascii="Helvetica Neue" w:hAnsi="Helvetica Neue" w:cs="Helvetica Neue"/>
          <w:b/>
          <w:color w:val="161931"/>
        </w:rPr>
        <w:t>auto-expire</w:t>
      </w:r>
      <w:r>
        <w:rPr>
          <w:rFonts w:ascii="Helvetica Neue" w:hAnsi="Helvetica Neue" w:cs="Helvetica Neue"/>
          <w:color w:val="161931"/>
        </w:rPr>
        <w:t>, and do we receive any notification on expiry? What status should our app show meanwhile?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Q1.7 — Auto-debit mandate:</w:t>
      </w:r>
      <w:r>
        <w:rPr>
          <w:rFonts w:ascii="Helvetica Neue" w:hAnsi="Helvetica Neue" w:cs="Helvetica Neue"/>
          <w:color w:val="161931"/>
        </w:rPr>
        <w:t xml:space="preserve"> the consent bundles disbursement </w:t>
      </w:r>
      <w:r>
        <w:rPr>
          <w:rFonts w:ascii="Helvetica Neue" w:hAnsi="Helvetica Neue" w:cs="Helvetica Neue"/>
          <w:b/>
          <w:color w:val="161931"/>
        </w:rPr>
        <w:t>and</w:t>
      </w:r>
      <w:r>
        <w:rPr>
          <w:rFonts w:ascii="Helvetica Neue" w:hAnsi="Helvetica Neue" w:cs="Helvetica Neue"/>
          <w:color w:val="161931"/>
        </w:rPr>
        <w:t xml:space="preserve"> auto-debit — which account is debited, is the mandate </w:t>
      </w:r>
      <w:r>
        <w:rPr>
          <w:rFonts w:ascii="Helvetica Neue" w:hAnsi="Helvetica Neue" w:cs="Helvetica Neue"/>
          <w:b/>
          <w:color w:val="161931"/>
        </w:rPr>
        <w:t>confirmed back to us</w:t>
      </w:r>
      <w:r>
        <w:rPr>
          <w:rFonts w:ascii="Helvetica Neue" w:hAnsi="Helvetica Neue" w:cs="Helvetica Neue"/>
          <w:color w:val="161931"/>
        </w:rPr>
        <w:t>, and can the customer revoke it?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Q1.8 — Boundary with the existing disbursement notification:</w:t>
      </w:r>
      <w:r>
        <w:rPr>
          <w:rFonts w:ascii="Helvetica Neue" w:hAnsi="Helvetica Neue" w:cs="Helvetica Neue"/>
          <w:color w:val="161931"/>
        </w:rPr>
        <w:t xml:space="preserve"> is this new bank-verification result </w:t>
      </w:r>
      <w:r>
        <w:rPr>
          <w:rFonts w:ascii="Helvetica Neue" w:hAnsi="Helvetica Neue" w:cs="Helvetica Neue"/>
          <w:b/>
          <w:color w:val="161931"/>
        </w:rPr>
        <w:t>separate from, or the same as</w:t>
      </w:r>
      <w:r>
        <w:rPr>
          <w:rFonts w:ascii="Helvetica Neue" w:hAnsi="Helvetica Neue" w:cs="Helvetica Neue"/>
          <w:color w:val="161931"/>
        </w:rPr>
        <w:t xml:space="preserve">, the disbursement notification we already receive? Which one is authoritative for the disbursement transaction id and the </w:t>
      </w:r>
      <w:r>
        <w:rPr>
          <w:rFonts w:ascii="Courier" w:hAnsi="Courier" w:cs="Courier"/>
          <w:color w:val="161931"/>
          <w:sz w:val="23"/>
        </w:rPr>
        <w:t>Disbursed</w:t>
      </w:r>
      <w:r>
        <w:rPr>
          <w:rFonts w:ascii="Helvetica Neue" w:hAnsi="Helvetica Neue" w:cs="Helvetica Neue"/>
          <w:color w:val="161931"/>
        </w:rPr>
        <w:t xml:space="preserve"> transition?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Q1.9 — In-between status:</w:t>
      </w:r>
      <w:r>
        <w:rPr>
          <w:rFonts w:ascii="Helvetica Neue" w:hAnsi="Helvetica Neue" w:cs="Helvetica Neue"/>
          <w:color w:val="161931"/>
        </w:rPr>
        <w:t xml:space="preserve"> does LOS expose a status value for the *awaiting-bank-consent* state (via product-sync / loan-update) so our vocabulary matches yours? (We would otherwise introduce a local </w:t>
      </w:r>
      <w:r>
        <w:rPr>
          <w:rFonts w:ascii="Courier" w:hAnsi="Courier" w:cs="Courier"/>
          <w:color w:val="161931"/>
          <w:sz w:val="23"/>
        </w:rPr>
        <w:t>Pending_Bank_Verification</w:t>
      </w:r>
      <w:r>
        <w:rPr>
          <w:rFonts w:ascii="Helvetica Neue" w:hAnsi="Helvetica Neue" w:cs="Helvetica Neue"/>
          <w:color w:val="161931"/>
        </w:rPr>
        <w:t xml:space="preserve"> state.)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Proposed callback strawman — please amend:</w:t>
      </w:r>
    </w:p>
    <w:p w:rsidR="000941E2" w:rsidRPr="00A57C47" w:rsidRDefault="00000000">
      <w:pPr>
        <w:rPr>
          <w:color w:val="4F81BD" w:themeColor="accent1"/>
        </w:rPr>
      </w:pPr>
      <w:r w:rsidRPr="00A57C47">
        <w:rPr>
          <w:rFonts w:ascii="Courier" w:hAnsi="Courier" w:cs="Courier"/>
          <w:color w:val="4F81BD" w:themeColor="accent1"/>
        </w:rPr>
        <w:t>POST /api/v1/pdl/los/bank-verification</w:t>
      </w:r>
    </w:p>
    <w:p w:rsidR="000941E2" w:rsidRPr="00A57C47" w:rsidRDefault="00000000">
      <w:pPr>
        <w:rPr>
          <w:color w:val="4F81BD" w:themeColor="accent1"/>
        </w:rPr>
      </w:pPr>
      <w:r w:rsidRPr="00A57C47">
        <w:rPr>
          <w:rFonts w:ascii="Courier" w:hAnsi="Courier" w:cs="Courier"/>
          <w:color w:val="4F81BD" w:themeColor="accent1"/>
        </w:rPr>
        <w:t>{</w:t>
      </w:r>
    </w:p>
    <w:p w:rsidR="000941E2" w:rsidRPr="00A57C47" w:rsidRDefault="00000000">
      <w:pPr>
        <w:rPr>
          <w:color w:val="4F81BD" w:themeColor="accent1"/>
        </w:rPr>
      </w:pPr>
      <w:r w:rsidRPr="00A57C47">
        <w:rPr>
          <w:rFonts w:ascii="Courier" w:hAnsi="Courier" w:cs="Courier"/>
          <w:color w:val="4F81BD" w:themeColor="accent1"/>
        </w:rPr>
        <w:lastRenderedPageBreak/>
        <w:t xml:space="preserve">  loanRefNo:          String,      // durable correlation key (see Item 5)</w:t>
      </w:r>
    </w:p>
    <w:p w:rsidR="000941E2" w:rsidRPr="00A57C47" w:rsidRDefault="00000000">
      <w:pPr>
        <w:rPr>
          <w:color w:val="4F81BD" w:themeColor="accent1"/>
        </w:rPr>
      </w:pPr>
      <w:r w:rsidRPr="00A57C47">
        <w:rPr>
          <w:rFonts w:ascii="Courier" w:hAnsi="Courier" w:cs="Courier"/>
          <w:color w:val="4F81BD" w:themeColor="accent1"/>
        </w:rPr>
        <w:t xml:space="preserve">  losApplicationNo?:  String,</w:t>
      </w:r>
    </w:p>
    <w:p w:rsidR="000941E2" w:rsidRPr="00A57C47" w:rsidRDefault="00000000">
      <w:pPr>
        <w:rPr>
          <w:color w:val="4F81BD" w:themeColor="accent1"/>
        </w:rPr>
      </w:pPr>
      <w:r w:rsidRPr="00A57C47">
        <w:rPr>
          <w:rFonts w:ascii="Courier" w:hAnsi="Courier" w:cs="Courier"/>
          <w:color w:val="4F81BD" w:themeColor="accent1"/>
        </w:rPr>
        <w:t xml:space="preserve">  verificationStatus: "SUCCESS" | "FAILED",</w:t>
      </w:r>
    </w:p>
    <w:p w:rsidR="000941E2" w:rsidRPr="00A57C47" w:rsidRDefault="00000000">
      <w:pPr>
        <w:rPr>
          <w:color w:val="4F81BD" w:themeColor="accent1"/>
        </w:rPr>
      </w:pPr>
      <w:r w:rsidRPr="00A57C47">
        <w:rPr>
          <w:rFonts w:ascii="Courier" w:hAnsi="Courier" w:cs="Courier"/>
          <w:color w:val="4F81BD" w:themeColor="accent1"/>
        </w:rPr>
        <w:t xml:space="preserve">  disbursementTxnId?: String,</w:t>
      </w:r>
    </w:p>
    <w:p w:rsidR="000941E2" w:rsidRPr="00A57C47" w:rsidRDefault="00000000">
      <w:pPr>
        <w:rPr>
          <w:color w:val="4F81BD" w:themeColor="accent1"/>
        </w:rPr>
      </w:pPr>
      <w:r w:rsidRPr="00A57C47">
        <w:rPr>
          <w:rFonts w:ascii="Courier" w:hAnsi="Courier" w:cs="Courier"/>
          <w:color w:val="4F81BD" w:themeColor="accent1"/>
        </w:rPr>
        <w:t xml:space="preserve">  failureReason?:     String,      // machine code, see Item 4</w:t>
      </w:r>
    </w:p>
    <w:p w:rsidR="000941E2" w:rsidRPr="00A57C47" w:rsidRDefault="00000000">
      <w:pPr>
        <w:rPr>
          <w:color w:val="4F81BD" w:themeColor="accent1"/>
        </w:rPr>
      </w:pPr>
      <w:r w:rsidRPr="00A57C47">
        <w:rPr>
          <w:rFonts w:ascii="Courier" w:hAnsi="Courier" w:cs="Courier"/>
          <w:color w:val="4F81BD" w:themeColor="accent1"/>
        </w:rPr>
        <w:t xml:space="preserve">  verificationDate:   String       // ISO-8601 with offset (see Item 5)</w:t>
      </w:r>
    </w:p>
    <w:p w:rsidR="000941E2" w:rsidRPr="00A57C47" w:rsidRDefault="00000000">
      <w:pPr>
        <w:rPr>
          <w:color w:val="4F81BD" w:themeColor="accent1"/>
        </w:rPr>
      </w:pPr>
      <w:r w:rsidRPr="00A57C47">
        <w:rPr>
          <w:rFonts w:ascii="Courier" w:hAnsi="Courier" w:cs="Courier"/>
          <w:color w:val="4F81BD" w:themeColor="accent1"/>
        </w:rPr>
        <w:t>}</w:t>
      </w:r>
    </w:p>
    <w:p w:rsidR="000941E2" w:rsidRPr="00A57C47" w:rsidRDefault="00000000">
      <w:pPr>
        <w:rPr>
          <w:color w:val="4F81BD" w:themeColor="accent1"/>
        </w:rPr>
      </w:pPr>
      <w:r w:rsidRPr="00A57C47">
        <w:rPr>
          <w:rFonts w:ascii="Courier" w:hAnsi="Courier" w:cs="Courier"/>
          <w:color w:val="4F81BD" w:themeColor="accent1"/>
        </w:rPr>
        <w:t>// Our endpoint acks with HTTP 200 echoing loanRefNo; please confirm your</w:t>
      </w:r>
    </w:p>
    <w:p w:rsidR="000941E2" w:rsidRPr="00A57C47" w:rsidRDefault="00000000">
      <w:pPr>
        <w:rPr>
          <w:color w:val="4F81BD" w:themeColor="accent1"/>
        </w:rPr>
      </w:pPr>
      <w:r w:rsidRPr="00A57C47">
        <w:rPr>
          <w:rFonts w:ascii="Courier" w:hAnsi="Courier" w:cs="Courier"/>
          <w:color w:val="4F81BD" w:themeColor="accent1"/>
        </w:rPr>
        <w:t>// retry / at-least-once behaviour and a dedupe key so we can be idempotent.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Note:</w:t>
      </w:r>
      <w:r>
        <w:rPr>
          <w:rFonts w:ascii="Helvetica Neue" w:hAnsi="Helvetica Neue" w:cs="Helvetica Neue"/>
          <w:color w:val="161931"/>
        </w:rPr>
        <w:t xml:space="preserve"> we </w:t>
      </w:r>
      <w:r>
        <w:rPr>
          <w:rFonts w:ascii="Helvetica Neue" w:hAnsi="Helvetica Neue" w:cs="Helvetica Neue"/>
          <w:b/>
          <w:color w:val="161931"/>
        </w:rPr>
        <w:t>cannot proceed on an assumption</w:t>
      </w:r>
      <w:r>
        <w:rPr>
          <w:rFonts w:ascii="Helvetica Neue" w:hAnsi="Helvetica Neue" w:cs="Helvetica Neue"/>
          <w:color w:val="161931"/>
        </w:rPr>
        <w:t xml:space="preserve"> for this item — it is blocked pending your input. The strawman above is offered only as a starting point for discussion, not a default we will adopt silently.</w:t>
      </w:r>
    </w:p>
    <w:p w:rsidR="000941E2" w:rsidRDefault="000941E2"/>
    <w:p w:rsidR="000941E2" w:rsidRDefault="00000000">
      <w:pPr>
        <w:spacing w:after="315"/>
      </w:pPr>
      <w:r>
        <w:rPr>
          <w:rFonts w:ascii="Helvetica Neue" w:hAnsi="Helvetica Neue" w:cs="Helvetica Neue"/>
          <w:b/>
          <w:color w:val="142272"/>
          <w:sz w:val="38"/>
        </w:rPr>
        <w:t>2. Authoritative Document Set for the Application (</w:t>
      </w:r>
      <w:r>
        <w:rPr>
          <w:rFonts w:ascii="Courier" w:hAnsi="Courier" w:cs="Courier"/>
          <w:b/>
          <w:color w:val="142272"/>
          <w:sz w:val="34"/>
        </w:rPr>
        <w:t>newAppRequest</w:t>
      </w:r>
      <w:r>
        <w:rPr>
          <w:rFonts w:ascii="Helvetica Neue" w:hAnsi="Helvetica Neue" w:cs="Helvetica Neue"/>
          <w:b/>
          <w:color w:val="142272"/>
          <w:sz w:val="38"/>
        </w:rPr>
        <w:t>)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Background:</w:t>
      </w:r>
      <w:r>
        <w:rPr>
          <w:rFonts w:ascii="Helvetica Neue" w:hAnsi="Helvetica Neue" w:cs="Helvetica Neue"/>
          <w:color w:val="161931"/>
        </w:rPr>
        <w:t xml:space="preserve"> Appendix 2 lists </w:t>
      </w:r>
      <w:r>
        <w:rPr>
          <w:rFonts w:ascii="Helvetica Neue" w:hAnsi="Helvetica Neue" w:cs="Helvetica Neue"/>
          <w:b/>
          <w:color w:val="161931"/>
        </w:rPr>
        <w:t>5 document fields</w:t>
      </w:r>
      <w:r>
        <w:rPr>
          <w:rFonts w:ascii="Helvetica Neue" w:hAnsi="Helvetica Neue" w:cs="Helvetica Neue"/>
          <w:color w:val="161931"/>
        </w:rPr>
        <w:t xml:space="preserve"> for </w:t>
      </w:r>
      <w:r>
        <w:rPr>
          <w:rFonts w:ascii="Courier" w:hAnsi="Courier" w:cs="Courier"/>
          <w:color w:val="161931"/>
          <w:sz w:val="23"/>
        </w:rPr>
        <w:t>newAppRequest</w:t>
      </w:r>
      <w:r>
        <w:rPr>
          <w:rFonts w:ascii="Helvetica Neue" w:hAnsi="Helvetica Neue" w:cs="Helvetica Neue"/>
          <w:color w:val="161931"/>
        </w:rPr>
        <w:t xml:space="preserve"> — </w:t>
      </w:r>
      <w:r>
        <w:rPr>
          <w:rFonts w:ascii="Courier" w:hAnsi="Courier" w:cs="Courier"/>
          <w:color w:val="161931"/>
          <w:sz w:val="23"/>
        </w:rPr>
        <w:t>Doc_ECBCConsentForm</w:t>
      </w:r>
      <w:r>
        <w:rPr>
          <w:rFonts w:ascii="Helvetica Neue" w:hAnsi="Helvetica Neue" w:cs="Helvetica Neue"/>
          <w:color w:val="161931"/>
        </w:rPr>
        <w:t xml:space="preserve">, </w:t>
      </w:r>
      <w:r>
        <w:rPr>
          <w:rFonts w:ascii="Courier" w:hAnsi="Courier" w:cs="Courier"/>
          <w:color w:val="161931"/>
          <w:sz w:val="23"/>
        </w:rPr>
        <w:t>Doc_CustomerProfilePhoto</w:t>
      </w:r>
      <w:r>
        <w:rPr>
          <w:rFonts w:ascii="Helvetica Neue" w:hAnsi="Helvetica Neue" w:cs="Helvetica Neue"/>
          <w:color w:val="161931"/>
        </w:rPr>
        <w:t xml:space="preserve">, </w:t>
      </w:r>
      <w:r>
        <w:rPr>
          <w:rFonts w:ascii="Courier" w:hAnsi="Courier" w:cs="Courier"/>
          <w:color w:val="161931"/>
          <w:sz w:val="23"/>
        </w:rPr>
        <w:t>Doc_NID</w:t>
      </w:r>
      <w:r>
        <w:rPr>
          <w:rFonts w:ascii="Helvetica Neue" w:hAnsi="Helvetica Neue" w:cs="Helvetica Neue"/>
          <w:color w:val="161931"/>
        </w:rPr>
        <w:t xml:space="preserve">, </w:t>
      </w:r>
      <w:r>
        <w:rPr>
          <w:rFonts w:ascii="Courier" w:hAnsi="Courier" w:cs="Courier"/>
          <w:color w:val="161931"/>
          <w:sz w:val="23"/>
        </w:rPr>
        <w:t>Doc_EmploymentCard</w:t>
      </w:r>
      <w:r>
        <w:rPr>
          <w:rFonts w:ascii="Helvetica Neue" w:hAnsi="Helvetica Neue" w:cs="Helvetica Neue"/>
          <w:color w:val="161931"/>
        </w:rPr>
        <w:t xml:space="preserve">, </w:t>
      </w:r>
      <w:r>
        <w:rPr>
          <w:rFonts w:ascii="Courier" w:hAnsi="Courier" w:cs="Courier"/>
          <w:color w:val="161931"/>
          <w:sz w:val="23"/>
        </w:rPr>
        <w:t>Doc_BankStatement</w:t>
      </w:r>
      <w:r>
        <w:rPr>
          <w:rFonts w:ascii="Helvetica Neue" w:hAnsi="Helvetica Neue" w:cs="Helvetica Neue"/>
          <w:color w:val="161931"/>
        </w:rPr>
        <w:t xml:space="preserve"> (all Base64-inline). V21 describes a </w:t>
      </w:r>
      <w:r>
        <w:rPr>
          <w:rFonts w:ascii="Helvetica Neue" w:hAnsi="Helvetica Neue" w:cs="Helvetica Neue"/>
          <w:b/>
          <w:color w:val="161931"/>
        </w:rPr>
        <w:t>lean 3-document</w:t>
      </w:r>
      <w:r>
        <w:rPr>
          <w:rFonts w:ascii="Helvetica Neue" w:hAnsi="Helvetica Neue" w:cs="Helvetica Neue"/>
          <w:color w:val="161931"/>
        </w:rPr>
        <w:t xml:space="preserve"> on-boarding (NID photo, selfie, bank statement), treats </w:t>
      </w:r>
      <w:r>
        <w:rPr>
          <w:rFonts w:ascii="Helvetica Neue" w:hAnsi="Helvetica Neue" w:cs="Helvetica Neue"/>
          <w:b/>
          <w:color w:val="161931"/>
        </w:rPr>
        <w:t>CBC as a consent, not a document</w:t>
      </w:r>
      <w:r>
        <w:rPr>
          <w:rFonts w:ascii="Helvetica Neue" w:hAnsi="Helvetica Neue" w:cs="Helvetica Neue"/>
          <w:color w:val="161931"/>
        </w:rPr>
        <w:t xml:space="preserve">, and </w:t>
      </w:r>
      <w:r>
        <w:rPr>
          <w:rFonts w:ascii="Helvetica Neue" w:hAnsi="Helvetica Neue" w:cs="Helvetica Neue"/>
          <w:b/>
          <w:color w:val="161931"/>
        </w:rPr>
        <w:t>removed the Employment-Card upload</w:t>
      </w:r>
      <w:r>
        <w:rPr>
          <w:rFonts w:ascii="Helvetica Neue" w:hAnsi="Helvetica Neue" w:cs="Helvetica Neue"/>
          <w:color w:val="161931"/>
        </w:rPr>
        <w:t xml:space="preserve">. Our app follows V21: it captures NID (front + back), a selfie, and a bank statement; treats E-CBC as a </w:t>
      </w:r>
      <w:r>
        <w:rPr>
          <w:rFonts w:ascii="Helvetica Neue" w:hAnsi="Helvetica Neue" w:cs="Helvetica Neue"/>
          <w:b/>
          <w:color w:val="161931"/>
        </w:rPr>
        <w:t>consent checkbox</w:t>
      </w:r>
      <w:r>
        <w:rPr>
          <w:rFonts w:ascii="Helvetica Neue" w:hAnsi="Helvetica Neue" w:cs="Helvetica Neue"/>
          <w:color w:val="161931"/>
        </w:rPr>
        <w:t xml:space="preserve"> (not a form upload); and validates only those three at submit.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What we need from you: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Q2.1</w:t>
      </w:r>
      <w:r>
        <w:rPr>
          <w:rFonts w:ascii="Helvetica Neue" w:hAnsi="Helvetica Neue" w:cs="Helvetica Neue"/>
          <w:color w:val="161931"/>
        </w:rPr>
        <w:t xml:space="preserve"> — Are </w:t>
      </w:r>
      <w:r>
        <w:rPr>
          <w:rFonts w:ascii="Courier" w:hAnsi="Courier" w:cs="Courier"/>
          <w:b/>
          <w:color w:val="161931"/>
          <w:sz w:val="23"/>
        </w:rPr>
        <w:t>Doc_EmploymentCard</w:t>
      </w:r>
      <w:r>
        <w:rPr>
          <w:rFonts w:ascii="Helvetica Neue" w:hAnsi="Helvetica Neue" w:cs="Helvetica Neue"/>
          <w:color w:val="161931"/>
        </w:rPr>
        <w:t xml:space="preserve"> and </w:t>
      </w:r>
      <w:r>
        <w:rPr>
          <w:rFonts w:ascii="Courier" w:hAnsi="Courier" w:cs="Courier"/>
          <w:b/>
          <w:color w:val="161931"/>
          <w:sz w:val="23"/>
        </w:rPr>
        <w:t>Doc_ECBCConsentForm</w:t>
      </w:r>
      <w:r>
        <w:rPr>
          <w:rFonts w:ascii="Helvetica Neue" w:hAnsi="Helvetica Neue" w:cs="Helvetica Neue"/>
          <w:color w:val="161931"/>
        </w:rPr>
        <w:t xml:space="preserve"> </w:t>
      </w:r>
      <w:r>
        <w:rPr>
          <w:rFonts w:ascii="Helvetica Neue" w:hAnsi="Helvetica Neue" w:cs="Helvetica Neue"/>
          <w:b/>
          <w:color w:val="161931"/>
        </w:rPr>
        <w:t>mandatory</w:t>
      </w:r>
      <w:r>
        <w:rPr>
          <w:rFonts w:ascii="Helvetica Neue" w:hAnsi="Helvetica Neue" w:cs="Helvetica Neue"/>
          <w:color w:val="161931"/>
        </w:rPr>
        <w:t xml:space="preserve"> in the real </w:t>
      </w:r>
      <w:r>
        <w:rPr>
          <w:rFonts w:ascii="Courier" w:hAnsi="Courier" w:cs="Courier"/>
          <w:color w:val="161931"/>
          <w:sz w:val="23"/>
        </w:rPr>
        <w:t>newAppRequest</w:t>
      </w:r>
      <w:r>
        <w:rPr>
          <w:rFonts w:ascii="Helvetica Neue" w:hAnsi="Helvetica Neue" w:cs="Helvetica Neue"/>
          <w:color w:val="161931"/>
        </w:rPr>
        <w:t>, or optional?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Q2.2</w:t>
      </w:r>
      <w:r>
        <w:rPr>
          <w:rFonts w:ascii="Helvetica Neue" w:hAnsi="Helvetica Neue" w:cs="Helvetica Neue"/>
          <w:color w:val="161931"/>
        </w:rPr>
        <w:t xml:space="preserve"> — Is </w:t>
      </w:r>
      <w:r>
        <w:rPr>
          <w:rFonts w:ascii="Courier" w:hAnsi="Courier" w:cs="Courier"/>
          <w:b/>
          <w:color w:val="161931"/>
          <w:sz w:val="23"/>
        </w:rPr>
        <w:t>Doc_ECBCConsentForm</w:t>
      </w:r>
      <w:r>
        <w:rPr>
          <w:rFonts w:ascii="Helvetica Neue" w:hAnsi="Helvetica Neue" w:cs="Helvetica Neue"/>
          <w:color w:val="161931"/>
        </w:rPr>
        <w:t xml:space="preserve"> an </w:t>
      </w:r>
      <w:r>
        <w:rPr>
          <w:rFonts w:ascii="Helvetica Neue" w:hAnsi="Helvetica Neue" w:cs="Helvetica Neue"/>
          <w:b/>
          <w:color w:val="161931"/>
        </w:rPr>
        <w:t>uploaded document</w:t>
      </w:r>
      <w:r>
        <w:rPr>
          <w:rFonts w:ascii="Helvetica Neue" w:hAnsi="Helvetica Neue" w:cs="Helvetica Neue"/>
          <w:color w:val="161931"/>
        </w:rPr>
        <w:t xml:space="preserve"> or represented by a </w:t>
      </w:r>
      <w:r>
        <w:rPr>
          <w:rFonts w:ascii="Helvetica Neue" w:hAnsi="Helvetica Neue" w:cs="Helvetica Neue"/>
          <w:b/>
          <w:color w:val="161931"/>
        </w:rPr>
        <w:t>consent flag</w:t>
      </w:r>
      <w:r>
        <w:rPr>
          <w:rFonts w:ascii="Helvetica Neue" w:hAnsi="Helvetica Neue" w:cs="Helvetica Neue"/>
          <w:color w:val="161931"/>
        </w:rPr>
        <w:t>? If a form is required, is it a pre-generated PDF or a user-signed upload?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lastRenderedPageBreak/>
        <w:tab/>
        <w:t>•</w:t>
      </w:r>
      <w:r>
        <w:rPr>
          <w:rFonts w:ascii="Helvetica Neue" w:hAnsi="Helvetica Neue" w:cs="Helvetica Neue"/>
          <w:b/>
          <w:color w:val="161931"/>
        </w:rPr>
        <w:tab/>
        <w:t>Q2.3</w:t>
      </w:r>
      <w:r>
        <w:rPr>
          <w:rFonts w:ascii="Helvetica Neue" w:hAnsi="Helvetica Neue" w:cs="Helvetica Neue"/>
          <w:color w:val="161931"/>
        </w:rPr>
        <w:t xml:space="preserve"> — Is </w:t>
      </w:r>
      <w:r>
        <w:rPr>
          <w:rFonts w:ascii="Courier" w:hAnsi="Courier" w:cs="Courier"/>
          <w:b/>
          <w:color w:val="161931"/>
          <w:sz w:val="23"/>
        </w:rPr>
        <w:t>Doc_NID</w:t>
      </w:r>
      <w:r>
        <w:rPr>
          <w:rFonts w:ascii="Helvetica Neue" w:hAnsi="Helvetica Neue" w:cs="Helvetica Neue"/>
          <w:color w:val="161931"/>
        </w:rPr>
        <w:t xml:space="preserve"> a </w:t>
      </w:r>
      <w:r>
        <w:rPr>
          <w:rFonts w:ascii="Helvetica Neue" w:hAnsi="Helvetica Neue" w:cs="Helvetica Neue"/>
          <w:b/>
          <w:color w:val="161931"/>
        </w:rPr>
        <w:t>single</w:t>
      </w:r>
      <w:r>
        <w:rPr>
          <w:rFonts w:ascii="Helvetica Neue" w:hAnsi="Helvetica Neue" w:cs="Helvetica Neue"/>
          <w:color w:val="161931"/>
        </w:rPr>
        <w:t xml:space="preserve"> photo, or do you accept </w:t>
      </w:r>
      <w:r>
        <w:rPr>
          <w:rFonts w:ascii="Helvetica Neue" w:hAnsi="Helvetica Neue" w:cs="Helvetica Neue"/>
          <w:b/>
          <w:color w:val="161931"/>
        </w:rPr>
        <w:t>separate front + back</w:t>
      </w:r>
      <w:r>
        <w:rPr>
          <w:rFonts w:ascii="Helvetica Neue" w:hAnsi="Helvetica Neue" w:cs="Helvetica Neue"/>
          <w:color w:val="161931"/>
        </w:rPr>
        <w:t xml:space="preserve">? If single, should we merge front+back as a </w:t>
      </w:r>
      <w:r>
        <w:rPr>
          <w:rFonts w:ascii="Helvetica Neue" w:hAnsi="Helvetica Neue" w:cs="Helvetica Neue"/>
          <w:b/>
          <w:color w:val="161931"/>
        </w:rPr>
        <w:t>two-page PDF</w:t>
      </w:r>
      <w:r>
        <w:rPr>
          <w:rFonts w:ascii="Helvetica Neue" w:hAnsi="Helvetica Neue" w:cs="Helvetica Neue"/>
          <w:color w:val="161931"/>
        </w:rPr>
        <w:t xml:space="preserve"> or a </w:t>
      </w:r>
      <w:r>
        <w:rPr>
          <w:rFonts w:ascii="Helvetica Neue" w:hAnsi="Helvetica Neue" w:cs="Helvetica Neue"/>
          <w:b/>
          <w:color w:val="161931"/>
        </w:rPr>
        <w:t>combined image</w:t>
      </w:r>
      <w:r>
        <w:rPr>
          <w:rFonts w:ascii="Helvetica Neue" w:hAnsi="Helvetica Neue" w:cs="Helvetica Neue"/>
          <w:color w:val="161931"/>
        </w:rPr>
        <w:t>, and who owns the merge?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Q2.4</w:t>
      </w:r>
      <w:r>
        <w:rPr>
          <w:rFonts w:ascii="Helvetica Neue" w:hAnsi="Helvetica Neue" w:cs="Helvetica Neue"/>
          <w:color w:val="161931"/>
        </w:rPr>
        <w:t xml:space="preserve"> — If both extra docs are mandatory, </w:t>
      </w:r>
      <w:r>
        <w:rPr>
          <w:rFonts w:ascii="Helvetica Neue" w:hAnsi="Helvetica Neue" w:cs="Helvetica Neue"/>
          <w:b/>
          <w:color w:val="161931"/>
        </w:rPr>
        <w:t>which contract is canonical</w:t>
      </w:r>
      <w:r>
        <w:rPr>
          <w:rFonts w:ascii="Helvetica Neue" w:hAnsi="Helvetica Neue" w:cs="Helvetica Neue"/>
          <w:color w:val="161931"/>
        </w:rPr>
        <w:t xml:space="preserve"> — Appendix 2's 5-field set or V21's 3-doc model — or must both coexist?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Q2.5 — Transport constraints</w:t>
      </w:r>
      <w:r>
        <w:rPr>
          <w:rFonts w:ascii="Helvetica Neue" w:hAnsi="Helvetica Neue" w:cs="Helvetica Neue"/>
          <w:color w:val="161931"/>
        </w:rPr>
        <w:t xml:space="preserve"> for the Base64-inline documents: </w:t>
      </w:r>
      <w:r>
        <w:rPr>
          <w:rFonts w:ascii="Helvetica Neue" w:hAnsi="Helvetica Neue" w:cs="Helvetica Neue"/>
          <w:b/>
          <w:color w:val="161931"/>
        </w:rPr>
        <w:t>max size per document</w:t>
      </w:r>
      <w:r>
        <w:rPr>
          <w:rFonts w:ascii="Helvetica Neue" w:hAnsi="Helvetica Neue" w:cs="Helvetica Neue"/>
          <w:color w:val="161931"/>
        </w:rPr>
        <w:t xml:space="preserve"> and </w:t>
      </w:r>
      <w:r>
        <w:rPr>
          <w:rFonts w:ascii="Helvetica Neue" w:hAnsi="Helvetica Neue" w:cs="Helvetica Neue"/>
          <w:b/>
          <w:color w:val="161931"/>
        </w:rPr>
        <w:t>max total request size</w:t>
      </w:r>
      <w:r>
        <w:rPr>
          <w:rFonts w:ascii="Helvetica Neue" w:hAnsi="Helvetica Neue" w:cs="Helvetica Neue"/>
          <w:color w:val="161931"/>
        </w:rPr>
        <w:t xml:space="preserve">, accepted </w:t>
      </w:r>
      <w:r>
        <w:rPr>
          <w:rFonts w:ascii="Helvetica Neue" w:hAnsi="Helvetica Neue" w:cs="Helvetica Neue"/>
          <w:b/>
          <w:color w:val="161931"/>
        </w:rPr>
        <w:t>MIME types</w:t>
      </w:r>
      <w:r>
        <w:rPr>
          <w:rFonts w:ascii="Helvetica Neue" w:hAnsi="Helvetica Neue" w:cs="Helvetica Neue"/>
          <w:color w:val="161931"/>
        </w:rPr>
        <w:t xml:space="preserve">, and any required </w:t>
      </w:r>
      <w:r>
        <w:rPr>
          <w:rFonts w:ascii="Helvetica Neue" w:hAnsi="Helvetica Neue" w:cs="Helvetica Neue"/>
          <w:b/>
          <w:color w:val="161931"/>
        </w:rPr>
        <w:t>minimum/maximum resolution or compression</w:t>
      </w:r>
      <w:r>
        <w:rPr>
          <w:rFonts w:ascii="Helvetica Neue" w:hAnsi="Helvetica Neue" w:cs="Helvetica Neue"/>
          <w:color w:val="161931"/>
        </w:rPr>
        <w:t>. (We store images as references and will inline them at submit — please confirm that is expected.)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Our assumption if we don't hear otherwise:</w:t>
      </w:r>
      <w:r>
        <w:rPr>
          <w:rFonts w:ascii="Helvetica Neue" w:hAnsi="Helvetica Neue" w:cs="Helvetica Neue"/>
          <w:color w:val="161931"/>
        </w:rPr>
        <w:t xml:space="preserve"> </w:t>
      </w:r>
      <w:r>
        <w:rPr>
          <w:rFonts w:ascii="Courier" w:hAnsi="Courier" w:cs="Courier"/>
          <w:color w:val="161931"/>
          <w:sz w:val="23"/>
        </w:rPr>
        <w:t>Doc_EmploymentCard</w:t>
      </w:r>
      <w:r>
        <w:rPr>
          <w:rFonts w:ascii="Helvetica Neue" w:hAnsi="Helvetica Neue" w:cs="Helvetica Neue"/>
          <w:color w:val="161931"/>
        </w:rPr>
        <w:t xml:space="preserve"> and </w:t>
      </w:r>
      <w:r>
        <w:rPr>
          <w:rFonts w:ascii="Courier" w:hAnsi="Courier" w:cs="Courier"/>
          <w:color w:val="161931"/>
          <w:sz w:val="23"/>
        </w:rPr>
        <w:t>Doc_ECBCConsentForm</w:t>
      </w:r>
      <w:r>
        <w:rPr>
          <w:rFonts w:ascii="Helvetica Neue" w:hAnsi="Helvetica Neue" w:cs="Helvetica Neue"/>
          <w:color w:val="161931"/>
        </w:rPr>
        <w:t xml:space="preserve"> are </w:t>
      </w:r>
      <w:r>
        <w:rPr>
          <w:rFonts w:ascii="Helvetica Neue" w:hAnsi="Helvetica Neue" w:cs="Helvetica Neue"/>
          <w:b/>
          <w:color w:val="161931"/>
        </w:rPr>
        <w:t>optional</w:t>
      </w:r>
      <w:r>
        <w:rPr>
          <w:rFonts w:ascii="Helvetica Neue" w:hAnsi="Helvetica Neue" w:cs="Helvetica Neue"/>
          <w:color w:val="161931"/>
        </w:rPr>
        <w:t xml:space="preserve">; E-CBC is a </w:t>
      </w:r>
      <w:r>
        <w:rPr>
          <w:rFonts w:ascii="Helvetica Neue" w:hAnsi="Helvetica Neue" w:cs="Helvetica Neue"/>
          <w:b/>
          <w:color w:val="161931"/>
        </w:rPr>
        <w:t>consent flag only</w:t>
      </w:r>
      <w:r>
        <w:rPr>
          <w:rFonts w:ascii="Helvetica Neue" w:hAnsi="Helvetica Neue" w:cs="Helvetica Neue"/>
          <w:color w:val="161931"/>
        </w:rPr>
        <w:t xml:space="preserve">; </w:t>
      </w:r>
      <w:r>
        <w:rPr>
          <w:rFonts w:ascii="Courier" w:hAnsi="Courier" w:cs="Courier"/>
          <w:b/>
          <w:color w:val="161931"/>
          <w:sz w:val="23"/>
        </w:rPr>
        <w:t>Doc_NID</w:t>
      </w:r>
      <w:r>
        <w:rPr>
          <w:rFonts w:ascii="Helvetica Neue" w:hAnsi="Helvetica Neue" w:cs="Helvetica Neue"/>
          <w:b/>
          <w:color w:val="161931"/>
        </w:rPr>
        <w:t xml:space="preserve"> is a single photo</w:t>
      </w:r>
      <w:r>
        <w:rPr>
          <w:rFonts w:ascii="Helvetica Neue" w:hAnsi="Helvetica Neue" w:cs="Helvetica Neue"/>
          <w:color w:val="161931"/>
        </w:rPr>
        <w:t xml:space="preserve">; </w:t>
      </w:r>
      <w:r>
        <w:rPr>
          <w:rFonts w:ascii="Helvetica Neue" w:hAnsi="Helvetica Neue" w:cs="Helvetica Neue"/>
          <w:b/>
          <w:color w:val="161931"/>
        </w:rPr>
        <w:t>V21 is the canonical customer journey</w:t>
      </w:r>
      <w:r>
        <w:rPr>
          <w:rFonts w:ascii="Helvetica Neue" w:hAnsi="Helvetica Neue" w:cs="Helvetica Neue"/>
          <w:color w:val="161931"/>
        </w:rPr>
        <w:t xml:space="preserve">; and our three captured images map 1:1 to </w:t>
      </w:r>
      <w:r>
        <w:rPr>
          <w:rFonts w:ascii="Courier" w:hAnsi="Courier" w:cs="Courier"/>
          <w:color w:val="161931"/>
          <w:sz w:val="23"/>
        </w:rPr>
        <w:t>Doc_NID</w:t>
      </w:r>
      <w:r>
        <w:rPr>
          <w:rFonts w:ascii="Helvetica Neue" w:hAnsi="Helvetica Neue" w:cs="Helvetica Neue"/>
          <w:color w:val="161931"/>
        </w:rPr>
        <w:t xml:space="preserve">, </w:t>
      </w:r>
      <w:r>
        <w:rPr>
          <w:rFonts w:ascii="Courier" w:hAnsi="Courier" w:cs="Courier"/>
          <w:color w:val="161931"/>
          <w:sz w:val="23"/>
        </w:rPr>
        <w:t>Doc_CustomerProfilePhoto</w:t>
      </w:r>
      <w:r>
        <w:rPr>
          <w:rFonts w:ascii="Helvetica Neue" w:hAnsi="Helvetica Neue" w:cs="Helvetica Neue"/>
          <w:color w:val="161931"/>
        </w:rPr>
        <w:t xml:space="preserve">, </w:t>
      </w:r>
      <w:r>
        <w:rPr>
          <w:rFonts w:ascii="Courier" w:hAnsi="Courier" w:cs="Courier"/>
          <w:color w:val="161931"/>
          <w:sz w:val="23"/>
        </w:rPr>
        <w:t>Doc_BankStatement</w:t>
      </w:r>
      <w:r>
        <w:rPr>
          <w:rFonts w:ascii="Helvetica Neue" w:hAnsi="Helvetica Neue" w:cs="Helvetica Neue"/>
          <w:color w:val="161931"/>
        </w:rPr>
        <w:t>.</w:t>
      </w:r>
    </w:p>
    <w:p w:rsidR="000941E2" w:rsidRDefault="000941E2"/>
    <w:p w:rsidR="000941E2" w:rsidRDefault="00000000">
      <w:pPr>
        <w:spacing w:after="315"/>
      </w:pPr>
      <w:r>
        <w:rPr>
          <w:rFonts w:ascii="Helvetica Neue" w:hAnsi="Helvetica Neue" w:cs="Helvetica Neue"/>
          <w:b/>
          <w:color w:val="142272"/>
          <w:sz w:val="38"/>
        </w:rPr>
        <w:t>3. E-Loan Contract Acceptance — Reminders + Daily Cut-off Auto-Reject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Background:</w:t>
      </w:r>
      <w:r>
        <w:rPr>
          <w:rFonts w:ascii="Helvetica Neue" w:hAnsi="Helvetica Neue" w:cs="Helvetica Neue"/>
          <w:color w:val="161931"/>
        </w:rPr>
        <w:t xml:space="preserve"> V21 states the applicant must confirm the E-Loan Contract, </w:t>
      </w:r>
      <w:r>
        <w:rPr>
          <w:rFonts w:ascii="Helvetica Neue" w:hAnsi="Helvetica Neue" w:cs="Helvetica Neue"/>
          <w:b/>
          <w:color w:val="161931"/>
        </w:rPr>
        <w:t>reminded every 30 minutes, before the daily cut-off</w:t>
      </w:r>
      <w:r>
        <w:rPr>
          <w:rFonts w:ascii="Helvetica Neue" w:hAnsi="Helvetica Neue" w:cs="Helvetica Neue"/>
          <w:color w:val="161931"/>
        </w:rPr>
        <w:t xml:space="preserve"> (else auto-reject), and this is </w:t>
      </w:r>
      <w:r>
        <w:rPr>
          <w:rFonts w:ascii="Helvetica Neue" w:hAnsi="Helvetica Neue" w:cs="Helvetica Neue"/>
          <w:b/>
          <w:color w:val="161931"/>
        </w:rPr>
        <w:t>ours to build</w:t>
      </w:r>
      <w:r>
        <w:rPr>
          <w:rFonts w:ascii="Helvetica Neue" w:hAnsi="Helvetica Neue" w:cs="Helvetica Neue"/>
          <w:color w:val="161931"/>
        </w:rPr>
        <w:t xml:space="preserve">. We have implemented it: 30-minute reminders, a </w:t>
      </w:r>
      <w:r>
        <w:rPr>
          <w:rFonts w:ascii="Helvetica Neue" w:hAnsi="Helvetica Neue" w:cs="Helvetica Neue"/>
          <w:b/>
          <w:color w:val="161931"/>
        </w:rPr>
        <w:t>5:00 PM</w:t>
      </w:r>
      <w:r>
        <w:rPr>
          <w:rFonts w:ascii="Helvetica Neue" w:hAnsi="Helvetica Neue" w:cs="Helvetica Neue"/>
          <w:color w:val="161931"/>
        </w:rPr>
        <w:t xml:space="preserve"> cut-off with a </w:t>
      </w:r>
      <w:r>
        <w:rPr>
          <w:rFonts w:ascii="Helvetica Neue" w:hAnsi="Helvetica Neue" w:cs="Helvetica Neue"/>
          <w:b/>
          <w:color w:val="161931"/>
        </w:rPr>
        <w:t>30-minute grace</w:t>
      </w:r>
      <w:r>
        <w:rPr>
          <w:rFonts w:ascii="Helvetica Neue" w:hAnsi="Helvetica Neue" w:cs="Helvetica Neue"/>
          <w:color w:val="161931"/>
        </w:rPr>
        <w:t xml:space="preserve"> window, an automatic reject decision relayed to LOS, and a user notification. V21 also mentions a </w:t>
      </w:r>
      <w:r>
        <w:rPr>
          <w:rFonts w:ascii="Helvetica Neue" w:hAnsi="Helvetica Neue" w:cs="Helvetica Neue"/>
          <w:b/>
          <w:color w:val="161931"/>
        </w:rPr>
        <w:t>"Bank cut-off 5:15 PM"</w:t>
      </w:r>
      <w:r>
        <w:rPr>
          <w:rFonts w:ascii="Helvetica Neue" w:hAnsi="Helvetica Neue" w:cs="Helvetica Neue"/>
          <w:color w:val="161931"/>
        </w:rPr>
        <w:t xml:space="preserve"> that differs from the 5 PM acceptance language.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What we need from you: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Q3.1 — Cut-off &amp; timezone:</w:t>
      </w:r>
      <w:r>
        <w:rPr>
          <w:rFonts w:ascii="Helvetica Neue" w:hAnsi="Helvetica Neue" w:cs="Helvetica Neue"/>
          <w:color w:val="161931"/>
        </w:rPr>
        <w:t xml:space="preserve"> is the authoritative acceptance cut-off </w:t>
      </w:r>
      <w:r>
        <w:rPr>
          <w:rFonts w:ascii="Helvetica Neue" w:hAnsi="Helvetica Neue" w:cs="Helvetica Neue"/>
          <w:b/>
          <w:color w:val="161931"/>
        </w:rPr>
        <w:t>5:00 PM</w:t>
      </w:r>
      <w:r>
        <w:rPr>
          <w:rFonts w:ascii="Helvetica Neue" w:hAnsi="Helvetica Neue" w:cs="Helvetica Neue"/>
          <w:color w:val="161931"/>
        </w:rPr>
        <w:t xml:space="preserve"> or </w:t>
      </w:r>
      <w:r>
        <w:rPr>
          <w:rFonts w:ascii="Helvetica Neue" w:hAnsi="Helvetica Neue" w:cs="Helvetica Neue"/>
          <w:b/>
          <w:color w:val="161931"/>
        </w:rPr>
        <w:t>5:15 PM</w:t>
      </w:r>
      <w:r>
        <w:rPr>
          <w:rFonts w:ascii="Helvetica Neue" w:hAnsi="Helvetica Neue" w:cs="Helvetica Neue"/>
          <w:color w:val="161931"/>
        </w:rPr>
        <w:t xml:space="preserve">, and is the timezone </w:t>
      </w:r>
      <w:r>
        <w:rPr>
          <w:rFonts w:ascii="Helvetica Neue" w:hAnsi="Helvetica Neue" w:cs="Helvetica Neue"/>
          <w:b/>
          <w:color w:val="161931"/>
        </w:rPr>
        <w:t>Asia/Phnom_Penh</w:t>
      </w:r>
      <w:r>
        <w:rPr>
          <w:rFonts w:ascii="Helvetica Neue" w:hAnsi="Helvetica Neue" w:cs="Helvetica Neue"/>
          <w:color w:val="161931"/>
        </w:rPr>
        <w:t xml:space="preserve">? Do </w:t>
      </w:r>
      <w:r>
        <w:rPr>
          <w:rFonts w:ascii="Helvetica Neue" w:hAnsi="Helvetica Neue" w:cs="Helvetica Neue"/>
          <w:b/>
          <w:color w:val="161931"/>
        </w:rPr>
        <w:t>5:00 PM and 5:15 PM govern different things</w:t>
      </w:r>
      <w:r>
        <w:rPr>
          <w:rFonts w:ascii="Helvetica Neue" w:hAnsi="Helvetica Neue" w:cs="Helvetica Neue"/>
          <w:color w:val="161931"/>
        </w:rPr>
        <w:t xml:space="preserve"> — e.g. 5:00 PM = the applicant's acceptance deadline and 5:15 PM = the bank's same-day settlement/disbursement window — rather than one cut-off plus a buffer?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Q3.2 — Grace policy:</w:t>
      </w:r>
      <w:r>
        <w:rPr>
          <w:rFonts w:ascii="Helvetica Neue" w:hAnsi="Helvetica Neue" w:cs="Helvetica Neue"/>
          <w:color w:val="161931"/>
        </w:rPr>
        <w:t xml:space="preserve"> is a </w:t>
      </w:r>
      <w:r>
        <w:rPr>
          <w:rFonts w:ascii="Helvetica Neue" w:hAnsi="Helvetica Neue" w:cs="Helvetica Neue"/>
          <w:b/>
          <w:color w:val="161931"/>
        </w:rPr>
        <w:t>30-minute</w:t>
      </w:r>
      <w:r>
        <w:rPr>
          <w:rFonts w:ascii="Helvetica Neue" w:hAnsi="Helvetica Neue" w:cs="Helvetica Neue"/>
          <w:color w:val="161931"/>
        </w:rPr>
        <w:t xml:space="preserve"> grace window correct (a loan approved at 4:35 PM survives the 5 PM sweep; one approved at 4:20 PM does not)?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Q3.3 — Reminder cadence / hours:</w:t>
      </w:r>
      <w:r>
        <w:rPr>
          <w:rFonts w:ascii="Helvetica Neue" w:hAnsi="Helvetica Neue" w:cs="Helvetica Neue"/>
          <w:color w:val="161931"/>
        </w:rPr>
        <w:t xml:space="preserve"> is </w:t>
      </w:r>
      <w:r>
        <w:rPr>
          <w:rFonts w:ascii="Helvetica Neue" w:hAnsi="Helvetica Neue" w:cs="Helvetica Neue"/>
          <w:b/>
          <w:color w:val="161931"/>
        </w:rPr>
        <w:t>every 30 minutes, 8 AM–5 PM</w:t>
      </w:r>
      <w:r>
        <w:rPr>
          <w:rFonts w:ascii="Helvetica Neue" w:hAnsi="Helvetica Neue" w:cs="Helvetica Neue"/>
          <w:color w:val="161931"/>
        </w:rPr>
        <w:t xml:space="preserve"> the right window?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lastRenderedPageBreak/>
        <w:tab/>
        <w:t>•</w:t>
      </w:r>
      <w:r>
        <w:rPr>
          <w:rFonts w:ascii="Helvetica Neue" w:hAnsi="Helvetica Neue" w:cs="Helvetica Neue"/>
          <w:b/>
          <w:color w:val="161931"/>
        </w:rPr>
        <w:tab/>
        <w:t>Q3.4 — Business calendar:</w:t>
      </w:r>
      <w:r>
        <w:rPr>
          <w:rFonts w:ascii="Helvetica Neue" w:hAnsi="Helvetica Neue" w:cs="Helvetica Neue"/>
          <w:color w:val="161931"/>
        </w:rPr>
        <w:t xml:space="preserve"> does the cut-off / auto-reject observe </w:t>
      </w:r>
      <w:r>
        <w:rPr>
          <w:rFonts w:ascii="Helvetica Neue" w:hAnsi="Helvetica Neue" w:cs="Helvetica Neue"/>
          <w:b/>
          <w:color w:val="161931"/>
        </w:rPr>
        <w:t>Cambodian business days and public holidays</w:t>
      </w:r>
      <w:r>
        <w:rPr>
          <w:rFonts w:ascii="Helvetica Neue" w:hAnsi="Helvetica Neue" w:cs="Helvetica Neue"/>
          <w:color w:val="161931"/>
        </w:rPr>
        <w:t xml:space="preserve">, and how should </w:t>
      </w:r>
      <w:r>
        <w:rPr>
          <w:rFonts w:ascii="Helvetica Neue" w:hAnsi="Helvetica Neue" w:cs="Helvetica Neue"/>
          <w:b/>
          <w:color w:val="161931"/>
        </w:rPr>
        <w:t>after-hours or weekend</w:t>
      </w:r>
      <w:r>
        <w:rPr>
          <w:rFonts w:ascii="Helvetica Neue" w:hAnsi="Helvetica Neue" w:cs="Helvetica Neue"/>
          <w:color w:val="161931"/>
        </w:rPr>
        <w:t xml:space="preserve"> approvals be treated (e.g. a Friday-evening approval)?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Q3.5 — Double-reject risk:</w:t>
      </w:r>
      <w:r>
        <w:rPr>
          <w:rFonts w:ascii="Helvetica Neue" w:hAnsi="Helvetica Neue" w:cs="Helvetica Neue"/>
          <w:color w:val="161931"/>
        </w:rPr>
        <w:t xml:space="preserve"> does </w:t>
      </w:r>
      <w:r>
        <w:rPr>
          <w:rFonts w:ascii="Helvetica Neue" w:hAnsi="Helvetica Neue" w:cs="Helvetica Neue"/>
          <w:b/>
          <w:color w:val="161931"/>
        </w:rPr>
        <w:t>LOS also enforce its own</w:t>
      </w:r>
      <w:r>
        <w:rPr>
          <w:rFonts w:ascii="Helvetica Neue" w:hAnsi="Helvetica Neue" w:cs="Helvetica Neue"/>
          <w:color w:val="161931"/>
        </w:rPr>
        <w:t xml:space="preserve"> acceptance cut-off / auto-reject? If yes, we must coordinate — and we would need the </w:t>
      </w:r>
      <w:r>
        <w:rPr>
          <w:rFonts w:ascii="Helvetica Neue" w:hAnsi="Helvetica Neue" w:cs="Helvetica Neue"/>
          <w:b/>
          <w:color w:val="161931"/>
        </w:rPr>
        <w:t>exact status code LOS emits on its own timeout auto-reject</w:t>
      </w:r>
      <w:r>
        <w:rPr>
          <w:rFonts w:ascii="Helvetica Neue" w:hAnsi="Helvetica Neue" w:cs="Helvetica Neue"/>
          <w:color w:val="161931"/>
        </w:rPr>
        <w:t xml:space="preserve"> so we can detect it and suppress our duplicate reject.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Q3.6 — Timestamp basis:</w:t>
      </w:r>
      <w:r>
        <w:rPr>
          <w:rFonts w:ascii="Helvetica Neue" w:hAnsi="Helvetica Neue" w:cs="Helvetica Neue"/>
          <w:color w:val="161931"/>
        </w:rPr>
        <w:t xml:space="preserve"> what </w:t>
      </w:r>
      <w:r>
        <w:rPr>
          <w:rFonts w:ascii="Helvetica Neue" w:hAnsi="Helvetica Neue" w:cs="Helvetica Neue"/>
          <w:b/>
          <w:color w:val="161931"/>
        </w:rPr>
        <w:t>timezone and format</w:t>
      </w:r>
      <w:r>
        <w:rPr>
          <w:rFonts w:ascii="Helvetica Neue" w:hAnsi="Helvetica Neue" w:cs="Helvetica Neue"/>
          <w:color w:val="161931"/>
        </w:rPr>
        <w:t xml:space="preserve"> is the approval timestamp we receive from LOS? We compute the cut-off from it, so a UTC-vs-local mismatch would silently mis-reject valid loans.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Our assumption if we don't hear otherwise:</w:t>
      </w:r>
      <w:r>
        <w:rPr>
          <w:rFonts w:ascii="Helvetica Neue" w:hAnsi="Helvetica Neue" w:cs="Helvetica Neue"/>
          <w:color w:val="161931"/>
        </w:rPr>
        <w:t xml:space="preserve"> </w:t>
      </w:r>
      <w:r>
        <w:rPr>
          <w:rFonts w:ascii="Helvetica Neue" w:hAnsi="Helvetica Neue" w:cs="Helvetica Neue"/>
          <w:b/>
          <w:color w:val="161931"/>
        </w:rPr>
        <w:t>5:00 PM Asia/Phnom_Penh</w:t>
      </w:r>
      <w:r>
        <w:rPr>
          <w:rFonts w:ascii="Helvetica Neue" w:hAnsi="Helvetica Neue" w:cs="Helvetica Neue"/>
          <w:color w:val="161931"/>
        </w:rPr>
        <w:t xml:space="preserve"> cut-off (5:15 PM = a bank-side settlement buffer); </w:t>
      </w:r>
      <w:r>
        <w:rPr>
          <w:rFonts w:ascii="Helvetica Neue" w:hAnsi="Helvetica Neue" w:cs="Helvetica Neue"/>
          <w:b/>
          <w:color w:val="161931"/>
        </w:rPr>
        <w:t>30-minute</w:t>
      </w:r>
      <w:r>
        <w:rPr>
          <w:rFonts w:ascii="Helvetica Neue" w:hAnsi="Helvetica Neue" w:cs="Helvetica Neue"/>
          <w:color w:val="161931"/>
        </w:rPr>
        <w:t xml:space="preserve"> grace; reminders </w:t>
      </w:r>
      <w:r>
        <w:rPr>
          <w:rFonts w:ascii="Helvetica Neue" w:hAnsi="Helvetica Neue" w:cs="Helvetica Neue"/>
          <w:b/>
          <w:color w:val="161931"/>
        </w:rPr>
        <w:t>every 30 min, 8 AM–5 PM</w:t>
      </w:r>
      <w:r>
        <w:rPr>
          <w:rFonts w:ascii="Helvetica Neue" w:hAnsi="Helvetica Neue" w:cs="Helvetica Neue"/>
          <w:color w:val="161931"/>
        </w:rPr>
        <w:t xml:space="preserve">; the cut-off runs </w:t>
      </w:r>
      <w:r>
        <w:rPr>
          <w:rFonts w:ascii="Helvetica Neue" w:hAnsi="Helvetica Neue" w:cs="Helvetica Neue"/>
          <w:b/>
          <w:color w:val="161931"/>
        </w:rPr>
        <w:t>every calendar day</w:t>
      </w:r>
      <w:r>
        <w:rPr>
          <w:rFonts w:ascii="Helvetica Neue" w:hAnsi="Helvetica Neue" w:cs="Helvetica Neue"/>
          <w:color w:val="161931"/>
        </w:rPr>
        <w:t xml:space="preserve">; and </w:t>
      </w:r>
      <w:r>
        <w:rPr>
          <w:rFonts w:ascii="Helvetica Neue" w:hAnsi="Helvetica Neue" w:cs="Helvetica Neue"/>
          <w:b/>
          <w:color w:val="161931"/>
        </w:rPr>
        <w:t>our backend solely owns</w:t>
      </w:r>
      <w:r>
        <w:rPr>
          <w:rFonts w:ascii="Helvetica Neue" w:hAnsi="Helvetica Neue" w:cs="Helvetica Neue"/>
          <w:color w:val="161931"/>
        </w:rPr>
        <w:t xml:space="preserve"> the cut-off (if LOS enforces one too, we will disable ours and defer to LOS).</w:t>
      </w:r>
    </w:p>
    <w:p w:rsidR="000941E2" w:rsidRDefault="000941E2"/>
    <w:p w:rsidR="000941E2" w:rsidRDefault="00000000">
      <w:pPr>
        <w:spacing w:after="315"/>
      </w:pPr>
      <w:r>
        <w:rPr>
          <w:rFonts w:ascii="Helvetica Neue" w:hAnsi="Helvetica Neue" w:cs="Helvetica Neue"/>
          <w:b/>
          <w:color w:val="142272"/>
          <w:sz w:val="38"/>
        </w:rPr>
        <w:t>4. Bank Payroll-Account Verification Failure — Codes &amp; Re-attempt Semantics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Background:</w:t>
      </w:r>
      <w:r>
        <w:rPr>
          <w:rFonts w:ascii="Helvetica Neue" w:hAnsi="Helvetica Neue" w:cs="Helvetica Neue"/>
          <w:color w:val="161931"/>
        </w:rPr>
        <w:t xml:space="preserve"> V21 and Appendix 2 require the bank to verify the payroll account (not-found / dormant / closed → reject) </w:t>
      </w:r>
      <w:r>
        <w:rPr>
          <w:rFonts w:ascii="Helvetica Neue" w:hAnsi="Helvetica Neue" w:cs="Helvetica Neue"/>
          <w:b/>
          <w:color w:val="161931"/>
        </w:rPr>
        <w:t>before LOS processing and again at disbursement</w:t>
      </w:r>
      <w:r>
        <w:rPr>
          <w:rFonts w:ascii="Helvetica Neue" w:hAnsi="Helvetica Neue" w:cs="Helvetica Neue"/>
          <w:color w:val="161931"/>
        </w:rPr>
        <w:t xml:space="preserve">. On our side these arrive via the existing </w:t>
      </w:r>
      <w:r>
        <w:rPr>
          <w:rFonts w:ascii="Helvetica Neue" w:hAnsi="Helvetica Neue" w:cs="Helvetica Neue"/>
          <w:b/>
          <w:color w:val="161931"/>
        </w:rPr>
        <w:t>reject notification</w:t>
      </w:r>
      <w:r>
        <w:rPr>
          <w:rFonts w:ascii="Helvetica Neue" w:hAnsi="Helvetica Neue" w:cs="Helvetica Neue"/>
          <w:color w:val="161931"/>
        </w:rPr>
        <w:t xml:space="preserve"> (</w:t>
      </w:r>
      <w:r>
        <w:rPr>
          <w:rFonts w:ascii="Courier" w:hAnsi="Courier" w:cs="Courier"/>
          <w:color w:val="161931"/>
          <w:sz w:val="23"/>
        </w:rPr>
        <w:t>POST /api/v1/pdl/los/reject</w:t>
      </w:r>
      <w:r>
        <w:rPr>
          <w:rFonts w:ascii="Helvetica Neue" w:hAnsi="Helvetica Neue" w:cs="Helvetica Neue"/>
          <w:color w:val="161931"/>
        </w:rPr>
        <w:t xml:space="preserve">). We currently map three </w:t>
      </w:r>
      <w:r>
        <w:rPr>
          <w:rFonts w:ascii="Helvetica Neue" w:hAnsi="Helvetica Neue" w:cs="Helvetica Neue"/>
          <w:b/>
          <w:color w:val="161931"/>
        </w:rPr>
        <w:t>assumed</w:t>
      </w:r>
      <w:r>
        <w:rPr>
          <w:rFonts w:ascii="Helvetica Neue" w:hAnsi="Helvetica Neue" w:cs="Helvetica Neue"/>
          <w:color w:val="161931"/>
        </w:rPr>
        <w:t xml:space="preserve"> codes — </w:t>
      </w:r>
      <w:r>
        <w:rPr>
          <w:rFonts w:ascii="Courier" w:hAnsi="Courier" w:cs="Courier"/>
          <w:color w:val="161931"/>
          <w:sz w:val="23"/>
        </w:rPr>
        <w:t>R-BANK</w:t>
      </w:r>
      <w:r>
        <w:rPr>
          <w:rFonts w:ascii="Helvetica Neue" w:hAnsi="Helvetica Neue" w:cs="Helvetica Neue"/>
          <w:color w:val="161931"/>
        </w:rPr>
        <w:t xml:space="preserve">, </w:t>
      </w:r>
      <w:r>
        <w:rPr>
          <w:rFonts w:ascii="Courier" w:hAnsi="Courier" w:cs="Courier"/>
          <w:color w:val="161931"/>
          <w:sz w:val="23"/>
        </w:rPr>
        <w:t>INVALID_ACCOUNT</w:t>
      </w:r>
      <w:r>
        <w:rPr>
          <w:rFonts w:ascii="Helvetica Neue" w:hAnsi="Helvetica Neue" w:cs="Helvetica Neue"/>
          <w:color w:val="161931"/>
        </w:rPr>
        <w:t xml:space="preserve">, </w:t>
      </w:r>
      <w:r>
        <w:rPr>
          <w:rFonts w:ascii="Courier" w:hAnsi="Courier" w:cs="Courier"/>
          <w:color w:val="161931"/>
          <w:sz w:val="23"/>
        </w:rPr>
        <w:t>BANK_VERIFY_FAILED</w:t>
      </w:r>
      <w:r>
        <w:rPr>
          <w:rFonts w:ascii="Helvetica Neue" w:hAnsi="Helvetica Neue" w:cs="Helvetica Neue"/>
          <w:color w:val="161931"/>
        </w:rPr>
        <w:t xml:space="preserve"> — to one customer message ("Bank account could not be verified"), and the app offers a </w:t>
      </w:r>
      <w:r>
        <w:rPr>
          <w:rFonts w:ascii="Helvetica Neue" w:hAnsi="Helvetica Neue" w:cs="Helvetica Neue"/>
          <w:b/>
          <w:color w:val="161931"/>
        </w:rPr>
        <w:t>"Re-attempt"</w:t>
      </w:r>
      <w:r>
        <w:rPr>
          <w:rFonts w:ascii="Helvetica Neue" w:hAnsi="Helvetica Neue" w:cs="Helvetica Neue"/>
          <w:color w:val="161931"/>
        </w:rPr>
        <w:t xml:space="preserve"> action.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What we need from you: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Q4.1 — Authoritative code(s):</w:t>
      </w:r>
      <w:r>
        <w:rPr>
          <w:rFonts w:ascii="Helvetica Neue" w:hAnsi="Helvetica Neue" w:cs="Helvetica Neue"/>
          <w:color w:val="161931"/>
        </w:rPr>
        <w:t xml:space="preserve"> which exact code(s) does LOS/Bank send for a bank-account-verification failure? Is it a </w:t>
      </w:r>
      <w:r>
        <w:rPr>
          <w:rFonts w:ascii="Helvetica Neue" w:hAnsi="Helvetica Neue" w:cs="Helvetica Neue"/>
          <w:b/>
          <w:color w:val="161931"/>
        </w:rPr>
        <w:t>generic reject with a sub-code</w:t>
      </w:r>
      <w:r>
        <w:rPr>
          <w:rFonts w:ascii="Helvetica Neue" w:hAnsi="Helvetica Neue" w:cs="Helvetica Neue"/>
          <w:color w:val="161931"/>
        </w:rPr>
        <w:t xml:space="preserve">, or a </w:t>
      </w:r>
      <w:r>
        <w:rPr>
          <w:rFonts w:ascii="Helvetica Neue" w:hAnsi="Helvetica Neue" w:cs="Helvetica Neue"/>
          <w:b/>
          <w:color w:val="161931"/>
        </w:rPr>
        <w:t>distinct status</w:t>
      </w:r>
      <w:r>
        <w:rPr>
          <w:rFonts w:ascii="Helvetica Neue" w:hAnsi="Helvetica Neue" w:cs="Helvetica Neue"/>
          <w:color w:val="161931"/>
        </w:rPr>
        <w:t>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Q4.2 — Full enumeration:</w:t>
      </w:r>
      <w:r>
        <w:rPr>
          <w:rFonts w:ascii="Helvetica Neue" w:hAnsi="Helvetica Neue" w:cs="Helvetica Neue"/>
          <w:color w:val="161931"/>
        </w:rPr>
        <w:t xml:space="preserve"> please provide the </w:t>
      </w:r>
      <w:r>
        <w:rPr>
          <w:rFonts w:ascii="Helvetica Neue" w:hAnsi="Helvetica Neue" w:cs="Helvetica Neue"/>
          <w:b/>
          <w:color w:val="161931"/>
        </w:rPr>
        <w:t>complete, stable list of reject/rework status codes</w:t>
      </w:r>
      <w:r>
        <w:rPr>
          <w:rFonts w:ascii="Helvetica Neue" w:hAnsi="Helvetica Neue" w:cs="Helvetica Neue"/>
          <w:color w:val="161931"/>
        </w:rPr>
        <w:t xml:space="preserve"> with their meanings and canonical messages, so we can map each to the correct customer-facing text. We would prefer to key our UI on the </w:t>
      </w:r>
      <w:r>
        <w:rPr>
          <w:rFonts w:ascii="Helvetica Neue" w:hAnsi="Helvetica Neue" w:cs="Helvetica Neue"/>
          <w:b/>
          <w:color w:val="161931"/>
        </w:rPr>
        <w:t>machine code</w:t>
      </w:r>
      <w:r>
        <w:rPr>
          <w:rFonts w:ascii="Helvetica Neue" w:hAnsi="Helvetica Neue" w:cs="Helvetica Neue"/>
          <w:color w:val="161931"/>
        </w:rPr>
        <w:t>, not the free-text message.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Q4.3 — Message ownership / localization:</w:t>
      </w:r>
      <w:r>
        <w:rPr>
          <w:rFonts w:ascii="Helvetica Neue" w:hAnsi="Helvetica Neue" w:cs="Helvetica Neue"/>
          <w:color w:val="161931"/>
        </w:rPr>
        <w:t xml:space="preserve"> is the </w:t>
      </w:r>
      <w:r>
        <w:rPr>
          <w:rFonts w:ascii="Courier" w:hAnsi="Courier" w:cs="Courier"/>
          <w:color w:val="161931"/>
          <w:sz w:val="23"/>
        </w:rPr>
        <w:t>message</w:t>
      </w:r>
      <w:r>
        <w:rPr>
          <w:rFonts w:ascii="Helvetica Neue" w:hAnsi="Helvetica Neue" w:cs="Helvetica Neue"/>
          <w:color w:val="161931"/>
        </w:rPr>
        <w:t xml:space="preserve"> field </w:t>
      </w:r>
      <w:r>
        <w:rPr>
          <w:rFonts w:ascii="Helvetica Neue" w:hAnsi="Helvetica Neue" w:cs="Helvetica Neue"/>
          <w:b/>
          <w:color w:val="161931"/>
        </w:rPr>
        <w:t>English-only</w:t>
      </w:r>
      <w:r>
        <w:rPr>
          <w:rFonts w:ascii="Helvetica Neue" w:hAnsi="Helvetica Neue" w:cs="Helvetica Neue"/>
          <w:color w:val="161931"/>
        </w:rPr>
        <w:t xml:space="preserve"> (so we own the Khmer/English translation from the code), or localized by LOS?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lastRenderedPageBreak/>
        <w:tab/>
        <w:t>•</w:t>
      </w:r>
      <w:r>
        <w:rPr>
          <w:rFonts w:ascii="Helvetica Neue" w:hAnsi="Helvetica Neue" w:cs="Helvetica Neue"/>
          <w:b/>
          <w:color w:val="161931"/>
        </w:rPr>
        <w:tab/>
        <w:t>Q4.4 — Pre-processing vs disbursement check:</w:t>
      </w:r>
      <w:r>
        <w:rPr>
          <w:rFonts w:ascii="Helvetica Neue" w:hAnsi="Helvetica Neue" w:cs="Helvetica Neue"/>
          <w:color w:val="161931"/>
        </w:rPr>
        <w:t xml:space="preserve"> is the payroll-account verification </w:t>
      </w:r>
      <w:r>
        <w:rPr>
          <w:rFonts w:ascii="Helvetica Neue" w:hAnsi="Helvetica Neue" w:cs="Helvetica Neue"/>
          <w:b/>
          <w:color w:val="161931"/>
        </w:rPr>
        <w:t>before LOS</w:t>
      </w:r>
      <w:r>
        <w:rPr>
          <w:rFonts w:ascii="Helvetica Neue" w:hAnsi="Helvetica Neue" w:cs="Helvetica Neue"/>
          <w:color w:val="161931"/>
        </w:rPr>
        <w:t xml:space="preserve"> and the disbursement-time bank check the </w:t>
      </w:r>
      <w:r>
        <w:rPr>
          <w:rFonts w:ascii="Helvetica Neue" w:hAnsi="Helvetica Neue" w:cs="Helvetica Neue"/>
          <w:b/>
          <w:color w:val="161931"/>
        </w:rPr>
        <w:t>same gate or two different gates</w:t>
      </w:r>
      <w:r>
        <w:rPr>
          <w:rFonts w:ascii="Helvetica Neue" w:hAnsi="Helvetica Neue" w:cs="Helvetica Neue"/>
          <w:color w:val="161931"/>
        </w:rPr>
        <w:t>, and do they use the same code(s)?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Q4.5 — Re-attempt scope:</w:t>
      </w:r>
      <w:r>
        <w:rPr>
          <w:rFonts w:ascii="Helvetica Neue" w:hAnsi="Helvetica Neue" w:cs="Helvetica Neue"/>
          <w:color w:val="161931"/>
        </w:rPr>
        <w:t xml:space="preserve"> what must the applicant </w:t>
      </w:r>
      <w:r>
        <w:rPr>
          <w:rFonts w:ascii="Helvetica Neue" w:hAnsi="Helvetica Neue" w:cs="Helvetica Neue"/>
          <w:b/>
          <w:color w:val="161931"/>
        </w:rPr>
        <w:t>change</w:t>
      </w:r>
      <w:r>
        <w:rPr>
          <w:rFonts w:ascii="Helvetica Neue" w:hAnsi="Helvetica Neue" w:cs="Helvetica Neue"/>
          <w:color w:val="161931"/>
        </w:rPr>
        <w:t xml:space="preserve"> on re-attempt — a </w:t>
      </w:r>
      <w:r>
        <w:rPr>
          <w:rFonts w:ascii="Helvetica Neue" w:hAnsi="Helvetica Neue" w:cs="Helvetica Neue"/>
          <w:b/>
          <w:color w:val="161931"/>
        </w:rPr>
        <w:t>new settlement account number</w:t>
      </w:r>
      <w:r>
        <w:rPr>
          <w:rFonts w:ascii="Helvetica Neue" w:hAnsi="Helvetica Neue" w:cs="Helvetica Neue"/>
          <w:color w:val="161931"/>
        </w:rPr>
        <w:t xml:space="preserve">, an </w:t>
      </w:r>
      <w:r>
        <w:rPr>
          <w:rFonts w:ascii="Helvetica Neue" w:hAnsi="Helvetica Neue" w:cs="Helvetica Neue"/>
          <w:b/>
          <w:color w:val="161931"/>
        </w:rPr>
        <w:t>updated bank statement</w:t>
      </w:r>
      <w:r>
        <w:rPr>
          <w:rFonts w:ascii="Helvetica Neue" w:hAnsi="Helvetica Neue" w:cs="Helvetica Neue"/>
          <w:color w:val="161931"/>
        </w:rPr>
        <w:t xml:space="preserve">, or nothing? (A closed/dormant account will fail again if only the loan amount is re-entered.) Should re-attempt </w:t>
      </w:r>
      <w:r>
        <w:rPr>
          <w:rFonts w:ascii="Helvetica Neue" w:hAnsi="Helvetica Neue" w:cs="Helvetica Neue"/>
          <w:b/>
          <w:color w:val="161931"/>
        </w:rPr>
        <w:t>re-submit the same application</w:t>
      </w:r>
      <w:r>
        <w:rPr>
          <w:rFonts w:ascii="Helvetica Neue" w:hAnsi="Helvetica Neue" w:cs="Helvetica Neue"/>
          <w:color w:val="161931"/>
        </w:rPr>
        <w:t xml:space="preserve"> (same reference) or </w:t>
      </w:r>
      <w:r>
        <w:rPr>
          <w:rFonts w:ascii="Helvetica Neue" w:hAnsi="Helvetica Neue" w:cs="Helvetica Neue"/>
          <w:b/>
          <w:color w:val="161931"/>
        </w:rPr>
        <w:t>create a new one</w:t>
      </w:r>
      <w:r>
        <w:rPr>
          <w:rFonts w:ascii="Helvetica Neue" w:hAnsi="Helvetica Neue" w:cs="Helvetica Neue"/>
          <w:color w:val="161931"/>
        </w:rPr>
        <w:t xml:space="preserve">, and is there a </w:t>
      </w:r>
      <w:r>
        <w:rPr>
          <w:rFonts w:ascii="Helvetica Neue" w:hAnsi="Helvetica Neue" w:cs="Helvetica Neue"/>
          <w:b/>
          <w:color w:val="161931"/>
        </w:rPr>
        <w:t>maximum re-attempt count / cool-down</w:t>
      </w:r>
      <w:r>
        <w:rPr>
          <w:rFonts w:ascii="Helvetica Neue" w:hAnsi="Helvetica Neue" w:cs="Helvetica Neue"/>
          <w:color w:val="161931"/>
        </w:rPr>
        <w:t>?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Our assumption if we don't hear otherwise:</w:t>
      </w:r>
      <w:r>
        <w:rPr>
          <w:rFonts w:ascii="Helvetica Neue" w:hAnsi="Helvetica Neue" w:cs="Helvetica Neue"/>
          <w:color w:val="161931"/>
        </w:rPr>
        <w:t xml:space="preserve"> a </w:t>
      </w:r>
      <w:r>
        <w:rPr>
          <w:rFonts w:ascii="Helvetica Neue" w:hAnsi="Helvetica Neue" w:cs="Helvetica Neue"/>
          <w:b/>
          <w:color w:val="161931"/>
        </w:rPr>
        <w:t>generic reject</w:t>
      </w:r>
      <w:r>
        <w:rPr>
          <w:rFonts w:ascii="Helvetica Neue" w:hAnsi="Helvetica Neue" w:cs="Helvetica Neue"/>
          <w:color w:val="161931"/>
        </w:rPr>
        <w:t xml:space="preserve"> notification carrying one of the codes above; the </w:t>
      </w:r>
      <w:r>
        <w:rPr>
          <w:rFonts w:ascii="Courier" w:hAnsi="Courier" w:cs="Courier"/>
          <w:color w:val="161931"/>
          <w:sz w:val="23"/>
        </w:rPr>
        <w:t>message</w:t>
      </w:r>
      <w:r>
        <w:rPr>
          <w:rFonts w:ascii="Helvetica Neue" w:hAnsi="Helvetica Neue" w:cs="Helvetica Neue"/>
          <w:color w:val="161931"/>
        </w:rPr>
        <w:t xml:space="preserve"> is </w:t>
      </w:r>
      <w:r>
        <w:rPr>
          <w:rFonts w:ascii="Helvetica Neue" w:hAnsi="Helvetica Neue" w:cs="Helvetica Neue"/>
          <w:b/>
          <w:color w:val="161931"/>
        </w:rPr>
        <w:t>English-only</w:t>
      </w:r>
      <w:r>
        <w:rPr>
          <w:rFonts w:ascii="Helvetica Neue" w:hAnsi="Helvetica Neue" w:cs="Helvetica Neue"/>
          <w:color w:val="161931"/>
        </w:rPr>
        <w:t xml:space="preserve"> (we localize from codes); and </w:t>
      </w:r>
      <w:r>
        <w:rPr>
          <w:rFonts w:ascii="Helvetica Neue" w:hAnsi="Helvetica Neue" w:cs="Helvetica Neue"/>
          <w:b/>
          <w:color w:val="161931"/>
        </w:rPr>
        <w:t>re-attempt starts a new application</w:t>
      </w:r>
      <w:r>
        <w:rPr>
          <w:rFonts w:ascii="Helvetica Neue" w:hAnsi="Helvetica Neue" w:cs="Helvetica Neue"/>
          <w:color w:val="161931"/>
        </w:rPr>
        <w:t xml:space="preserve"> where the applicant can correct the failing bank account.</w:t>
      </w:r>
    </w:p>
    <w:p w:rsidR="000941E2" w:rsidRDefault="000941E2"/>
    <w:p w:rsidR="000941E2" w:rsidRDefault="00000000">
      <w:pPr>
        <w:spacing w:after="315"/>
      </w:pPr>
      <w:r>
        <w:rPr>
          <w:rFonts w:ascii="Helvetica Neue" w:hAnsi="Helvetica Neue" w:cs="Helvetica Neue"/>
          <w:b/>
          <w:color w:val="142272"/>
          <w:sz w:val="38"/>
        </w:rPr>
        <w:t>5. Cross-cutting items needed before go-live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color w:val="161931"/>
        </w:rPr>
        <w:t>These apply across all of the above and are needed to move off the mock and run a real end-to-end test: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Q5.1 — Environment &amp; credentials:</w:t>
      </w:r>
      <w:r>
        <w:rPr>
          <w:rFonts w:ascii="Helvetica Neue" w:hAnsi="Helvetica Neue" w:cs="Helvetica Neue"/>
          <w:color w:val="161931"/>
        </w:rPr>
        <w:t xml:space="preserve"> the real </w:t>
      </w:r>
      <w:r>
        <w:rPr>
          <w:rFonts w:ascii="Helvetica Neue" w:hAnsi="Helvetica Neue" w:cs="Helvetica Neue"/>
          <w:b/>
          <w:color w:val="161931"/>
        </w:rPr>
        <w:t>LOS base URL(s)</w:t>
      </w:r>
      <w:r>
        <w:rPr>
          <w:rFonts w:ascii="Helvetica Neue" w:hAnsi="Helvetica Neue" w:cs="Helvetica Neue"/>
          <w:color w:val="161931"/>
        </w:rPr>
        <w:t xml:space="preserve">, a </w:t>
      </w:r>
      <w:r>
        <w:rPr>
          <w:rFonts w:ascii="Helvetica Neue" w:hAnsi="Helvetica Neue" w:cs="Helvetica Neue"/>
          <w:b/>
          <w:color w:val="161931"/>
        </w:rPr>
        <w:t>UAT/sandbox vs. production</w:t>
      </w:r>
      <w:r>
        <w:rPr>
          <w:rFonts w:ascii="Helvetica Neue" w:hAnsi="Helvetica Neue" w:cs="Helvetica Neue"/>
          <w:color w:val="161931"/>
        </w:rPr>
        <w:t xml:space="preserve"> environment, and the </w:t>
      </w:r>
      <w:r>
        <w:rPr>
          <w:rFonts w:ascii="Helvetica Neue" w:hAnsi="Helvetica Neue" w:cs="Helvetica Neue"/>
          <w:b/>
          <w:color w:val="161931"/>
        </w:rPr>
        <w:t>API credentials/keys</w:t>
      </w:r>
      <w:r>
        <w:rPr>
          <w:rFonts w:ascii="Helvetica Neue" w:hAnsi="Helvetica Neue" w:cs="Helvetica Neue"/>
          <w:color w:val="161931"/>
        </w:rPr>
        <w:t xml:space="preserve"> to replace our mock provider.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Q5.2 — Webhook authentication (both directions):</w:t>
      </w:r>
      <w:r>
        <w:rPr>
          <w:rFonts w:ascii="Helvetica Neue" w:hAnsi="Helvetica Neue" w:cs="Helvetica Neue"/>
          <w:color w:val="161931"/>
        </w:rPr>
        <w:t xml:space="preserve"> how does LOS </w:t>
      </w:r>
      <w:r>
        <w:rPr>
          <w:rFonts w:ascii="Helvetica Neue" w:hAnsi="Helvetica Neue" w:cs="Helvetica Neue"/>
          <w:b/>
          <w:color w:val="161931"/>
        </w:rPr>
        <w:t>authenticate its calls to us</w:t>
      </w:r>
      <w:r>
        <w:rPr>
          <w:rFonts w:ascii="Helvetica Neue" w:hAnsi="Helvetica Neue" w:cs="Helvetica Neue"/>
          <w:color w:val="161931"/>
        </w:rPr>
        <w:t xml:space="preserve"> (HMAC signature + header, mTLS, or IP allowlist), how are </w:t>
      </w:r>
      <w:r>
        <w:rPr>
          <w:rFonts w:ascii="Helvetica Neue" w:hAnsi="Helvetica Neue" w:cs="Helvetica Neue"/>
          <w:b/>
          <w:color w:val="161931"/>
        </w:rPr>
        <w:t>secrets provisioned/rotated</w:t>
      </w:r>
      <w:r>
        <w:rPr>
          <w:rFonts w:ascii="Helvetica Neue" w:hAnsi="Helvetica Neue" w:cs="Helvetica Neue"/>
          <w:color w:val="161931"/>
        </w:rPr>
        <w:t xml:space="preserve">, and what is the </w:t>
      </w:r>
      <w:r>
        <w:rPr>
          <w:rFonts w:ascii="Helvetica Neue" w:hAnsi="Helvetica Neue" w:cs="Helvetica Neue"/>
          <w:b/>
          <w:color w:val="161931"/>
        </w:rPr>
        <w:t>source IP range to allowlist</w:t>
      </w:r>
      <w:r>
        <w:rPr>
          <w:rFonts w:ascii="Helvetica Neue" w:hAnsi="Helvetica Neue" w:cs="Helvetica Neue"/>
          <w:color w:val="161931"/>
        </w:rPr>
        <w:t xml:space="preserve">? How do we authenticate </w:t>
      </w:r>
      <w:r>
        <w:rPr>
          <w:rFonts w:ascii="Helvetica Neue" w:hAnsi="Helvetica Neue" w:cs="Helvetica Neue"/>
          <w:b/>
          <w:color w:val="161931"/>
        </w:rPr>
        <w:t>our</w:t>
      </w:r>
      <w:r>
        <w:rPr>
          <w:rFonts w:ascii="Helvetica Neue" w:hAnsi="Helvetica Neue" w:cs="Helvetica Neue"/>
          <w:color w:val="161931"/>
        </w:rPr>
        <w:t xml:space="preserve"> outbound calls to LOS?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Q5.3 — Correlation identifier:</w:t>
      </w:r>
      <w:r>
        <w:rPr>
          <w:rFonts w:ascii="Helvetica Neue" w:hAnsi="Helvetica Neue" w:cs="Helvetica Neue"/>
          <w:color w:val="161931"/>
        </w:rPr>
        <w:t xml:space="preserve"> please confirm the </w:t>
      </w:r>
      <w:r>
        <w:rPr>
          <w:rFonts w:ascii="Helvetica Neue" w:hAnsi="Helvetica Neue" w:cs="Helvetica Neue"/>
          <w:b/>
          <w:color w:val="161931"/>
        </w:rPr>
        <w:t>single durable key</w:t>
      </w:r>
      <w:r>
        <w:rPr>
          <w:rFonts w:ascii="Helvetica Neue" w:hAnsi="Helvetica Neue" w:cs="Helvetica Neue"/>
          <w:color w:val="161931"/>
        </w:rPr>
        <w:t xml:space="preserve"> that will appear on </w:t>
      </w:r>
      <w:r>
        <w:rPr>
          <w:rFonts w:ascii="Helvetica Neue" w:hAnsi="Helvetica Neue" w:cs="Helvetica Neue"/>
          <w:b/>
          <w:color w:val="161931"/>
        </w:rPr>
        <w:t>every</w:t>
      </w:r>
      <w:r>
        <w:rPr>
          <w:rFonts w:ascii="Helvetica Neue" w:hAnsi="Helvetica Neue" w:cs="Helvetica Neue"/>
          <w:color w:val="161931"/>
        </w:rPr>
        <w:t xml:space="preserve"> callback (loan reference vs. application number vs. app-ref id), its </w:t>
      </w:r>
      <w:r>
        <w:rPr>
          <w:rFonts w:ascii="Helvetica Neue" w:hAnsi="Helvetica Neue" w:cs="Helvetica Neue"/>
          <w:b/>
          <w:color w:val="161931"/>
        </w:rPr>
        <w:t>lifetime</w:t>
      </w:r>
      <w:r>
        <w:rPr>
          <w:rFonts w:ascii="Helvetica Neue" w:hAnsi="Helvetica Neue" w:cs="Helvetica Neue"/>
          <w:color w:val="161931"/>
        </w:rPr>
        <w:t xml:space="preserve">, and whether it </w:t>
      </w:r>
      <w:r>
        <w:rPr>
          <w:rFonts w:ascii="Helvetica Neue" w:hAnsi="Helvetica Neue" w:cs="Helvetica Neue"/>
          <w:b/>
          <w:color w:val="161931"/>
        </w:rPr>
        <w:t>changes on re-attempt</w:t>
      </w:r>
      <w:r>
        <w:rPr>
          <w:rFonts w:ascii="Helvetica Neue" w:hAnsi="Helvetica Neue" w:cs="Helvetica Neue"/>
          <w:color w:val="161931"/>
        </w:rPr>
        <w:t xml:space="preserve"> — so we can reliably match a callback to a loan.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Q5.4 — Timestamp format:</w:t>
      </w:r>
      <w:r>
        <w:rPr>
          <w:rFonts w:ascii="Helvetica Neue" w:hAnsi="Helvetica Neue" w:cs="Helvetica Neue"/>
          <w:color w:val="161931"/>
        </w:rPr>
        <w:t xml:space="preserve"> the </w:t>
      </w:r>
      <w:r>
        <w:rPr>
          <w:rFonts w:ascii="Helvetica Neue" w:hAnsi="Helvetica Neue" w:cs="Helvetica Neue"/>
          <w:b/>
          <w:color w:val="161931"/>
        </w:rPr>
        <w:t>timezone and wire format</w:t>
      </w:r>
      <w:r>
        <w:rPr>
          <w:rFonts w:ascii="Helvetica Neue" w:hAnsi="Helvetica Neue" w:cs="Helvetica Neue"/>
          <w:color w:val="161931"/>
        </w:rPr>
        <w:t xml:space="preserve"> (recommend ISO-8601 with explicit offset) for </w:t>
      </w:r>
      <w:r>
        <w:rPr>
          <w:rFonts w:ascii="Helvetica Neue" w:hAnsi="Helvetica Neue" w:cs="Helvetica Neue"/>
          <w:b/>
          <w:color w:val="161931"/>
        </w:rPr>
        <w:t>all</w:t>
      </w:r>
      <w:r>
        <w:rPr>
          <w:rFonts w:ascii="Helvetica Neue" w:hAnsi="Helvetica Neue" w:cs="Helvetica Neue"/>
          <w:color w:val="161931"/>
        </w:rPr>
        <w:t xml:space="preserve"> timestamps LOS pushes.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Q5.5 — Amount &amp; currency:</w:t>
      </w:r>
      <w:r>
        <w:rPr>
          <w:rFonts w:ascii="Helvetica Neue" w:hAnsi="Helvetica Neue" w:cs="Helvetica Neue"/>
          <w:color w:val="161931"/>
        </w:rPr>
        <w:t xml:space="preserve"> the expected </w:t>
      </w:r>
      <w:r>
        <w:rPr>
          <w:rFonts w:ascii="Helvetica Neue" w:hAnsi="Helvetica Neue" w:cs="Helvetica Neue"/>
          <w:b/>
          <w:color w:val="161931"/>
        </w:rPr>
        <w:t>amount format</w:t>
      </w:r>
      <w:r>
        <w:rPr>
          <w:rFonts w:ascii="Helvetica Neue" w:hAnsi="Helvetica Neue" w:cs="Helvetica Neue"/>
          <w:color w:val="161931"/>
        </w:rPr>
        <w:t xml:space="preserve"> (decimal vs. minor units), the </w:t>
      </w:r>
      <w:r>
        <w:rPr>
          <w:rFonts w:ascii="Helvetica Neue" w:hAnsi="Helvetica Neue" w:cs="Helvetica Neue"/>
          <w:b/>
          <w:color w:val="161931"/>
        </w:rPr>
        <w:t>supported currencies</w:t>
      </w:r>
      <w:r>
        <w:rPr>
          <w:rFonts w:ascii="Helvetica Neue" w:hAnsi="Helvetica Neue" w:cs="Helvetica Neue"/>
          <w:color w:val="161931"/>
        </w:rPr>
        <w:t xml:space="preserve"> (USD / KHR), and any </w:t>
      </w:r>
      <w:r>
        <w:rPr>
          <w:rFonts w:ascii="Helvetica Neue" w:hAnsi="Helvetica Neue" w:cs="Helvetica Neue"/>
          <w:b/>
          <w:color w:val="161931"/>
        </w:rPr>
        <w:t>min/max</w:t>
      </w:r>
      <w:r>
        <w:rPr>
          <w:rFonts w:ascii="Helvetica Neue" w:hAnsi="Helvetica Neue" w:cs="Helvetica Neue"/>
          <w:color w:val="161931"/>
        </w:rPr>
        <w:t xml:space="preserve"> the submit and bank app enforce.</w:t>
      </w:r>
    </w:p>
    <w:p w:rsidR="000941E2" w:rsidRDefault="00000000">
      <w:pPr>
        <w:spacing w:after="60"/>
        <w:ind w:left="720"/>
      </w:pPr>
      <w:r>
        <w:rPr>
          <w:rFonts w:ascii="Helvetica Neue" w:hAnsi="Helvetica Neue" w:cs="Helvetica Neue"/>
          <w:b/>
          <w:color w:val="161931"/>
        </w:rPr>
        <w:tab/>
        <w:t>•</w:t>
      </w:r>
      <w:r>
        <w:rPr>
          <w:rFonts w:ascii="Helvetica Neue" w:hAnsi="Helvetica Neue" w:cs="Helvetica Neue"/>
          <w:b/>
          <w:color w:val="161931"/>
        </w:rPr>
        <w:tab/>
        <w:t>Q5.6 — Named contact &amp; UAT window:</w:t>
      </w:r>
      <w:r>
        <w:rPr>
          <w:rFonts w:ascii="Helvetica Neue" w:hAnsi="Helvetica Neue" w:cs="Helvetica Neue"/>
          <w:color w:val="161931"/>
        </w:rPr>
        <w:t xml:space="preserve"> a </w:t>
      </w:r>
      <w:r>
        <w:rPr>
          <w:rFonts w:ascii="Helvetica Neue" w:hAnsi="Helvetica Neue" w:cs="Helvetica Neue"/>
          <w:b/>
          <w:color w:val="161931"/>
        </w:rPr>
        <w:t>named owner/contact</w:t>
      </w:r>
      <w:r>
        <w:rPr>
          <w:rFonts w:ascii="Helvetica Neue" w:hAnsi="Helvetica Neue" w:cs="Helvetica Neue"/>
          <w:color w:val="161931"/>
        </w:rPr>
        <w:t xml:space="preserve"> on your side for these items, and a proposed </w:t>
      </w:r>
      <w:r>
        <w:rPr>
          <w:rFonts w:ascii="Helvetica Neue" w:hAnsi="Helvetica Neue" w:cs="Helvetica Neue"/>
          <w:b/>
          <w:color w:val="161931"/>
        </w:rPr>
        <w:t>joint UAT window / target go-live date</w:t>
      </w:r>
      <w:r>
        <w:rPr>
          <w:rFonts w:ascii="Helvetica Neue" w:hAnsi="Helvetica Neue" w:cs="Helvetica Neue"/>
          <w:color w:val="161931"/>
        </w:rPr>
        <w:t xml:space="preserve"> so we can sequence switching off the mock.</w:t>
      </w:r>
    </w:p>
    <w:p w:rsidR="000941E2" w:rsidRDefault="000941E2"/>
    <w:p w:rsidR="000941E2" w:rsidRDefault="00000000">
      <w:pPr>
        <w:spacing w:after="315"/>
      </w:pPr>
      <w:r>
        <w:rPr>
          <w:rFonts w:ascii="Helvetica Neue" w:hAnsi="Helvetica Neue" w:cs="Helvetica Neue"/>
          <w:b/>
          <w:color w:val="142272"/>
          <w:sz w:val="38"/>
        </w:rPr>
        <w:lastRenderedPageBreak/>
        <w:t>Also outstanding (previously raised — kept brief per your "leave CBC for now")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color w:val="161931"/>
        </w:rPr>
        <w:t xml:space="preserve">Real </w:t>
      </w:r>
      <w:r>
        <w:rPr>
          <w:rFonts w:ascii="Courier" w:hAnsi="Courier" w:cs="Courier"/>
          <w:color w:val="161931"/>
          <w:sz w:val="23"/>
        </w:rPr>
        <w:t>newAppRequest</w:t>
      </w:r>
      <w:r>
        <w:rPr>
          <w:rFonts w:ascii="Helvetica Neue" w:hAnsi="Helvetica Neue" w:cs="Helvetica Neue"/>
          <w:color w:val="161931"/>
        </w:rPr>
        <w:t xml:space="preserve"> submit still depends on items from our earlier note (</w:t>
      </w:r>
      <w:r>
        <w:rPr>
          <w:rFonts w:ascii="Courier" w:hAnsi="Courier" w:cs="Courier"/>
          <w:color w:val="161931"/>
          <w:sz w:val="23"/>
        </w:rPr>
        <w:t>LOS_Remaining_Items_to_Fill.md</w:t>
      </w:r>
      <w:r>
        <w:rPr>
          <w:rFonts w:ascii="Helvetica Neue" w:hAnsi="Helvetica Neue" w:cs="Helvetica Neue"/>
          <w:color w:val="161931"/>
        </w:rPr>
        <w:t xml:space="preserve"> / </w:t>
      </w:r>
      <w:r>
        <w:rPr>
          <w:rFonts w:ascii="Courier" w:hAnsi="Courier" w:cs="Courier"/>
          <w:color w:val="161931"/>
          <w:sz w:val="23"/>
        </w:rPr>
        <w:t>LOS_Appendix2_Review_and_Gaps.md</w:t>
      </w:r>
      <w:r>
        <w:rPr>
          <w:rFonts w:ascii="Helvetica Neue" w:hAnsi="Helvetica Neue" w:cs="Helvetica Neue"/>
          <w:color w:val="161931"/>
        </w:rPr>
        <w:t xml:space="preserve">): the </w:t>
      </w:r>
      <w:r>
        <w:rPr>
          <w:rFonts w:ascii="Helvetica Neue" w:hAnsi="Helvetica Neue" w:cs="Helvetica Neue"/>
          <w:b/>
          <w:color w:val="161931"/>
        </w:rPr>
        <w:t>CBC code master lists</w:t>
      </w:r>
      <w:r>
        <w:rPr>
          <w:rFonts w:ascii="Helvetica Neue" w:hAnsi="Helvetica Neue" w:cs="Helvetica Neue"/>
          <w:color w:val="161931"/>
        </w:rPr>
        <w:t xml:space="preserve"> for the coded fields, </w:t>
      </w:r>
      <w:r>
        <w:rPr>
          <w:rFonts w:ascii="Helvetica Neue" w:hAnsi="Helvetica Neue" w:cs="Helvetica Neue"/>
          <w:b/>
          <w:color w:val="161931"/>
        </w:rPr>
        <w:t xml:space="preserve">which of the </w:t>
      </w:r>
      <w:r>
        <w:rPr>
          <w:rFonts w:ascii="Courier" w:hAnsi="Courier" w:cs="Courier"/>
          <w:b/>
          <w:color w:val="161931"/>
          <w:sz w:val="23"/>
        </w:rPr>
        <w:t>newAppRequest</w:t>
      </w:r>
      <w:r>
        <w:rPr>
          <w:rFonts w:ascii="Helvetica Neue" w:hAnsi="Helvetica Neue" w:cs="Helvetica Neue"/>
          <w:b/>
          <w:color w:val="161931"/>
        </w:rPr>
        <w:t xml:space="preserve"> fields are mandatory</w:t>
      </w:r>
      <w:r>
        <w:rPr>
          <w:rFonts w:ascii="Helvetica Neue" w:hAnsi="Helvetica Neue" w:cs="Helvetica Neue"/>
          <w:color w:val="161931"/>
        </w:rPr>
        <w:t xml:space="preserve"> for PDL, how to populate the </w:t>
      </w:r>
      <w:r>
        <w:rPr>
          <w:rFonts w:ascii="Helvetica Neue" w:hAnsi="Helvetica Neue" w:cs="Helvetica Neue"/>
          <w:b/>
          <w:color w:val="161931"/>
        </w:rPr>
        <w:t>financial-assessment sections</w:t>
      </w:r>
      <w:r>
        <w:rPr>
          <w:rFonts w:ascii="Helvetica Neue" w:hAnsi="Helvetica Neue" w:cs="Helvetica Neue"/>
          <w:color w:val="161931"/>
        </w:rPr>
        <w:t xml:space="preserve"> (monthly incomes/expenses, loan-utilization, budgets) that our app does not currently collect, and how the </w:t>
      </w:r>
      <w:r>
        <w:rPr>
          <w:rFonts w:ascii="Courier" w:hAnsi="Courier" w:cs="Courier"/>
          <w:b/>
          <w:color w:val="161931"/>
          <w:sz w:val="23"/>
        </w:rPr>
        <w:t>MissingData</w:t>
      </w:r>
      <w:r>
        <w:rPr>
          <w:rFonts w:ascii="Helvetica Neue" w:hAnsi="Helvetica Neue" w:cs="Helvetica Neue"/>
          <w:color w:val="161931"/>
        </w:rPr>
        <w:t xml:space="preserve"> response should be surfaced to the applicant. We are not asking you to action these now — flagging only so they are not lost, as they remain the gating dependency for the real submit.</w:t>
      </w:r>
    </w:p>
    <w:p w:rsidR="000941E2" w:rsidRDefault="000941E2"/>
    <w:p w:rsidR="000941E2" w:rsidRDefault="00000000">
      <w:pPr>
        <w:spacing w:after="315"/>
      </w:pPr>
      <w:r>
        <w:rPr>
          <w:rFonts w:ascii="Helvetica Neue" w:hAnsi="Helvetica Neue" w:cs="Helvetica Neue"/>
          <w:b/>
          <w:color w:val="142272"/>
          <w:sz w:val="38"/>
        </w:rPr>
        <w:t>Summary</w:t>
      </w:r>
    </w:p>
    <w:p w:rsidR="000941E2" w:rsidRDefault="00000000">
      <w:r>
        <w:rPr>
          <w:rFonts w:ascii="Helvetica Neue" w:hAnsi="Helvetica Neue" w:cs="Helvetica Neue"/>
          <w:b/>
          <w:color w:val="161931"/>
          <w:sz w:val="26"/>
        </w:rPr>
        <w:t>#</w:t>
      </w:r>
    </w:p>
    <w:p w:rsidR="000941E2" w:rsidRDefault="00000000">
      <w:r>
        <w:rPr>
          <w:rFonts w:ascii="Helvetica Neue" w:hAnsi="Helvetica Neue" w:cs="Helvetica Neue"/>
          <w:b/>
          <w:color w:val="161931"/>
          <w:sz w:val="26"/>
        </w:rPr>
        <w:t>Topic</w:t>
      </w:r>
    </w:p>
    <w:p w:rsidR="000941E2" w:rsidRDefault="00000000">
      <w:r>
        <w:rPr>
          <w:rFonts w:ascii="Helvetica Neue" w:hAnsi="Helvetica Neue" w:cs="Helvetica Neue"/>
          <w:b/>
          <w:color w:val="161931"/>
          <w:sz w:val="26"/>
        </w:rPr>
        <w:t>Priority</w:t>
      </w:r>
    </w:p>
    <w:p w:rsidR="000941E2" w:rsidRDefault="00000000">
      <w:r>
        <w:rPr>
          <w:rFonts w:ascii="Helvetica Neue" w:hAnsi="Helvetica Neue" w:cs="Helvetica Neue"/>
          <w:b/>
          <w:color w:val="161931"/>
          <w:sz w:val="26"/>
        </w:rPr>
        <w:t>Blocked until answered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1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Bank Mobile App redirect + disbursement-consent contract</w:t>
      </w:r>
    </w:p>
    <w:p w:rsidR="000941E2" w:rsidRDefault="00000000">
      <w:r>
        <w:rPr>
          <w:rFonts w:ascii="Helvetica Neue" w:hAnsi="Helvetica Neue" w:cs="Helvetica Neue"/>
          <w:b/>
          <w:color w:val="161931"/>
          <w:sz w:val="26"/>
        </w:rPr>
        <w:t>Blocker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The entire post-accept → disbursement step (no code yet)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2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Authoritative document set + transport limits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High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 xml:space="preserve">Real </w:t>
      </w:r>
      <w:r>
        <w:rPr>
          <w:rFonts w:ascii="Courier" w:hAnsi="Courier" w:cs="Courier"/>
          <w:color w:val="161931"/>
          <w:sz w:val="23"/>
        </w:rPr>
        <w:t>newAppRequest</w:t>
      </w:r>
      <w:r>
        <w:rPr>
          <w:rFonts w:ascii="Helvetica Neue" w:hAnsi="Helvetica Neue" w:cs="Helvetica Neue"/>
          <w:color w:val="161931"/>
          <w:sz w:val="26"/>
        </w:rPr>
        <w:t xml:space="preserve"> document mapping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3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Acceptance cut-off time / grace / calendar / ownership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High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Correctness of auto-reject; avoiding double-reject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lastRenderedPageBreak/>
        <w:t>4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Bank-verification reject codes + re-attempt semantics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High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Correct reject messaging + a re-attempt that fixes the account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5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Environment, webhook auth, correlation id, formats, contact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High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Any real end-to-end test / go-live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—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CBC master lists + mandatory fields (previously raised)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Medium</w:t>
      </w:r>
    </w:p>
    <w:p w:rsidR="000941E2" w:rsidRDefault="00000000">
      <w:r>
        <w:rPr>
          <w:rFonts w:ascii="Helvetica Neue" w:hAnsi="Helvetica Neue" w:cs="Helvetica Neue"/>
          <w:color w:val="161931"/>
          <w:sz w:val="26"/>
        </w:rPr>
        <w:t>Real submit field population (not actioning now)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color w:val="161931"/>
        </w:rPr>
        <w:t>Thank you — happy to jump on a short call if that is faster for any of these.</w:t>
      </w:r>
    </w:p>
    <w:p w:rsidR="000941E2" w:rsidRDefault="00000000">
      <w:pPr>
        <w:spacing w:after="240"/>
      </w:pPr>
      <w:r>
        <w:rPr>
          <w:rFonts w:ascii="Helvetica Neue" w:hAnsi="Helvetica Neue" w:cs="Helvetica Neue"/>
          <w:color w:val="161931"/>
        </w:rPr>
        <w:t>*Prepared by the Kjey PAPA (Ezetik) mobile team; cross-references the Customer's Journey V21 workflow and LOS Appendix 2.*</w:t>
      </w:r>
    </w:p>
    <w:sectPr w:rsidR="000941E2" w:rsidSect="00A57C47">
      <w:pgSz w:w="11904" w:h="16836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1E2"/>
    <w:rsid w:val="000941E2"/>
    <w:rsid w:val="008347D5"/>
    <w:rsid w:val="00A57C47"/>
    <w:rsid w:val="00AB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60E4AC"/>
  <w15:docId w15:val="{E7E9EAD8-4D80-4E43-A28F-76B20B7BB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9DC9D648-2655-9641-AA60-64AC0993E5AF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1992</Words>
  <Characters>11355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Makara SET</cp:lastModifiedBy>
  <cp:revision>2</cp:revision>
  <dcterms:created xsi:type="dcterms:W3CDTF">2026-07-03T07:11:00Z</dcterms:created>
  <dcterms:modified xsi:type="dcterms:W3CDTF">2026-07-03T07:27:00Z</dcterms:modified>
</cp:coreProperties>
</file>