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931"/>
        </w:rPr>
        <w:t xml:space="preserve">Software Requirements Specification (SRS) &amp; API Specification</w:t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Sambat LOS (TurnKey Lender) ⇄ Kjey PAPA — Payday Loan (PDL) Integration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Document title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LOS ⇄ Kjey PAPA PDL Integration — SRS &amp; API Specification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Version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1.0 (Draft for LOS review)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Status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For review by LOS / TurnKey Lender and related parties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Prepared by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Kjey PAPA / ezetik engineering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Audience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Sambat LOS / TurnKey Lender integration team; Sambat Finance; Campu Bank (disbursement); CBC (credit bureau) where relevant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Product in scope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Payday Loan (PDL). Salary loan products MSIL / PL are noted where they differ but are out of scope for v1.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273148"/>
        </w:rPr>
        <w:t xml:space="preserve">How to read this document.</w:t>
      </w:r>
      <w:r>
        <w:rPr>
          <w:rFonts w:ascii="Helvetica Neue" w:hAnsi="Helvetica Neue" w:cs="Helvetica Neue"/>
          <w:sz w:val="24"/>
          <w:sz-cs w:val="24"/>
          <w:spacing w:val="0"/>
          <w:color w:val="273148"/>
        </w:rPr>
        <w:t xml:space="preserve"> It states the integration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73148"/>
        </w:rPr>
        <w:t xml:space="preserve">Kjey PAPA requires</w:t>
      </w:r>
      <w:r>
        <w:rPr>
          <w:rFonts w:ascii="Helvetica Neue" w:hAnsi="Helvetica Neue" w:cs="Helvetica Neue"/>
          <w:sz w:val="24"/>
          <w:sz-cs w:val="24"/>
          <w:spacing w:val="0"/>
          <w:color w:val="273148"/>
        </w:rPr>
        <w:t xml:space="preserve"> so that LOS can confirm, adjust, or map it to LOS's own API. Where a value, mechanism, or field is not yet agreed it is marked </w:t>
      </w:r>
      <w:r>
        <w:rPr>
          <w:rFonts w:ascii="Courier" w:hAnsi="Courier" w:cs="Courier"/>
          <w:sz w:val="23"/>
          <w:sz-cs w:val="23"/>
          <w:b/>
          <w:spacing w:val="0"/>
          <w:color w:val="273148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273148"/>
        </w:rPr>
        <w:t xml:space="preserve">. Endpoints, field names and JSON shapes that Kjey PAPA proposes are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73148"/>
        </w:rPr>
        <w:t xml:space="preserve">proposals</w:t>
      </w:r>
      <w:r>
        <w:rPr>
          <w:rFonts w:ascii="Helvetica Neue" w:hAnsi="Helvetica Neue" w:cs="Helvetica Neue"/>
          <w:sz w:val="24"/>
          <w:sz-cs w:val="24"/>
          <w:spacing w:val="0"/>
          <w:color w:val="273148"/>
        </w:rPr>
        <w:t xml:space="preserve">; LOS's actual contract takes precedence once provided, and this document will be revised to match. Items already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73148"/>
        </w:rPr>
        <w:t xml:space="preserve">implemented</w:t>
      </w:r>
      <w:r>
        <w:rPr>
          <w:rFonts w:ascii="Helvetica Neue" w:hAnsi="Helvetica Neue" w:cs="Helvetica Neue"/>
          <w:sz w:val="24"/>
          <w:sz-cs w:val="24"/>
          <w:spacing w:val="0"/>
          <w:color w:val="273148"/>
        </w:rPr>
        <w:t xml:space="preserve"> on the Kjey PAPA side are marked </w:t>
      </w:r>
      <w:r>
        <w:rPr>
          <w:rFonts w:ascii="Courier" w:hAnsi="Courier" w:cs="Courier"/>
          <w:sz w:val="23"/>
          <w:sz-cs w:val="23"/>
          <w:b/>
          <w:spacing w:val="0"/>
          <w:color w:val="273148"/>
        </w:rPr>
        <w:t xml:space="preserve">[Kjey PAPA: IMPLEMENTED]</w:t>
      </w:r>
      <w:r>
        <w:rPr>
          <w:rFonts w:ascii="Helvetica Neue" w:hAnsi="Helvetica Neue" w:cs="Helvetica Neue"/>
          <w:sz w:val="24"/>
          <w:sz-cs w:val="24"/>
          <w:spacing w:val="0"/>
          <w:color w:val="273148"/>
        </w:rPr>
        <w:t xml:space="preserve"> so LOS knows our receiver is ready.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1. Introduction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1.1 Purpose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Define the technical requirements and the API contract for integrating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Kjey PAPA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mobile lending platform with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Sambat LOS (TurnKey Lender)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decisioning system for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Payday Loan (PDL)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product. LOS owns credit decisioning, document generation (loan application form, loan contract, repayment schedule) and disbursement orchestration; Kjey PAPA owns the customer mobile experience and is the system of engagement.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1.2 Scope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Customer registration / KYC capture (personal, employment, bank, mandatory documents) in the Kjey PAPA app.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Submission of a PDL application from Kjey PAPA to LOS.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LOS decision lifecycle (Loan Processing Officer → Branch Manager → HQ Credit Committee) and the resulting notifications (reject / rework / approved).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Customer acceptance / rejection of an approved offer (including the digitally signed e-contract).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Disbursement (LOS-orchestrated, Campu Bank direct-debit) status notification.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Ongoing loan &amp; repayment status synchronisation (outstanding balance, installments paid) for the customer's "My Loan / Payment Record" view.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Out of scope for v1: MSIL and PL salary products; general dashboard/back-office enhancements.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1.3 Definitions &amp; Acronyms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Term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Meaning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LOS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Loan Origination System — Sambat LOS, powered by TurnKey Lender. The decisioning system of record.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Kjey PAPA app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The customer-facing Flutter mobile application.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Kjey PAPA backend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The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ezetik-kjeypapa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Spring Boot service. It is the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only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party that talks to LOS (the mobile app never calls LOS directly).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PDL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Payday Loan.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CBC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Credit Bureau Cambodia.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E‑CBC consent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The customer's electronic consent for a credit-bureau enquiry.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LPO / BM / HQC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Loan Processing Officer / Branch Manager / HQ Credit Committee — the LOS approval roles.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Application No / </w:t>
      </w:r>
      <w:r>
        <w:rPr>
          <w:rFonts w:ascii="Courier" w:hAnsi="Courier" w:cs="Courier"/>
          <w:sz w:val="23"/>
          <w:sz-cs w:val="23"/>
          <w:b/>
          <w:spacing w:val="0"/>
          <w:color w:val="161931"/>
        </w:rPr>
        <w:t xml:space="preserve">losApplicationNo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The unique LOS-side identifier for a submitted application.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Webhook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An HTTPS callback from LOS to the Kjey PAPA backend.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1.4 References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Kjey PAPA PDL Business Requirement Specification (BRS), Sambat 2026 CR.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Salary Loan Products CR (MSIL/MD).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Kjey PAPA PDL implementation plan and architecture docs (internal).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1.5 Parties &amp; Responsibilities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Party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Responsibility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Kjey PAPA app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KYC &amp; document capture; display application/loan status; capture accept/reject + signed e-contract.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Kjey PAPA backend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LOS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API client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(submit application, relay accept/reject); LOS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webhook receiver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(product sync, reject, rework, approved, disbursement, repayment); persistence; customer notifications. Holds all LOS secrets.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LOS / TurnKey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Credit decisioning; generate loan form, contract, repayment schedule; orchestrate disbursement; push status notifications to the backend.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Campu Bank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Disbursement and direct-debit repayment (via LOS).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CBC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Credit bureau enquiry (via LOS, under the customer's E-CBC consent).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2. Integration Overview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2.1 Topology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┌─────────────────┐      HTTPS/JSON      ┌──────────────────────┐      HTTPS/JSON      ┌──────────────┐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│  Kjey PAPA app  │  ◄──────────────►   │  Kjey PAPA backend   │  ◄──────────────►   │  Sambat LOS  │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│  (mobile, Dart) │   (existing API)     │  (ezetik-kjeypapa)   │  (THIS SPEC)         │  (TurnKey)   │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└─────────────────┘                      └──────────────────────┘                      └──────┬───────┘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                                                                                               │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                                                                           orchestrates ▼      │ ▼ enquiry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                                                                       ┌──────────────┐   ┌─────────┐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                                                                       │  Campu Bank  │   │   CBC   │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                                                                       └──────────────┘   └─────────┘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Hosting note.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"Sambat LOS" above is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LOS API hosted on the Tricube (Sambat) server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the same external host that already serves the SBF core-banking API. From the Kjey PAPA backend's perspective there is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single external server and a single OAuth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(see §2.3, §3.2.1); the LOS endpoints sit alongside the SBF endpoints under the same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/api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base.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Two directions are in scope for this document: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Backend → LOS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outbound calls Kjey PAPA makes to Tricube/LOS (submit application; relay customer decision).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submit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call is defined in Appendix 2 (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 /api/new-loan-application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) — see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LOS_Appendix2_Review_and_Gaps.md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LOS → Backend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status notifications (product sync; reject; rework; approved; disbursement; repayment).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Confirmed: PUSH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Tricube/LOS calls the Kjey PAPA backend webhooks whenever it performs an action (no polling). A1–A4 receivers are implemented; A5/A6 to be added. Inbound webhook authentication is the remaining item to agree (§10.3).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2.2 End-to-end PDL lifecycle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1.  (LOS → Backend)  Product sync — LOS publishes the active PDL product configuration.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2.  (App)            Customer registers / completes profile: personal, employment, bank,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                  and the 5 mandatory documents; grants E-CBC consent.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3.  (Backend → LOS)  Submit new application  ──►  LOS returns the Application No.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4.  (LOS internal)   Decisioning: LPO → BM → HQ Credit Committee. CBC enquiry performed.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5.  (LOS → Backend)  One of: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     • Reject     (codes R-LPO / R-AO)               → status Rejected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     • Rework     (PDL: treated as reject; MSIL/PL: true rework RW-LPO / RW-AO)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     • Approved   (+ loan form, e-contract, repayment schedule, loan terms)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6.  (App)            On Approved, customer Accepts (signs e-contract) or Rejects/lets expire.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7.  (Backend → LOS)  Relay decision: "Y" + signed contract  /  "N".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8.  (LOS → Campu)    On accept, LOS starts disbursement (direct-debit set-up).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9.  (LOS → Backend)  Disbursement status update (txn id, disbursed date).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10. (LOS → Backend)  Ongoing repayment / loan status updates (outstanding, installments paid,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                     days past due) for the customer's My Loan / Payment Record view.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2.3 Environments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Single external server.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The LOS API is hosted on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same Tricube (Sambat) server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that already serves the Sambat Finance core-banking API. There is therefore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one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external integration host, and the LOS endpoints sit alongside the existing SBF endpoints under the same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/api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base, secured by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same OAuth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the backend already uses for SBF (§3.2.1). No separate LOS host or separate credentials are required.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Environment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Kjey PAPA backend base URL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Tricube (SBF + LOS) base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UAT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https://&lt;kjeypapa-uat-host&gt;/api/v1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https://tricube-uat.sambatfinance.com:6443/api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(token: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…:4443/oauth/token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Production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https://&lt;kjeypapa-prod-host&gt;/api/v1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Tricube production host/port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The LOS "New Loan Application" call (Appendix 2) is therefore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 https://tricube-uat.sambatfinance.com:6443/api/new-loan-application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(path per Appendix 2; confirm full base/port).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Still required from LOS: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the CBC code master lists, the remaining API appendices (§4 Groups A1–A6 / B2), a test applicant, and confirmation of whether status notifications are pushed or polled (§4 note).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3. General API Conventions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3.1 Transport &amp; format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HTTPS only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(TLS 1.2+). Plain HTTP is not permitted in any environment.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JSON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request/response bodies,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UTF-8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encoded (must correctly carry Khmer text).</w:t>
      </w:r>
    </w:p>
    <w:p>
      <w:pPr>
        <w:ind w:left="720" w:first-line="-720"/>
        <w:spacing w:after="60"/>
      </w:pPr>
      <w:r>
        <w:rPr>
          <w:rFonts w:ascii="Courier" w:hAnsi="Courier" w:cs="Courier"/>
          <w:sz w:val="23"/>
          <w:sz-cs w:val="23"/>
          <w:color w:val="161931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Content-Type: application/json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unless a file-transfer mechanism dictates otherwise (§7).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3.2 Authentication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3.2.1 Backend → LOS (outbound) — reuses the existing SBF/Tricube OAuth.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Because LOS is on the same Tricube server as SBF core-banking (§2.3), outbound LOS calls reuse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existing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OAuth the backend already implements for SBF (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SbfAuthorization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): OAuth 2.0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password grant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to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…:4443/oauth/token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with a Basic client-credentials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Authorization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header; the bearer token is cached and auto-refreshed and is sent on each LOS API call.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No new token endpoint, grant, or credentials are needed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unless LOS requires a distinct scope.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Confirm with Sambat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whether the LOS endpoints accept the same token/scopes as the SBF endpoints (expected: yes).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3.2.2 LOS → Backend (inbound webhooks).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To prove a webhook genuinely originates from LOS, Kjey PAPA requires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both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shared-secret HMAC signature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of the raw request body, sent in a header — proposed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X-LOS-Signature: sha256=&lt;hex hmac&gt;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(HMAC-SHA256 over the exact bytes of the body, using a secret exchanged out of band);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and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A source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IP allowlist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(LOS to provide its egress IP ranges).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Optionally a static bearer/API key header in addition.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which signature scheme LOS can support (HMAC header name/algorithm, or mutual TLS), and LOS egress IPs.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3.3 Formats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Date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(no time):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yyyy-MM-dd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(e.g.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2026-07-29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Date-time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ISO-8601 UTC, e.g.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2026-07-29T03:24:14Z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Amounts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JSON number, 2 decimal places, accompanied by an ISO-4217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currency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code. Primary currency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USD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;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KHR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must also be supported.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Booleans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true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/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false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All monetary values must specify currency explicitly; do not assume USD.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3.4 Idempotency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Every webhook and every outbound call must be safely retriable: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LOS → Backend webhooks must carry the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losApplicationNo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and a unique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eventId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; the backend de-duplicates on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(losApplicationNo, eventId)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Backend → LOS submit must carry a Kjey PAPA-side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clientReference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; resubmitting the same reference must not create a duplicate application.</w:t>
      </w:r>
    </w:p>
    <w:p>
      <w:pPr>
        <w:spacing w:after="240"/>
      </w:pP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idempotency key field name(s) LOS will honour.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3.5 Error envelope &amp; HTTP status codes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Kjey PAPA endpoints return a consistent envelope:</w:t>
      </w:r>
    </w:p>
    <w:p>
      <w:pPr/>
      <w:r>
        <w:rPr>
          <w:rFonts w:ascii="Courier" w:hAnsi="Courier" w:cs="Courier"/>
          <w:sz w:val="24"/>
          <w:sz-cs w:val="24"/>
          <w:spacing w:val="0"/>
          <w:color w:val="CED7FF"/>
        </w:rPr>
        <w:t xml:space="preserve">{ "type": "SUCCESS | INVALID | NOT_FOUND | INTERNAL_SERVER_ERROR", "message": "human readable", "data": null }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HTTP codes: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200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accepted/processed;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4xx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rejected (bad signature, validation, unknown application);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5xx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transient backend error (LOS should retry — §3.6). Kjey PAPA requests the same discipline for LOS endpoints, plus a stable machine-readable error code per failure.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3.6 Retries &amp; delivery guarantees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LOS → Backend webhooks should be retried with exponential backoff on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5xx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/timeout (suggested: 5 attempts over ~30 minutes). Because the backend is idempotent (§3.4), duplicate deliveries are safe. A non-retriable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4xx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should be surfaced to LOS operations for manual follow-up.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3.7 Correlation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Every message should carry the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losApplicationNo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(once assigned) and an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eventId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/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requestId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to support tracing and reconciliation across both systems.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4. API Specifications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73148"/>
        </w:rPr>
        <w:t xml:space="preserve">Endpoint paths under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73148"/>
        </w:rPr>
        <w:t xml:space="preserve">Group A</w:t>
      </w:r>
      <w:r>
        <w:rPr>
          <w:rFonts w:ascii="Helvetica Neue" w:hAnsi="Helvetica Neue" w:cs="Helvetica Neue"/>
          <w:sz w:val="24"/>
          <w:sz-cs w:val="24"/>
          <w:spacing w:val="0"/>
          <w:color w:val="273148"/>
        </w:rPr>
        <w:t xml:space="preserve"> are the Kjey PAPA backend's actual receiver endpoints (relative to the backend base URL, §2.3) and are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73148"/>
        </w:rPr>
        <w:t xml:space="preserve">implemented today</w:t>
      </w:r>
      <w:r>
        <w:rPr>
          <w:rFonts w:ascii="Helvetica Neue" w:hAnsi="Helvetica Neue" w:cs="Helvetica Neue"/>
          <w:sz w:val="24"/>
          <w:sz-cs w:val="24"/>
          <w:spacing w:val="0"/>
          <w:color w:val="273148"/>
        </w:rPr>
        <w:t xml:space="preserve">. Paths under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73148"/>
        </w:rPr>
        <w:t xml:space="preserve">Group B</w:t>
      </w:r>
      <w:r>
        <w:rPr>
          <w:rFonts w:ascii="Helvetica Neue" w:hAnsi="Helvetica Neue" w:cs="Helvetica Neue"/>
          <w:sz w:val="24"/>
          <w:sz-cs w:val="24"/>
          <w:spacing w:val="0"/>
          <w:color w:val="273148"/>
        </w:rPr>
        <w:t xml:space="preserve"> are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73148"/>
        </w:rPr>
        <w:t xml:space="preserve">proposals</w:t>
      </w:r>
      <w:r>
        <w:rPr>
          <w:rFonts w:ascii="Helvetica Neue" w:hAnsi="Helvetica Neue" w:cs="Helvetica Neue"/>
          <w:sz w:val="24"/>
          <w:sz-cs w:val="24"/>
          <w:spacing w:val="0"/>
          <w:color w:val="273148"/>
        </w:rPr>
        <w:t xml:space="preserve"> for LOS to map onto its own API.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Group A — LOS → Backend (webhooks LOS must call)</w:t>
      </w:r>
    </w:p>
    <w:p>
      <w:pPr>
        <w:spacing w:after="372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>A1. Product Sync — *BRS 2.2* </w:t>
      </w:r>
      <w:r>
        <w:rPr>
          <w:rFonts w:ascii="Courier" w:hAnsi="Courier" w:cs="Courier"/>
          <w:sz w:val="25"/>
          <w:sz-cs w:val="25"/>
          <w:b/>
          <w:spacing w:val="0"/>
          <w:color w:val="161931"/>
        </w:rPr>
        <w:t xml:space="preserve">[Kjey PAPA: IMPLEMENTED]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Purpose: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LOS publishes (create/update) the active PDL product configuration so the app can present correct amounts, tenors, rates and fees.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Endpoint: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 /pdl/los/product-sync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Auth: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webhook signature (§3.2.2).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Request body: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Req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Description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productCode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e.g.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PDL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(also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MSIL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PL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later).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Display name.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active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boolean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Whether the product is currently offered.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minAmount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decimal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Minimum principal.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maxAmount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decimal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Maximum principal.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currency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ISO-4217.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tenors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array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Allowed loan periods / installment counts.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interestRate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decimal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Rate basis (per month/annum) — specify.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feeSchedule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object/array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Processing fee, CBC enquiry fee, other fees.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Response: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200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{ "type":"SUCCESS" }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ind w:left="720" w:first-line="-720"/>
        <w:spacing w:after="60"/>
      </w:pPr>
      <w:r>
        <w:rPr>
          <w:rFonts w:ascii="Courier" w:hAnsi="Courier" w:cs="Courier"/>
          <w:sz w:val="23"/>
          <w:sz-cs w:val="23"/>
          <w:color w:val="161931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the full product/tenor/rate/fee schema (BRS Appendix 1).</w:t>
      </w:r>
    </w:p>
    <w:p>
      <w:pPr>
        <w:spacing w:after="372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>A2. Application Rejected — *BRS 2.4* </w:t>
      </w:r>
      <w:r>
        <w:rPr>
          <w:rFonts w:ascii="Courier" w:hAnsi="Courier" w:cs="Courier"/>
          <w:sz w:val="25"/>
          <w:sz-cs w:val="25"/>
          <w:b/>
          <w:spacing w:val="0"/>
          <w:color w:val="161931"/>
        </w:rPr>
        <w:t xml:space="preserve">[Kjey PAPA: IMPLEMENTED]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Purpose: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LOS notifies that an application is rejected.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Endpoint: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 /pdl/los/reject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Request body: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Req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Description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losApplicationNo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LOS application identifier.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eventId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Unique event id (idempotency).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statusCode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Return code —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R-LPO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or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R-AO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(§6.2).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message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Optional reason/comment (Kjey PAPA maps the code to the customer-facing message — §6.2).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Behaviour: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backend sets application status →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Rejected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stores the code, notifies the customer.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Response: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200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spacing w:after="372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>A3. Application Rework — *BRS 2.5* </w:t>
      </w:r>
      <w:r>
        <w:rPr>
          <w:rFonts w:ascii="Courier" w:hAnsi="Courier" w:cs="Courier"/>
          <w:sz w:val="25"/>
          <w:sz-cs w:val="25"/>
          <w:b/>
          <w:spacing w:val="0"/>
          <w:color w:val="161931"/>
        </w:rPr>
        <w:t xml:space="preserve">[Kjey PAPA: IMPLEMENTED]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Purpose: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rework/return-for-correction notification.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Endpoint: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 /pdl/los/rework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Request body: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same shape as A2, with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statusCode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∈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R-LPO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R-AO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(PDL) or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RW-LPO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RW-AO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(MSIL/PL).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Behaviour (PDL):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PDL has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no true rework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rework is treated as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reject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(BRS rule). For MSIL/PL the same channel will carry true rework codes (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RW-*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) and the customer will be allowed to amend and resubmit.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whether PDL ever emits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RW-*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and the exact rework data (which fields/documents to correct).</w:t>
      </w:r>
    </w:p>
    <w:p>
      <w:pPr>
        <w:spacing w:after="372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>A4. Application Approved — *BRS 2.6* </w:t>
      </w:r>
      <w:r>
        <w:rPr>
          <w:rFonts w:ascii="Courier" w:hAnsi="Courier" w:cs="Courier"/>
          <w:sz w:val="25"/>
          <w:sz-cs w:val="25"/>
          <w:b/>
          <w:spacing w:val="0"/>
          <w:color w:val="161931"/>
        </w:rPr>
        <w:t xml:space="preserve">[Kjey PAPA: IMPLEMENTED — schedule + terms stored]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Purpose: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LOS notifies approval and delivers the generated documents, the agreed loan terms and the repayment schedule.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Endpoint: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 /pdl/los/approved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Request body: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Req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Description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losApplicationNo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LOS application identifier.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eventId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Idempotency.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message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Optional approval comment.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loanRefNo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The loan reference number.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currency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ISO-4217.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tenor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integer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Number of installments.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outstandingAmount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decimal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Initial outstanding (total repayable).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settlementAccountNo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Direct-debit / settlement account.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loanFormRef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string/file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Generated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loan application form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(see §7).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loanContractFileRef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string/file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Generated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loan contract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to be signed (see §7).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repaymentScheduleRef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string/file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Generated repayment schedule document (PDF).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loanDocRef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string/file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Any additional loan document.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schedule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array&lt;ScheduleRow&gt;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The repayment schedule rows (§5 ScheduleRow).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Behaviour: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backend sets status →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Approved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stores terms + documents + schedule, notifies the customer to review and accept.</w:t>
      </w:r>
    </w:p>
    <w:p>
      <w:pPr>
        <w:ind w:left="720" w:first-line="-720"/>
        <w:spacing w:after="60"/>
      </w:pPr>
      <w:r>
        <w:rPr>
          <w:rFonts w:ascii="Courier" w:hAnsi="Courier" w:cs="Courier"/>
          <w:sz w:val="23"/>
          <w:sz-cs w:val="23"/>
          <w:color w:val="161931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exact field names/types; whether documents are inline (base64) or referenced by URL/id (§7).</w:t>
      </w:r>
    </w:p>
    <w:p>
      <w:pPr>
        <w:spacing w:after="372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>A5. Disbursement Status Update — *(extends BRS; required)* </w:t>
      </w:r>
      <w:r>
        <w:rPr>
          <w:rFonts w:ascii="Courier" w:hAnsi="Courier" w:cs="Courier"/>
          <w:sz w:val="25"/>
          <w:sz-cs w:val="25"/>
          <w:b/>
          <w:spacing w:val="0"/>
          <w:color w:val="161931"/>
        </w:rPr>
        <w:t xml:space="preserve">[Kjey PAPA: IMPLEMENTED]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Purpose: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after the customer accepts, LOS orchestrates disbursement (Campu Bank). LOS notifies the outcome.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Proposed endpoint: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 /pdl/los/disbursement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Request body: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Req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Description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losApplicationNo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eventId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Idempotency.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disbursementStatus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e.g.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DISBURSED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FAILED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PENDING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disbursementTxnId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 (on success)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Bank transaction reference.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disbursedAmount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decimal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 (on success)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disbursedDate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 (on success)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failureReason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On failure.</w:t>
      </w:r>
    </w:p>
    <w:p>
      <w:pPr>
        <w:ind w:left="720" w:first-line="-720"/>
        <w:spacing w:after="60"/>
      </w:pPr>
      <w:r>
        <w:rPr>
          <w:rFonts w:ascii="Courier" w:hAnsi="Courier" w:cs="Courier"/>
          <w:sz w:val="23"/>
          <w:sz-cs w:val="23"/>
          <w:color w:val="161931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status vocabulary and whether disbursement is automatic on accept or requires a back-office step.</w:t>
      </w:r>
    </w:p>
    <w:p>
      <w:pPr>
        <w:spacing w:after="372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>A6. Loan / Repayment Status Update — *(required for "My Loan / Payment Record")* </w:t>
      </w:r>
      <w:r>
        <w:rPr>
          <w:rFonts w:ascii="Courier" w:hAnsi="Courier" w:cs="Courier"/>
          <w:sz w:val="25"/>
          <w:sz-cs w:val="25"/>
          <w:b/>
          <w:spacing w:val="0"/>
          <w:color w:val="161931"/>
        </w:rPr>
        <w:t xml:space="preserve">[Kjey PAPA: IMPLEMENTED]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Purpose: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keep the customer's loan view current — outstanding balance, days past due, and per-installment paid amounts.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Proposed endpoint: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 /pdl/los/loan-update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Request body: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Req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Description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losApplicationNo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/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loanRefNo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Loan identifier.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eventId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Idempotency.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status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Active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Closed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Overdue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…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outstandingAmount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decimal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Current outstanding.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overduePayment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decimal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Current overdue amount.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daysPastDue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integer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lastPaidAmount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decimal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lastTransactionDate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schedule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array&lt;ScheduleRow&gt;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Updated rows incl. paid breakdown (§5).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Cadence: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event-driven (on each repayment) and/or daily batch.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Group B — Backend → LOS (endpoints LOS must expose)</w:t>
      </w:r>
    </w:p>
    <w:p>
      <w:pPr>
        <w:spacing w:after="372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>B0. OAuth Token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Purpose: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obtain a bearer token for the calls below.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Endpoint: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 {LOS}/oauth/token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provide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(URL, grant, scopes, credentials).</w:t>
      </w:r>
    </w:p>
    <w:p>
      <w:pPr>
        <w:spacing w:after="372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>B1. Submit New Application — *BRS 2.3*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Purpose: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Kjey PAPA submits a complete PDL application after validating the 5 mandatory documents are present.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Proposed: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 {LOS}/applications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Auth: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OAuth bearer (B0).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Request body (proposed):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Req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Description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clientReference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Kjey PAPA-side unique reference (idempotency).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productCode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PDL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requestAmount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decimal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Requested principal.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currency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loanPeriodDays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/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tenor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integer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Requested term.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applicant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object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Applicant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object (§5).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employment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object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Employment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object (§5).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bankAccount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object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BankAccount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object (§5).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cbcConsent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boolean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E-CBC consent given.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cbcConsentRef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Consent record reference.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documents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array&lt;Document&gt;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The 5 mandatory documents (§5, §6.3, §7).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isNewCustomer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boolean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New-to-bank vs existing CIF.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cif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Existing CIF, if any.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Response (proposed):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Description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losApplicationNo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The LOS identifier used by all subsequent webhooks.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status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Initial LOS status.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receivedAt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datetime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Courier" w:hAnsi="Courier" w:cs="Courier"/>
          <w:sz w:val="23"/>
          <w:sz-cs w:val="23"/>
          <w:color w:val="161931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actual endpoint, request/response schema, whether documents are inline or pre-uploaded (§7), required vs optional fields, and validation rules.</w:t>
      </w:r>
    </w:p>
    <w:p>
      <w:pPr>
        <w:spacing w:after="372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>B2. Customer Accept / Reject Decision — *BRS 2.7*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Purpose: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relay the customer's decision on an approved offer.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Proposed: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 {LOS}/applications/{losApplicationNo}/decision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Request body (proposed):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Req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Description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decision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= accept;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= reject/expiry.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signedContractRef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string/file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 when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The digitally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signed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e-contract (see §7).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decidedAt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datetime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decidedBy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Customer identifier.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Behaviour: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on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Y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+ signed contract, LOS proceeds to "Pay Disbursement"; on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the application is closed ("Loan Application is rejected by you").</w:t>
      </w:r>
    </w:p>
    <w:p>
      <w:pPr>
        <w:ind w:left="720" w:first-line="-720"/>
        <w:spacing w:after="60"/>
      </w:pPr>
      <w:r>
        <w:rPr>
          <w:rFonts w:ascii="Courier" w:hAnsi="Courier" w:cs="Courier"/>
          <w:sz w:val="23"/>
          <w:sz-cs w:val="23"/>
          <w:color w:val="161931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endpoint, how the signed contract is conveyed, response schema.</w:t>
      </w:r>
    </w:p>
    <w:p>
      <w:pPr>
        <w:spacing w:after="372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1931"/>
        </w:rPr>
        <w:t xml:space="preserve">B3. (Optional) Reconciliation reads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For resilience, Kjey PAPA would like read endpoints to reconcile state if a webhook is missed: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GET {LOS}/applications/{losApplicationNo}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(status + terms + schedule) and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GET {LOS}/products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(catalog).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availability.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5. Data Dictionary (shared objects)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Applicant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(personal / KYC)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Req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Notes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khmerFamilyName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khmerFirstName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Khmer script.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latinFamilyName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latinFirstName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Latin script.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gender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/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F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dateOfBirth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idType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e.g.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National ID Card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Passport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idNo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idIssuedDate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idExpiryDate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placeOfBirth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object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country / province / district.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nationality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maritalStatus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mobilePhone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E.164, Cambodia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+855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email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correspondenceAddress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Address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permanentAddress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Address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Address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country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province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district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commune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village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houseStreetNo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Employment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Req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employmentType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employerName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businessActivities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occupation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employmentStartDate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employmentStatus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monthlyIncome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decimal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currency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Y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workAddress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Address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BankAccount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bankName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accountName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accountNo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currency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Document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(§6.3, §7):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docType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fileName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mimeType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and the payload (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base64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or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url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+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checksum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§7).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ScheduleRow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(repayment schedule / payment record)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Notes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installmentNo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integer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dueDate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principalDue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interestDue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feeDue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otherDue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totalDue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decimal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Amounts due.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principalPaid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interestPaid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feePaid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penaltyPaid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totalPaid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decimal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Paid breakdown (populated as repayments occur).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transactionDate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Payment date.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status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string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PENDING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/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PAID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/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OVERDUE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6. Reference Data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6.1 Application status (Kjey PAPA internal lifecycle)</w:t>
      </w:r>
    </w:p>
    <w:p>
      <w:pPr>
        <w:spacing w:after="240"/>
      </w:pP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Draft → Submitted → (Rejected | Approved) → Accepted → Disbursed → Active → Closed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(plus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Revoked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). LOS need only drive the transitions it owns via the webhooks above.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6.2 Decision / return codes and customer messages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Code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Meaning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Customer-facing message (Kjey PAPA mapping)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PDL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MSIL/PL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R-LPO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Reject at LPO stage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"Insufficient Information or Documents"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✔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R-AO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Reject at approving stage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"Not eligible for the loan"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✔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RW-LPO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Rework at LPO stage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"Insufficient Information or Documents"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(PDL = reject)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✔ true rework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RW-AO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Rework at approving stage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"Not eligible for the loan"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(PDL = reject)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✔ true rework</w:t>
      </w:r>
    </w:p>
    <w:p>
      <w:pPr>
        <w:spacing w:after="240"/>
      </w:pP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the authoritative code list and any additional codes.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6.3 Document types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Five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mandatory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application documents (Kjey PAPA → LOS):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E_CBC_CONSENT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PROFILE_PHOTO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NID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EMPLOYMENT_CARD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BANK_STATEMENT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 Plus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SIGNED_CONTRACT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(customer accept). LOS-generated documents (LOS → Kjey PAPA): loan application form, loan contract, repayment schedule.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6.4 Currencies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ISO-4217.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USD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(primary) and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KHR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must both be supported.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7. Document / File Handling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Both directions exchange documents (the 5 mandatory app docs; the LOS-generated form/contract/schedule; the signed contract). A single mechanism must be agreed. Options, in Kjey PAPA's order of preference: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Pre-uploaded reference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the document is uploaded to a file service and only a reference id/URL + checksum is exchanged in the JSON. (Cleanest for large files.)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Base64 inline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the document bytes are base64-encoded inside the JSON. Simple, but inflates payload size.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Multipart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the submit is a multipart request (JSON part + file parts).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For each document, the agreed envelope must convey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docType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fileName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mimeType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file size, and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SHA-256 checksum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for integrity. Max file size, allowed MIME types (PDF/JPEG/PNG), and virus-scanning expectations are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signed e-contract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(customer accept) integrity is security-critical: the mechanism must let LOS verify the contract the customer signed is the one LOS issued (e.g. checksum match, or LOS-side signing).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 — LOS to confirm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8. Security Requirements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Transport: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TLS 1.2+ both directions; no plaintext.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AuthN: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OAuth2 (backend→LOS); HMAC signature + IP allowlist (LOS→backend) — §3.2.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AuthZ: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least-privilege credentials scoped to PDL operations.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PII: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payloads carry sensitive KYC (ID numbers, addresses, bank, photos). Both parties must encrypt in transit and at rest, log access, and avoid logging full PII in plaintext.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Consent: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the CBC enquiry must only occur under a captured E-CBC consent; the consent reference travels with the application.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Data retention / deletion: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policy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to align with Sambat Finance and regulatory requirements.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Replay protection: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webhook signature +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eventId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de-duplication (§3.4).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9. Non-Functional Requirements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Availability: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target 99.5%+ for the integration endpoints; both parties publish maintenance windows.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Latency: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synchronous calls (submit, decision) should respond within ~10s; the backend applies a 30s client timeout.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Throughput: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TBD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expected peak applications/day to size both sides.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Reliability: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at-least-once webhook delivery with retry + idempotent processing (§3.4, §3.6).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Observability: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correlation by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losApplicationNo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+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eventId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; both sides retain an audit trail for reconciliation.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Versioning: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API version in the URL or a header; backward-compatible field additions only within a version.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10. Open Items — Decisions Required from LOS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The following must be confirmed by LOS / TurnKey to finalise the contract. (These correspond to the BRS Appendices 1–6 that are currently empty.)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~~Base URLs~~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RESOLVED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LOS is on the Tricube server (UAT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…tricube-uat.sambatfinance.com:6443/api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); confirm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production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Tricube host/port. Still need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sandbox access + a test applicant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~~Authentication (outbound)~~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RESOLVED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reuses the existing SBF/Tricube OAuth (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SbfAuthorization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). Only confirm the LOS endpoints accept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same token/scopes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as the SBF endpoints.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~~Notification mechanism — PUSH vs POLL~~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RESOLVED — PUSH.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Tricube/LOS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pushes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 notification to the Kjey PAPA backend whenever it performs an action (reject / rework / approved / disbursement / repayment). This validates the existing webhook receivers (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/api/v1/pdl/los/*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; A1–A4 implemented); the A5 (disbursement) and A6 (repayment/loan) receivers will be added on the same pattern.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Still to confirm (inbound security):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the webhook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authentication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signature scheme (HMAC header / mTLS / shared secret) and Tricube's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egress IP(s)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for the allowlist — so the endpoints can be secured in production (they are currently open for sandbox).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Submit Application (B1)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actual endpoint, full request/response schema, mandatory/optional fields, validation rules.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Decision relay (B2)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actual endpoint and how the signed e-contract is conveyed.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Approved payload (A4)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exact fields, loan-terms schema, and document delivery mechanism (§7).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Disbursement (A5)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status vocabulary; automatic-on-accept vs back-office step; Campu Bank txn reference format.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Repayment/loan updates (A6)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fields and cadence (event vs batch) for outstanding/DPD/installment paid data.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Product catalog (A1)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full product/tenor/rate/fee schema.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Return codes (§6.2)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authoritative code list; whether PDL ever emits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RW-*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File transfer (§7)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agreed mechanism, max size, MIME types, checksum, virus scanning.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Idempotency keys (§3.4)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field names LOS will honour for de-duplication.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13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Reconciliation reads (B3)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availability of status/catalog GET endpoints.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14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New vs existing customer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how LOS handles a brand-new applicant (no CIF) vs an existing Sambat CIF.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15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SLAs, throughput, data retention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operational parameters (§8, §9).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11. Appendix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11.1 Implementation status on the Kjey PAPA side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Implemented &amp; tested (mock-LOS):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webhook receivers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A1–A6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/pdl/los/{product-sync,reject,rework,approved,disbursement,loan-update}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); application lifecycle; accept/reject; document capture; repayment-schedule storage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and per-installment paid updates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; the customer "My Application / My Loan / Payment Record" views. The integration runs end-to-end against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mock LOS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today, so swapping in the real LOS contract is a configuration + field-mapping exercise.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Appendix 2 (submit) received: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the real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 /api/new-loan-application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contract (102 fields, base64 docs,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{IsSuccess, Result:[{AppId, AppRefId}], MissingData}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response) is now documented — see the companion </w:t>
      </w:r>
      <w:r>
        <w:rPr>
          <w:rFonts w:ascii="Courier" w:hAnsi="Courier" w:cs="Courier"/>
          <w:sz w:val="23"/>
          <w:sz-cs w:val="23"/>
          <w:b/>
          <w:spacing w:val="0"/>
          <w:color w:val="161931"/>
        </w:rPr>
        <w:t xml:space="preserve">LOS_Appendix2_Review_and_Gaps.md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for the field-by-field gap analysis. The main gap is that LOS expects mostly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CBC-coded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values + financial-assessment data the app does not yet collect;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CBC code master lists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are the critical dependency.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To be added on confirmation: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wire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LosProviderImpl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(real mode) to assemble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newAppRequest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and call Tricube using the existing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SbfAuthorization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token (no separate LOS auth); decide push-vs-poll (§10.3) and implement either the A5/A6 receivers or the polling reads accordingly; obtain the remaining appendices (product sync, reject, rework, approved, accept/reject).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11.2 Change log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Version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Date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Notes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1.0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(draft)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Initial specification issued to LOS for review.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*End of document. Please return comments against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Open Items (§10)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and against any field/endpoint where the LOS contract differs, so this specification can be finalised and signed off by both parties.*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