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F3864"/>
          <w:sz w:val="50"/>
          <w:szCs w:val="50"/>
        </w:rPr>
        <w:t xml:space="preserve">Contract Intelligence</w:t>
      </w:r>
    </w:p>
    <w:p>
      <w:pPr>
        <w:spacing w:before="120"/>
        <w:jc w:val="center"/>
      </w:pPr>
      <w:r>
        <w:rPr>
          <w:color w:val="2E75B6"/>
          <w:sz w:val="26"/>
          <w:szCs w:val="26"/>
        </w:rPr>
        <w:t xml:space="preserve">Внутрішній пілот для юридичного відділу + ТЗ на прототип демо #3</w:t>
      </w:r>
    </w:p>
    <w:p>
      <w:pPr>
        <w:spacing w:before="420"/>
        <w:jc w:val="center"/>
      </w:pPr>
      <w:r>
        <w:rPr>
          <w:color w:val="595959"/>
          <w:sz w:val="22"/>
          <w:szCs w:val="22"/>
        </w:rPr>
        <w:t xml:space="preserve">RAG / AI-агент по договорах клієнтів</w:t>
      </w:r>
    </w:p>
    <w:p>
      <w:pPr>
        <w:spacing w:before="80"/>
        <w:jc w:val="center"/>
      </w:pPr>
      <w:r>
        <w:rPr>
          <w:color w:val="595959"/>
          <w:sz w:val="20"/>
          <w:szCs w:val="20"/>
        </w:rPr>
        <w:t xml:space="preserve">Onix-Systems · версія 0.1 (чернетка) · червень 2026</w:t>
      </w:r>
    </w:p>
    <w:p>
      <w:pPr>
        <w:spacing w:before="60"/>
        <w:jc w:val="center"/>
      </w:pPr>
      <w:r>
        <w:rPr>
          <w:i/>
          <w:iCs/>
          <w:color w:val="595959"/>
          <w:sz w:val="18"/>
          <w:szCs w:val="18"/>
        </w:rPr>
        <w:t xml:space="preserve">Жовтим у тексті позначено пункти [ПОТРЕБУЄ РІШЕННЯ] — фінальний вибір за командою.</w:t>
      </w:r>
    </w:p>
    <w:p>
      <w:r>
        <w:br w:type="page"/>
      </w:r>
    </w:p>
    <w:p>
      <w:pPr>
        <w:pStyle w:val="Heading1"/>
      </w:pPr>
      <w:r>
        <w:t xml:space="preserve">Зміст</w:t>
      </w:r>
    </w:p>
    <w:sdt>
      <w:sdtPr>
        <w:alias w:val="Зміст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Мета і подвійна цінність</w:t>
      </w:r>
    </w:p>
    <w:p>
      <w:pPr>
        <w:spacing w:after="140" w:line="276"/>
      </w:pPr>
      <w:r>
        <w:rPr>
          <w:b/>
          <w:bCs/>
        </w:rPr>
        <w:t xml:space="preserve">Що будуємо: </w:t>
      </w:r>
      <w:r>
        <w:t xml:space="preserve">внутрішній помічник, який індексує всі договори клієнтів юрвідділу й дозволяє ставити питання природною мовою, отримуючи відповідь із цитатою на конкретний пункт договору, а також автоматично формує реєстр ключових умов.</w:t>
      </w:r>
    </w:p>
    <w:p>
      <w:pPr>
        <w:spacing w:after="140" w:line="276"/>
      </w:pPr>
      <w:r>
        <w:rPr>
          <w:b/>
          <w:bCs/>
        </w:rPr>
        <w:t xml:space="preserve">Навіщо (подвійна цінність):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Внутрішня користь: </w:t>
      </w:r>
      <w:r>
        <w:t xml:space="preserve">юрвідділ перестає вручну перебирати папки; швидкі відповіді, реєстр умов, нагадування про продовження/дедлайни.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Зовнішня користь: </w:t>
      </w:r>
      <w:r>
        <w:t xml:space="preserve">той самий продукт стає флагманським демо #3 і реальним кейсом «ми зробили це для себе» для залучення клієнтів у legal / insurance / proptech на Upwork та в аутбаунді.</w:t>
      </w:r>
    </w:p>
    <w:p>
      <w:pPr>
        <w:spacing w:after="140" w:line="276"/>
      </w:pPr>
      <w:r>
        <w:rPr>
          <w:b/>
          <w:bCs/>
        </w:rPr>
        <w:t xml:space="preserve">Принцип: </w:t>
      </w:r>
      <w:r>
        <w:t xml:space="preserve">спершу збираємо для себе на власних даних — це дає реальні цифри ROI та достовірний кейс замість синтетичного демо.</w:t>
      </w:r>
    </w:p>
    <w:p>
      <w:pPr>
        <w:pStyle w:val="Heading1"/>
      </w:pPr>
      <w:r>
        <w:t xml:space="preserve">2. Користувачі та глядачі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Первинні користувачі: </w:t>
      </w:r>
      <w:r>
        <w:t xml:space="preserve">співробітники юридичного відділу (пошук, перевірка умов, контроль дедлайнів).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Вторинні: </w:t>
      </w:r>
      <w:r>
        <w:t xml:space="preserve">керівництво (звіти про ризики й продовження), акаунт-менеджери (швидкі довідки за клієнтом).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Глядачі демо-режиму: </w:t>
      </w:r>
      <w:r>
        <w:t xml:space="preserve">потенційні клієнти й оцінювачі експертизи — їм показуємо «Inspector» з pipeline та evals.</w:t>
      </w:r>
    </w:p>
    <w:p>
      <w:pPr>
        <w:pStyle w:val="Heading1"/>
      </w:pPr>
      <w:r>
        <w:t xml:space="preserve">3. Обсяг пілота (scope)</w:t>
      </w:r>
    </w:p>
    <w:p>
      <w:pPr>
        <w:pStyle w:val="Heading2"/>
      </w:pPr>
      <w:r>
        <w:t xml:space="preserve">3.1. Входить у пілот (v1)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Інжест договорів (PDF/DOCX) і побудова індексу RAG.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Чат із відповідями + цитати на конкретні пункти/сторінки.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Чесна відмова на поза-доменні питання («не знайдено в документах»).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Автоекстракція реєстру ключових умов у таблицю (розділ 6).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Базове флагування ризиків і дедлайнів (розділ 7).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Режим «Inspector» + панель Evals (для демо й внутрішньої довіри).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Контроль доступу: лише користувачі юрвідділу; лог запитів (audit trail).</w:t>
      </w:r>
    </w:p>
    <w:p>
      <w:pPr>
        <w:pStyle w:val="Heading2"/>
      </w:pPr>
      <w:r>
        <w:t xml:space="preserve">3.2. НЕ входить у v1 (наступні ітерації)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Автоматичне складання/редагування договорів.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Юридичні висновки чи поради (інструмент — довідковий, рішення приймає юрист).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Інтеграція з CRM/DMS, e-signature, нагадування поштою (пізніше).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Багатомовність понад погоджені мови (розділ 11).</w:t>
      </w:r>
    </w:p>
    <w:p>
      <w:pPr>
        <w:pStyle w:val="Heading2"/>
      </w:pPr>
      <w:r>
        <w:t xml:space="preserve">3.3. Режим роботи</w:t>
      </w:r>
    </w:p>
    <w:p>
      <w:pPr>
        <w:spacing w:after="140" w:line="276"/>
      </w:pPr>
      <w:r>
        <w:rPr>
          <w:b/>
          <w:bCs/>
        </w:rPr>
        <w:t xml:space="preserve">Рекомендовано: </w:t>
      </w:r>
      <w:r>
        <w:t xml:space="preserve">живий RAG на реальних договорах, але демонстрація — на наборі з ~8–10 відрепетируваних еталонних питань (розділ 5). Це поєднує гнучкість із передбачуваністю на показі клієнту.</w:t>
      </w:r>
    </w:p>
    <w:p>
      <w:pPr>
        <w:pStyle w:val="Heading1"/>
      </w:pPr>
      <w:r>
        <w:t xml:space="preserve">4. Дані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Значення / рішення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Джерело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A33B00"/>
              </w:rPr>
              <w:t xml:space="preserve">[ПОТРЕБУЄ РІШЕННЯ] </w:t>
            </w:r>
            <w:r>
              <w:t xml:space="preserve">звідки беруться договори (мережева папка, DMS, експорт)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Формати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PDF (зокрема скани), DOCX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Обсяг для пілота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A33B00"/>
              </w:rPr>
              <w:t xml:space="preserve">[ПОТРЕБУЄ РІШЕННЯ] </w:t>
            </w:r>
            <w:r>
              <w:t xml:space="preserve">напр. 50–200 договорів для старту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Скани/OCR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A33B00"/>
              </w:rPr>
              <w:t xml:space="preserve">[ПОТРЕБУЄ РІШЕННЯ]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Мови договорів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A33B00"/>
              </w:rPr>
              <w:t xml:space="preserve">[ПОТРЕБУЄ РІШЕННЯ] </w:t>
            </w:r>
            <w:r>
              <w:t xml:space="preserve">укр / англ / ін.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Анонімізація для кейсу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A33B00"/>
              </w:rPr>
              <w:t xml:space="preserve">[ПОТРЕБУЄ РІШЕННЯ]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5. Еталонні сценарії (golden questions)</w:t>
      </w:r>
    </w:p>
    <w:p>
      <w:pPr>
        <w:spacing w:after="140" w:line="276"/>
      </w:pPr>
      <w:r>
        <w:t xml:space="preserve">Найважливіший розділ ТЗ. Кожен сценарій — це питання + очікувана поведінка + джерело цитати. </w:t>
      </w:r>
      <w:r>
        <w:rPr>
          <w:b/>
          <w:bCs/>
        </w:rPr>
        <w:t xml:space="preserve">Список фінально узгоджує юрвідділ</w:t>
      </w:r>
      <w:r>
        <w:t xml:space="preserve"> — нижче чернетка-приклад.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4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Питання користувача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Очікувана поведінка / відповідь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Які договори автоматично продовжуються в наступному кварталі?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Список договорів + дата продовження + цитата на пункт про автопродовження.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У яких клієнтів ліміт відповідальності нижчий за $X?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Перелік із сумою ліміту й посиланням на відповідний пункт.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Який строк повідомлення про розірвання у договорі з клієнтом Y?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Конкретний строк + цитата §.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Які NDA спливають протягом 60 днів?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Список + дати закінчення.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Яке право регулює договір з клієнтом Z і де вирішуються спори?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Governing law + jurisdiction + цитата.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Чи є договори без пункту про обмеження відповідальності?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Список договорів, де пункт відсутній (ризик-флаг).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Які умови оплати у договорі з клієнтом Y?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Терміни/графік оплати + цитата.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 (guardrail)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Яка домашня адреса директора клієнта?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«Не знайдено в наданих документах» — відповідь не формується.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 w:line="276"/>
      </w:pPr>
      <w:r>
        <w:rPr>
          <w:b/>
          <w:bCs/>
          <w:color w:val="A33B00"/>
        </w:rPr>
        <w:t xml:space="preserve">[ПОТРЕБУЄ РІШЕННЯ] </w:t>
      </w:r>
      <w:r>
        <w:t xml:space="preserve">юрвідділ додає/коригує 5–7 питань, які для них реально найкорисніші щодня.</w:t>
      </w:r>
    </w:p>
    <w:p>
      <w:pPr>
        <w:pStyle w:val="Heading1"/>
      </w:pPr>
      <w:r>
        <w:t xml:space="preserve">6. Поля реєстру (автоекстракція)</w:t>
      </w:r>
    </w:p>
    <w:p>
      <w:pPr>
        <w:spacing w:after="140" w:line="276"/>
      </w:pPr>
      <w:r>
        <w:t xml:space="preserve">Поля, які система витягує з кожного договору у структуровану таблицю: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Клієнт / сторони договору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Тип договору (MSA, SOW, NDA, тощо)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Дата підписання та строк дії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Автопродовження (так/ні; умови)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Строк повідомлення про розірвання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Умови та графік оплати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Ліміт відповідальності / liability cap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Право, що регулює, та юрисдикція спорів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Положення про конфіденційність / IP (так/ні)</w:t>
      </w:r>
    </w:p>
    <w:p>
      <w:pPr>
        <w:spacing w:after="140" w:line="276"/>
      </w:pPr>
      <w:r>
        <w:rPr>
          <w:b/>
          <w:bCs/>
          <w:color w:val="A33B00"/>
        </w:rPr>
        <w:t xml:space="preserve">[ПОТРЕБУЄ РІШЕННЯ] </w:t>
      </w:r>
      <w:r>
        <w:t xml:space="preserve">юрвідділ підтверджує/доповнює перелік полів.</w:t>
      </w:r>
    </w:p>
    <w:p>
      <w:pPr>
        <w:pStyle w:val="Heading1"/>
      </w:pPr>
      <w:r>
        <w:t xml:space="preserve">7. Ризик-флаги та дедлайни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Відсутній стандартний пункт (напр. немає обмеження відповідальності або пункту про розірвання).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Нетипові умови (ліміт/штраф поза звичним діапазоном).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Найближчі дедлайни: продовження, закінчення строку, вікно повідомлення про розірвання.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Відхилення від стандартного шаблону компанії (порівняння), якщо шаблон надано.</w:t>
      </w:r>
    </w:p>
    <w:p>
      <w:pPr>
        <w:pStyle w:val="Heading1"/>
      </w:pPr>
      <w:r>
        <w:t xml:space="preserve">8. Функціонал по екранах</w:t>
      </w:r>
    </w:p>
    <w:p>
      <w:pPr>
        <w:pStyle w:val="Heading2"/>
      </w:pPr>
      <w:r>
        <w:t xml:space="preserve">8.1. Бізнес-погляд (для юриста)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Поле запиту + відповідь із клікабельними цитатами (підсвічування пункту в документі).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Чесна відмова на поза-доменні запити.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Таблиця реєстру з фільтрами (за клієнтом, типом, дедлайном).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Перелік ризик-флагів і найближчих дедлайнів.</w:t>
      </w:r>
    </w:p>
    <w:p>
      <w:pPr>
        <w:pStyle w:val="Heading2"/>
      </w:pPr>
      <w:r>
        <w:t xml:space="preserve">8.2. Inspector (для демо й довіри)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Pipeline запиту: ingest → retrieve → rerank → generate → cite.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Знайдені фрагменти з relevance-скорами; видно, що реранк відкинув нерелевантні.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Рішення guardrail (поріг релевантності).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Латентність, токени, приблизна вартість запиту.</w:t>
      </w:r>
    </w:p>
    <w:p>
      <w:pPr>
        <w:pStyle w:val="Heading2"/>
      </w:pPr>
      <w:r>
        <w:t xml:space="preserve">8.3. Evals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Метрики на тестовому наборі: faithfulness, точність цитат, релевантність, % галюцинацій.</w:t>
      </w:r>
    </w:p>
    <w:p>
      <w:pPr>
        <w:pStyle w:val="Heading1"/>
      </w:pPr>
      <w:r>
        <w:t xml:space="preserve">9. Архітектура під конфіденційність</w:t>
      </w:r>
    </w:p>
    <w:p>
      <w:pPr>
        <w:spacing w:after="140" w:line="276"/>
      </w:pPr>
      <w:r>
        <w:rPr>
          <w:b/>
          <w:bCs/>
        </w:rPr>
        <w:t xml:space="preserve">Ключове рішення пілота. </w:t>
      </w:r>
      <w:r>
        <w:t xml:space="preserve">Договори клієнтів конфіденційні, тому спосіб обробки даних обираємо свідомо. Два основні варіанти: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Критерій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A. Зовнішній LLM API (no-training)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B. Self-hosted / on-prem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Суть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Хмарний LLM (напр. з вимкненим навчанням на даних), embeddings у керованому сервісі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Локальна/приватна модель + векторне сховище у вашому контурі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Швидкість збірки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Швидко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Повільніше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Якість відповідей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Вища (топ-моделі)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Залежить від моделі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Конфіденційність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Дані виходять за периметр (потрібна угода/DPA)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Дані не залишають контур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Вартість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Оплата за токени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Інфраструктура + підтримка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Рекомендація пілота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Старт на A </w:t>
            </w:r>
            <w:r>
              <w:t xml:space="preserve">із знеособленими/тестовими договорами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Перехід на B для бойових даних, якщо вимагає політика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 w:line="276"/>
      </w:pPr>
      <w:r>
        <w:rPr>
          <w:b/>
          <w:bCs/>
          <w:color w:val="A33B00"/>
        </w:rPr>
        <w:t xml:space="preserve">[ПОТРЕБУЄ РІШЕННЯ] </w:t>
      </w:r>
      <w:r>
        <w:t xml:space="preserve">чи дозволяє політика компанії/клієнтів надсилати дані у зовнішній LLM API; якщо ні — одразу варіант B. GDPR і доступ лише для юрвідділу — обов'язкові в обох варіантах.</w:t>
      </w:r>
    </w:p>
    <w:p>
      <w:pPr>
        <w:pStyle w:val="Heading1"/>
      </w:pPr>
      <w:r>
        <w:t xml:space="preserve">10. Технічний стек</w:t>
      </w:r>
    </w:p>
    <w:p>
      <w:pPr>
        <w:spacing w:after="140" w:line="276"/>
      </w:pPr>
      <w:r>
        <w:t xml:space="preserve">Один розробник, повністю JS/TS (за вашою вимогою):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Next.js (React) — </w:t>
      </w:r>
      <w:r>
        <w:t xml:space="preserve">фронт + бекенд (API routes), один репозиторій.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Vercel AI SDK — </w:t>
      </w:r>
      <w:r>
        <w:t xml:space="preserve">оркестрація LLM, стрімінг, tool calling.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LlamaIndex.TS — </w:t>
      </w:r>
      <w:r>
        <w:t xml:space="preserve">ретрівал по документах (чанкінг, пошук).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Векторне сховище — </w:t>
      </w:r>
      <w:r>
        <w:t xml:space="preserve">LanceDB (embedded) для пілота; pgvector/Supabase якщо потрібен сервер.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Парсинг — </w:t>
      </w:r>
      <w:r>
        <w:t xml:space="preserve">unpdf / pdf-parse; OCR за потреби (для сканів).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Evals — </w:t>
      </w:r>
      <w:r>
        <w:t xml:space="preserve">promptfoo (JS-нативний, дає звіт/дашборд).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Хостинг — </w:t>
      </w:r>
      <w:r>
        <w:t xml:space="preserve">Vercel для демо; для бойових даних — приватний хостинг у вашому контурі.</w:t>
      </w:r>
    </w:p>
    <w:p>
      <w:pPr>
        <w:spacing w:after="140" w:line="276"/>
      </w:pPr>
      <w:r>
        <w:rPr>
          <w:b/>
          <w:bCs/>
          <w:color w:val="A33B00"/>
        </w:rPr>
        <w:t xml:space="preserve">[ПОТРЕБУЄ РІШЕННЯ] </w:t>
      </w:r>
      <w:r>
        <w:t xml:space="preserve">хто надає LLM-ключ і бюджет на токени; цільовий хостинг для внутрішньої версії.</w:t>
      </w:r>
    </w:p>
    <w:p>
      <w:pPr>
        <w:pStyle w:val="Heading1"/>
      </w:pPr>
      <w:r>
        <w:t xml:space="preserve">11. Не-функціональні вимоги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Вимога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Значення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Мова інтерфейсу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A33B00"/>
              </w:rPr>
              <w:t xml:space="preserve">[ПОТРЕБУЄ РІШЕННЯ] </w:t>
            </w:r>
            <w:r>
              <w:t xml:space="preserve">укр / англ (для демо клієнтам США/ЄС — англ)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Цільова латентність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&lt; 3 секунди на відповідь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Браузер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Сучасні десктопні (Chrome, Edge, Safari)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Контроль доступу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Лише юрвідділ; кожен запит логується (audit trail)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Приватність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GDPR; дані не у URL; обробка згідно з обраним варіантом (розділ 9)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12. Критерії приймання (definition of done)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8–10 еталонних питань дають правильну відповідь із коректними цитатами на пункт договору.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Поза-доменне питання → чесна відмова, без вигаданої відповіді.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Реєстр коректно витягує погоджені поля щонайменше для 90% тестових договорів.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Працює щонайменше 3 ризик-флаги / дедлайн-сповіщення.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Inspector показує знайдені фрагменти, скори й рішення guardrail.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Панель Evals показує 4 метрики на тестовому наборі.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Розгорнуто за приватним URL з доступом лише для юрвідділу; запити логуються.</w:t>
      </w:r>
    </w:p>
    <w:p>
      <w:pPr>
        <w:pStyle w:val="Heading1"/>
      </w:pPr>
      <w:r>
        <w:t xml:space="preserve">13. Етапи (для одного розробника)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60"/>
        <w:gridCol w:w="5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Етап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Тривалість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Результат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 Інжест + ретрівал + чат із цитатами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Тиждень 1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Питання по реальних договорах з посиланнями на пункти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 Реєстр + ризик-флаги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Тиждень 2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Таблиця умов + дедлайни/відсутні пункти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 Inspector + Evals + полір UI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Тиждень 3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Демо-режим, метрики надійності, готовий до показу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 Внутрішній пілот + збір ROI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Тиждень 4+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Зворотний зв'язок юрвідділу, цифри економії → кейс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 w:line="276"/>
      </w:pPr>
      <w:r>
        <w:rPr>
          <w:i/>
          <w:iCs/>
          <w:color w:val="595959"/>
          <w:sz w:val="19"/>
          <w:szCs w:val="19"/>
        </w:rPr>
        <w:t xml:space="preserve">Орієнтовно ~3 тижні до демо-рівня + пілотна експлуатація. Терміни уточнюються після рішень за позначками [ПОТРЕБУЄ РІШЕННЯ].</w:t>
      </w:r>
    </w:p>
    <w:p>
      <w:pPr>
        <w:pStyle w:val="Heading1"/>
      </w:pPr>
      <w:r>
        <w:t xml:space="preserve">14. Перелік відкритих рішень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Джерело, обсяг, мови та наявність сканів у договорах (розділ 4).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Чи дозволено надсилати дані у зовнішній LLM API, чи лише self-hosted (розділ 9).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Фінальний список 5–7 питань і полів реєстру від юрвідділу (розділи 5–6).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Мова інтерфейсу та хто надає LLM-ключ/бюджет (розділи 10–11).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Чи потрібен знеособлений/синтетичний набір для зовнішнього демо (розділ 4).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Сторінка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  <w:jc w:val="right"/>
    </w:pPr>
    <w:r>
      <w:rPr>
        <w:color w:val="595959"/>
        <w:sz w:val="16"/>
        <w:szCs w:val="16"/>
      </w:rPr>
      <w:t xml:space="preserve">Contract Intelligence · пілот для юрвідділу + ТЗ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F386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Intelligence — пілот + ТЗ</dc:title>
  <dc:creator>Cowork</dc:creator>
  <cp:lastModifiedBy>Un-named</cp:lastModifiedBy>
  <cp:revision>1</cp:revision>
  <dcterms:created xsi:type="dcterms:W3CDTF">2026-06-09T16:21:44.445Z</dcterms:created>
  <dcterms:modified xsi:type="dcterms:W3CDTF">2026-06-09T16:21:44.452Z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