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10DC3" w14:textId="77777777" w:rsidR="000F7557" w:rsidRDefault="00E84899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05A9D80C" w14:textId="77777777" w:rsidR="000F7557" w:rsidRDefault="00E84899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FD1EE8B" w14:textId="77777777" w:rsidR="000F7557" w:rsidRDefault="00E84899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13B92E74" w14:textId="075F2038" w:rsidR="000F7557" w:rsidRDefault="00E84899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Кафедра экономической математики, информатики и </w:t>
      </w:r>
      <w:r w:rsidR="005566AF">
        <w:rPr>
          <w:color w:val="000000" w:themeColor="text1"/>
          <w:szCs w:val="28"/>
        </w:rPr>
        <w:t>статистики</w:t>
      </w:r>
      <w:r>
        <w:rPr>
          <w:color w:val="000000" w:themeColor="text1"/>
          <w:szCs w:val="28"/>
        </w:rPr>
        <w:t xml:space="preserve"> (ЭМИС)</w:t>
      </w:r>
    </w:p>
    <w:p w14:paraId="4237D775" w14:textId="5F5D1D8B" w:rsidR="000F7557" w:rsidRPr="005566AF" w:rsidRDefault="00FB3821">
      <w:pPr>
        <w:spacing w:before="4300"/>
        <w:ind w:firstLine="0"/>
        <w:jc w:val="center"/>
        <w:rPr>
          <w:color w:val="000000" w:themeColor="text1"/>
          <w:szCs w:val="28"/>
        </w:rPr>
      </w:pPr>
      <w:r>
        <w:t>РАССМОТРЕНИЕ МЕТОДИК СИСТЕМНОГО АНАЛИЗА</w:t>
      </w:r>
    </w:p>
    <w:p w14:paraId="735169A2" w14:textId="77777777" w:rsidR="000F7557" w:rsidRDefault="00E84899">
      <w:pPr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Отчёт по практической работе по дисциплине «Теория систем и системный анализ»</w:t>
      </w:r>
    </w:p>
    <w:p w14:paraId="154E6CA8" w14:textId="77777777" w:rsidR="000F7557" w:rsidRDefault="00E84899">
      <w:pPr>
        <w:spacing w:before="160"/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_____________2026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г.  Старший преподаватель каф. ЭМИС</w:t>
      </w:r>
    </w:p>
    <w:p w14:paraId="7CAB25CB" w14:textId="77777777" w:rsidR="000F7557" w:rsidRDefault="00E84899">
      <w:pPr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______________ А. В. Токарева</w:t>
      </w:r>
    </w:p>
    <w:p w14:paraId="4CD5E8DD" w14:textId="77777777" w:rsidR="000F7557" w:rsidRDefault="00E84899">
      <w:pPr>
        <w:spacing w:after="500"/>
        <w:ind w:left="4536"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“______”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>____________________2026</w:t>
      </w:r>
      <w:r>
        <w:rPr>
          <w:color w:val="000000" w:themeColor="text1"/>
          <w:szCs w:val="28"/>
          <w:lang w:val="en-US"/>
        </w:rPr>
        <w:t> </w:t>
      </w:r>
      <w:r>
        <w:rPr>
          <w:color w:val="000000" w:themeColor="text1"/>
          <w:szCs w:val="28"/>
        </w:rPr>
        <w:t xml:space="preserve">г. </w:t>
      </w:r>
    </w:p>
    <w:p w14:paraId="45533389" w14:textId="77777777" w:rsidR="000F7557" w:rsidRPr="0014266B" w:rsidRDefault="000F7557">
      <w:pPr>
        <w:spacing w:after="500"/>
        <w:ind w:left="4536" w:firstLine="0"/>
        <w:rPr>
          <w:color w:val="000000" w:themeColor="text1"/>
          <w:szCs w:val="28"/>
        </w:rPr>
      </w:pPr>
    </w:p>
    <w:p w14:paraId="23ECF307" w14:textId="77777777" w:rsidR="000F7557" w:rsidRDefault="00E84899">
      <w:pPr>
        <w:spacing w:after="16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Томск 2026</w:t>
      </w:r>
    </w:p>
    <w:p w14:paraId="5434085E" w14:textId="4C3A749F" w:rsidR="000F7557" w:rsidRPr="005566AF" w:rsidRDefault="00E84899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5566AF" w:rsidRPr="005566AF">
        <w:rPr>
          <w:b/>
          <w:bCs/>
        </w:rPr>
        <w:t>6</w:t>
      </w:r>
    </w:p>
    <w:p w14:paraId="6B31DA28" w14:textId="11997E37" w:rsidR="000F7557" w:rsidRDefault="00E84899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FB3821">
        <w:rPr>
          <w:b/>
          <w:bCs/>
        </w:rPr>
        <w:t>«</w:t>
      </w:r>
      <w:r w:rsidR="00FB3821" w:rsidRPr="00FB3821">
        <w:rPr>
          <w:b/>
          <w:bCs/>
        </w:rPr>
        <w:t>Рассмотрение методик системного анализа</w:t>
      </w:r>
      <w:r w:rsidRPr="00FB3821">
        <w:rPr>
          <w:b/>
          <w:bCs/>
        </w:rPr>
        <w:t>»</w:t>
      </w:r>
    </w:p>
    <w:p w14:paraId="488BC2C5" w14:textId="270CB469" w:rsidR="00FB3821" w:rsidRDefault="000918E2" w:rsidP="00FB3821">
      <w:r>
        <w:t>Данная</w:t>
      </w:r>
      <w:r w:rsidRPr="000918E2">
        <w:t xml:space="preserve"> практическая работа посвящена сравнительному анализу методик системного анализа (МСА) ведущих авторов: С. </w:t>
      </w:r>
      <w:proofErr w:type="spellStart"/>
      <w:r w:rsidRPr="000918E2">
        <w:t>Оптнера</w:t>
      </w:r>
      <w:proofErr w:type="spellEnd"/>
      <w:r w:rsidRPr="000918E2">
        <w:t xml:space="preserve">, Э. </w:t>
      </w:r>
      <w:proofErr w:type="spellStart"/>
      <w:r w:rsidRPr="000918E2">
        <w:t>Квейда</w:t>
      </w:r>
      <w:proofErr w:type="spellEnd"/>
      <w:r w:rsidRPr="000918E2">
        <w:t xml:space="preserve">, С. Янга, Е.П. </w:t>
      </w:r>
      <w:proofErr w:type="spellStart"/>
      <w:r w:rsidRPr="000918E2">
        <w:t>Голубкова</w:t>
      </w:r>
      <w:proofErr w:type="spellEnd"/>
      <w:r w:rsidRPr="000918E2">
        <w:t xml:space="preserve"> и Ф.П. Тарасенко. В качестве объекта анализа выбрана система «телефон» — как техническое устройство, интегрированное в социально-экономическую инфраструктуру связи. Цель работы — структурировать этапы указанных методик, определить сферы их практического применения и обосновать выбор подходов для системного анализа выбранной системы. Основные этапы методик представлены в таблице</w:t>
      </w:r>
      <w:r w:rsidRPr="000918E2">
        <w:t xml:space="preserve"> 1</w:t>
      </w:r>
      <w:r w:rsidRPr="000918E2">
        <w:t>.</w:t>
      </w:r>
    </w:p>
    <w:p w14:paraId="61DA8F93" w14:textId="68F9F2EA" w:rsidR="00FB3821" w:rsidRPr="00FB3821" w:rsidRDefault="00FB3821" w:rsidP="000918E2">
      <w:pPr>
        <w:spacing w:line="240" w:lineRule="auto"/>
        <w:ind w:firstLine="0"/>
      </w:pPr>
      <w:r>
        <w:t xml:space="preserve">Таблица 1 — </w:t>
      </w:r>
      <w:r w:rsidR="000918E2">
        <w:t>Э</w:t>
      </w:r>
      <w:r w:rsidR="000918E2" w:rsidRPr="000918E2">
        <w:t>тап</w:t>
      </w:r>
      <w:r w:rsidR="000918E2">
        <w:t>ы</w:t>
      </w:r>
      <w:r w:rsidR="000918E2" w:rsidRPr="000918E2">
        <w:t xml:space="preserve"> методик системного анализа</w:t>
      </w:r>
    </w:p>
    <w:tbl>
      <w:tblPr>
        <w:tblStyle w:val="af7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560"/>
        <w:gridCol w:w="1417"/>
        <w:gridCol w:w="1418"/>
        <w:gridCol w:w="2693"/>
      </w:tblGrid>
      <w:tr w:rsidR="00FB3821" w14:paraId="6005C9EC" w14:textId="77777777" w:rsidTr="000918E2">
        <w:tc>
          <w:tcPr>
            <w:tcW w:w="9351" w:type="dxa"/>
            <w:gridSpan w:val="6"/>
            <w:vAlign w:val="center"/>
          </w:tcPr>
          <w:p w14:paraId="693CE40E" w14:textId="75E30502" w:rsidR="00FB3821" w:rsidRPr="000918E2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0918E2">
              <w:rPr>
                <w:rFonts w:ascii="Times New Roman" w:hAnsi="Times New Roman"/>
                <w:b/>
                <w:bCs/>
                <w:color w:val="000000"/>
                <w:sz w:val="24"/>
              </w:rPr>
              <w:t>Этапы МСА</w:t>
            </w:r>
          </w:p>
        </w:tc>
      </w:tr>
      <w:tr w:rsidR="00FB3821" w14:paraId="7FCA415D" w14:textId="77777777" w:rsidTr="000918E2">
        <w:tc>
          <w:tcPr>
            <w:tcW w:w="562" w:type="dxa"/>
            <w:vAlign w:val="center"/>
          </w:tcPr>
          <w:p w14:paraId="3ACF413A" w14:textId="323BB5BD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w="1701" w:type="dxa"/>
            <w:vAlign w:val="center"/>
          </w:tcPr>
          <w:p w14:paraId="53780457" w14:textId="178C5D24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 xml:space="preserve">По С. </w:t>
            </w:r>
            <w:proofErr w:type="spellStart"/>
            <w:r w:rsidRPr="00FB3821">
              <w:rPr>
                <w:rFonts w:ascii="Times New Roman" w:hAnsi="Times New Roman"/>
                <w:color w:val="000000"/>
                <w:sz w:val="24"/>
              </w:rPr>
              <w:t>Оптнеру</w:t>
            </w:r>
            <w:proofErr w:type="spellEnd"/>
          </w:p>
        </w:tc>
        <w:tc>
          <w:tcPr>
            <w:tcW w:w="1560" w:type="dxa"/>
            <w:vAlign w:val="center"/>
          </w:tcPr>
          <w:p w14:paraId="3E4B6B4D" w14:textId="79539BC9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 xml:space="preserve">По Э. </w:t>
            </w:r>
            <w:proofErr w:type="spellStart"/>
            <w:r w:rsidRPr="00FB3821">
              <w:rPr>
                <w:rFonts w:ascii="Times New Roman" w:hAnsi="Times New Roman"/>
                <w:color w:val="000000"/>
                <w:sz w:val="24"/>
              </w:rPr>
              <w:t>Квейду</w:t>
            </w:r>
            <w:proofErr w:type="spellEnd"/>
          </w:p>
        </w:tc>
        <w:tc>
          <w:tcPr>
            <w:tcW w:w="1417" w:type="dxa"/>
            <w:vAlign w:val="center"/>
          </w:tcPr>
          <w:p w14:paraId="6E603FD0" w14:textId="0A593B83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 С. Янгу</w:t>
            </w:r>
          </w:p>
        </w:tc>
        <w:tc>
          <w:tcPr>
            <w:tcW w:w="1418" w:type="dxa"/>
            <w:vAlign w:val="center"/>
          </w:tcPr>
          <w:p w14:paraId="7D7CFC67" w14:textId="0583E358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 xml:space="preserve">По Е.П. </w:t>
            </w:r>
            <w:proofErr w:type="spellStart"/>
            <w:r w:rsidRPr="00FB3821">
              <w:rPr>
                <w:rFonts w:ascii="Times New Roman" w:hAnsi="Times New Roman"/>
                <w:color w:val="000000"/>
                <w:sz w:val="24"/>
              </w:rPr>
              <w:t>Голубкову</w:t>
            </w:r>
            <w:proofErr w:type="spellEnd"/>
          </w:p>
        </w:tc>
        <w:tc>
          <w:tcPr>
            <w:tcW w:w="2693" w:type="dxa"/>
            <w:vAlign w:val="center"/>
          </w:tcPr>
          <w:p w14:paraId="3EEC06B6" w14:textId="6A392E16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 Ф.П. Тарасенко</w:t>
            </w:r>
          </w:p>
        </w:tc>
      </w:tr>
      <w:tr w:rsidR="00FB3821" w14:paraId="3FB885FC" w14:textId="77777777" w:rsidTr="000918E2">
        <w:tc>
          <w:tcPr>
            <w:tcW w:w="562" w:type="dxa"/>
            <w:vAlign w:val="center"/>
          </w:tcPr>
          <w:p w14:paraId="0D3A9768" w14:textId="0E3B24BE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74E8470F" w14:textId="4943ED4A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Идентификация симптомов</w:t>
            </w:r>
          </w:p>
        </w:tc>
        <w:tc>
          <w:tcPr>
            <w:tcW w:w="1560" w:type="dxa"/>
            <w:vAlign w:val="center"/>
          </w:tcPr>
          <w:p w14:paraId="0DFB0483" w14:textId="4DF31569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Постановка задачи</w:t>
            </w:r>
          </w:p>
        </w:tc>
        <w:tc>
          <w:tcPr>
            <w:tcW w:w="1417" w:type="dxa"/>
            <w:vAlign w:val="center"/>
          </w:tcPr>
          <w:p w14:paraId="71E8C504" w14:textId="01893BB5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Определение целей организации</w:t>
            </w:r>
          </w:p>
        </w:tc>
        <w:tc>
          <w:tcPr>
            <w:tcW w:w="1418" w:type="dxa"/>
            <w:vAlign w:val="center"/>
          </w:tcPr>
          <w:p w14:paraId="09DB29D6" w14:textId="08C44B13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Постановка задачи</w:t>
            </w:r>
          </w:p>
        </w:tc>
        <w:tc>
          <w:tcPr>
            <w:tcW w:w="2693" w:type="dxa"/>
            <w:vAlign w:val="center"/>
          </w:tcPr>
          <w:p w14:paraId="37E0A220" w14:textId="6D80D3D8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Фиксация проблемы</w:t>
            </w:r>
          </w:p>
        </w:tc>
      </w:tr>
      <w:tr w:rsidR="00FB3821" w14:paraId="25C40024" w14:textId="77777777" w:rsidTr="000918E2">
        <w:tc>
          <w:tcPr>
            <w:tcW w:w="562" w:type="dxa"/>
            <w:vAlign w:val="center"/>
          </w:tcPr>
          <w:p w14:paraId="24F8DEA7" w14:textId="024BF6CD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7A60F290" w14:textId="5974316E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Определение актуальности проблемы</w:t>
            </w:r>
          </w:p>
        </w:tc>
        <w:tc>
          <w:tcPr>
            <w:tcW w:w="1560" w:type="dxa"/>
            <w:vAlign w:val="center"/>
          </w:tcPr>
          <w:p w14:paraId="74467106" w14:textId="59993D8C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Поиск (сбор сведений)</w:t>
            </w:r>
          </w:p>
        </w:tc>
        <w:tc>
          <w:tcPr>
            <w:tcW w:w="1417" w:type="dxa"/>
            <w:vAlign w:val="center"/>
          </w:tcPr>
          <w:p w14:paraId="4D6AF6FA" w14:textId="66DB15F9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Выявление проблем организации</w:t>
            </w:r>
          </w:p>
        </w:tc>
        <w:tc>
          <w:tcPr>
            <w:tcW w:w="1418" w:type="dxa"/>
            <w:vAlign w:val="center"/>
          </w:tcPr>
          <w:p w14:paraId="1B91C225" w14:textId="7DE6E3CB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Исследование</w:t>
            </w:r>
          </w:p>
        </w:tc>
        <w:tc>
          <w:tcPr>
            <w:tcW w:w="2693" w:type="dxa"/>
            <w:vAlign w:val="center"/>
          </w:tcPr>
          <w:p w14:paraId="41D1B971" w14:textId="1DBDE9FE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Диагностика проблемы</w:t>
            </w:r>
          </w:p>
        </w:tc>
      </w:tr>
      <w:tr w:rsidR="00FB3821" w14:paraId="16B3D907" w14:textId="77777777" w:rsidTr="000918E2">
        <w:tc>
          <w:tcPr>
            <w:tcW w:w="562" w:type="dxa"/>
            <w:vAlign w:val="center"/>
          </w:tcPr>
          <w:p w14:paraId="6B46219E" w14:textId="19C689DF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0738B737" w14:textId="5AC55F4C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Определение цели</w:t>
            </w:r>
          </w:p>
        </w:tc>
        <w:tc>
          <w:tcPr>
            <w:tcW w:w="1560" w:type="dxa"/>
            <w:vAlign w:val="center"/>
          </w:tcPr>
          <w:p w14:paraId="25D96EDB" w14:textId="2FB2993A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Толкование (построение модели)</w:t>
            </w:r>
          </w:p>
        </w:tc>
        <w:tc>
          <w:tcPr>
            <w:tcW w:w="1417" w:type="dxa"/>
            <w:vAlign w:val="center"/>
          </w:tcPr>
          <w:p w14:paraId="217E920A" w14:textId="692BCC6A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Исследование проблем и диагноз</w:t>
            </w:r>
          </w:p>
        </w:tc>
        <w:tc>
          <w:tcPr>
            <w:tcW w:w="1418" w:type="dxa"/>
            <w:vAlign w:val="center"/>
          </w:tcPr>
          <w:p w14:paraId="0FB5523E" w14:textId="504DDD4B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Анализ</w:t>
            </w:r>
          </w:p>
        </w:tc>
        <w:tc>
          <w:tcPr>
            <w:tcW w:w="2693" w:type="dxa"/>
            <w:vAlign w:val="center"/>
          </w:tcPr>
          <w:p w14:paraId="3A20C860" w14:textId="562F5778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Составление списка элементов</w:t>
            </w:r>
          </w:p>
        </w:tc>
      </w:tr>
      <w:tr w:rsidR="000918E2" w14:paraId="522AFB0D" w14:textId="77777777" w:rsidTr="000918E2">
        <w:tc>
          <w:tcPr>
            <w:tcW w:w="562" w:type="dxa"/>
            <w:vAlign w:val="center"/>
          </w:tcPr>
          <w:p w14:paraId="0C99A655" w14:textId="713B6C89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66B3CB8A" w14:textId="470544DD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Вскрытие структуры системы</w:t>
            </w:r>
          </w:p>
        </w:tc>
        <w:tc>
          <w:tcPr>
            <w:tcW w:w="1560" w:type="dxa"/>
            <w:vAlign w:val="center"/>
          </w:tcPr>
          <w:p w14:paraId="1A946B8A" w14:textId="35B59665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Выбор критериев оценки</w:t>
            </w:r>
          </w:p>
        </w:tc>
        <w:tc>
          <w:tcPr>
            <w:tcW w:w="1417" w:type="dxa"/>
            <w:vAlign w:val="center"/>
          </w:tcPr>
          <w:p w14:paraId="4AEE5104" w14:textId="2D58D6EA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Поиск решения проблемы</w:t>
            </w:r>
          </w:p>
        </w:tc>
        <w:tc>
          <w:tcPr>
            <w:tcW w:w="1418" w:type="dxa"/>
            <w:vAlign w:val="center"/>
          </w:tcPr>
          <w:p w14:paraId="33A6F606" w14:textId="44399909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Предварительное суждение</w:t>
            </w:r>
          </w:p>
        </w:tc>
        <w:tc>
          <w:tcPr>
            <w:tcW w:w="2693" w:type="dxa"/>
            <w:vAlign w:val="center"/>
          </w:tcPr>
          <w:p w14:paraId="2739096A" w14:textId="70B0D9CA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Выявление целостности системы</w:t>
            </w:r>
          </w:p>
        </w:tc>
      </w:tr>
      <w:tr w:rsidR="000918E2" w14:paraId="24AF4E62" w14:textId="77777777" w:rsidTr="000918E2">
        <w:tc>
          <w:tcPr>
            <w:tcW w:w="562" w:type="dxa"/>
            <w:vAlign w:val="center"/>
          </w:tcPr>
          <w:p w14:paraId="55EE0FDE" w14:textId="4BA00D53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3D62794E" w14:textId="6F6AB3BD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Определение структуры возможностей</w:t>
            </w:r>
          </w:p>
        </w:tc>
        <w:tc>
          <w:tcPr>
            <w:tcW w:w="1560" w:type="dxa"/>
            <w:vAlign w:val="center"/>
          </w:tcPr>
          <w:p w14:paraId="05D48C5E" w14:textId="3F6697B4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Сравнение альтернатив</w:t>
            </w:r>
          </w:p>
        </w:tc>
        <w:tc>
          <w:tcPr>
            <w:tcW w:w="1417" w:type="dxa"/>
            <w:vAlign w:val="center"/>
          </w:tcPr>
          <w:p w14:paraId="46199C42" w14:textId="67E01553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Оценка альтернатив и выбор</w:t>
            </w:r>
          </w:p>
        </w:tc>
        <w:tc>
          <w:tcPr>
            <w:tcW w:w="1418" w:type="dxa"/>
            <w:vAlign w:val="center"/>
          </w:tcPr>
          <w:p w14:paraId="5F8C6CF6" w14:textId="1A9F061E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Подтверждение</w:t>
            </w:r>
          </w:p>
        </w:tc>
        <w:tc>
          <w:tcPr>
            <w:tcW w:w="2693" w:type="dxa"/>
            <w:vAlign w:val="center"/>
          </w:tcPr>
          <w:p w14:paraId="293D032B" w14:textId="61BA7521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Анализ взаимосвязей элементов</w:t>
            </w:r>
          </w:p>
        </w:tc>
      </w:tr>
      <w:tr w:rsidR="000918E2" w14:paraId="4E37C918" w14:textId="77777777" w:rsidTr="000918E2">
        <w:trPr>
          <w:trHeight w:val="547"/>
        </w:trPr>
        <w:tc>
          <w:tcPr>
            <w:tcW w:w="562" w:type="dxa"/>
            <w:vAlign w:val="center"/>
          </w:tcPr>
          <w:p w14:paraId="745EBD32" w14:textId="492C50B9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4DE461A3" w14:textId="5ACEE5A4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Нахождение альтернатив</w:t>
            </w:r>
          </w:p>
        </w:tc>
        <w:tc>
          <w:tcPr>
            <w:tcW w:w="1560" w:type="dxa"/>
            <w:vAlign w:val="center"/>
          </w:tcPr>
          <w:p w14:paraId="4D829417" w14:textId="0CC7C310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Рекомендация (предпочтительная альтернатива)</w:t>
            </w:r>
          </w:p>
        </w:tc>
        <w:tc>
          <w:tcPr>
            <w:tcW w:w="1417" w:type="dxa"/>
            <w:vAlign w:val="center"/>
          </w:tcPr>
          <w:p w14:paraId="25780316" w14:textId="6D9412F6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Согласование решений в организации</w:t>
            </w:r>
          </w:p>
        </w:tc>
        <w:tc>
          <w:tcPr>
            <w:tcW w:w="1418" w:type="dxa"/>
            <w:vAlign w:val="center"/>
          </w:tcPr>
          <w:p w14:paraId="081B1679" w14:textId="64A85C67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Окончательное суждение</w:t>
            </w:r>
          </w:p>
        </w:tc>
        <w:tc>
          <w:tcPr>
            <w:tcW w:w="2693" w:type="dxa"/>
            <w:vAlign w:val="center"/>
          </w:tcPr>
          <w:p w14:paraId="1239CB45" w14:textId="29EDD122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Построение структуры системы</w:t>
            </w:r>
          </w:p>
        </w:tc>
      </w:tr>
      <w:tr w:rsidR="000918E2" w14:paraId="7AAA6210" w14:textId="77777777" w:rsidTr="000918E2">
        <w:tc>
          <w:tcPr>
            <w:tcW w:w="562" w:type="dxa"/>
            <w:vAlign w:val="center"/>
          </w:tcPr>
          <w:p w14:paraId="4D2A6BF2" w14:textId="237CC68B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007FE21A" w14:textId="25B7E152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Оценка альтернатив</w:t>
            </w:r>
          </w:p>
        </w:tc>
        <w:tc>
          <w:tcPr>
            <w:tcW w:w="1560" w:type="dxa"/>
            <w:vAlign w:val="center"/>
          </w:tcPr>
          <w:p w14:paraId="4511BA1D" w14:textId="2D3EA263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 xml:space="preserve">Подтверждение </w:t>
            </w:r>
            <w:r w:rsidRPr="00FB3821">
              <w:rPr>
                <w:rFonts w:ascii="Times New Roman" w:hAnsi="Times New Roman"/>
                <w:color w:val="000000"/>
                <w:sz w:val="24"/>
              </w:rPr>
              <w:lastRenderedPageBreak/>
              <w:t>(эксперимент)</w:t>
            </w:r>
          </w:p>
        </w:tc>
        <w:tc>
          <w:tcPr>
            <w:tcW w:w="1417" w:type="dxa"/>
            <w:vAlign w:val="center"/>
          </w:tcPr>
          <w:p w14:paraId="541DCCFE" w14:textId="68FE744D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lastRenderedPageBreak/>
              <w:t>Утверждение решения</w:t>
            </w:r>
          </w:p>
        </w:tc>
        <w:tc>
          <w:tcPr>
            <w:tcW w:w="1418" w:type="dxa"/>
            <w:vAlign w:val="center"/>
          </w:tcPr>
          <w:p w14:paraId="164E0524" w14:textId="04C09527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Реализация принятого решения</w:t>
            </w:r>
          </w:p>
        </w:tc>
        <w:tc>
          <w:tcPr>
            <w:tcW w:w="2693" w:type="dxa"/>
            <w:vAlign w:val="center"/>
          </w:tcPr>
          <w:p w14:paraId="4A27F9E3" w14:textId="6B26B136" w:rsidR="000918E2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Установление функций системы</w:t>
            </w:r>
          </w:p>
        </w:tc>
      </w:tr>
      <w:tr w:rsidR="00FB3821" w14:paraId="40C98F5C" w14:textId="77777777" w:rsidTr="000918E2">
        <w:tc>
          <w:tcPr>
            <w:tcW w:w="562" w:type="dxa"/>
            <w:vAlign w:val="center"/>
          </w:tcPr>
          <w:p w14:paraId="38AC4563" w14:textId="46695FB9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3AC9009A" w14:textId="76007F0F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Выбор альтернативы</w:t>
            </w:r>
          </w:p>
        </w:tc>
        <w:tc>
          <w:tcPr>
            <w:tcW w:w="1560" w:type="dxa"/>
            <w:vAlign w:val="center"/>
          </w:tcPr>
          <w:p w14:paraId="4C28E52B" w14:textId="18AE1EB9" w:rsidR="00FB3821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7" w:type="dxa"/>
            <w:vAlign w:val="center"/>
          </w:tcPr>
          <w:p w14:paraId="57EC7890" w14:textId="77C33753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Подготовка к вводу</w:t>
            </w:r>
          </w:p>
        </w:tc>
        <w:tc>
          <w:tcPr>
            <w:tcW w:w="1418" w:type="dxa"/>
            <w:vAlign w:val="center"/>
          </w:tcPr>
          <w:p w14:paraId="25DA1344" w14:textId="172E7506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2693" w:type="dxa"/>
            <w:vAlign w:val="center"/>
          </w:tcPr>
          <w:p w14:paraId="3A21E135" w14:textId="6C4C230C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Согласование целей подсистем</w:t>
            </w:r>
          </w:p>
        </w:tc>
      </w:tr>
      <w:tr w:rsidR="00FB3821" w14:paraId="6F3BAD99" w14:textId="77777777" w:rsidTr="000918E2">
        <w:tc>
          <w:tcPr>
            <w:tcW w:w="562" w:type="dxa"/>
            <w:vAlign w:val="center"/>
          </w:tcPr>
          <w:p w14:paraId="175E476E" w14:textId="3FE96238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37E5B80E" w14:textId="325DD755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Составление решения</w:t>
            </w:r>
          </w:p>
        </w:tc>
        <w:tc>
          <w:tcPr>
            <w:tcW w:w="1560" w:type="dxa"/>
            <w:vAlign w:val="center"/>
          </w:tcPr>
          <w:p w14:paraId="02D2CFA6" w14:textId="33CE9EC8" w:rsidR="00FB3821" w:rsidRPr="00FB3821" w:rsidRDefault="000918E2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7" w:type="dxa"/>
            <w:vAlign w:val="center"/>
          </w:tcPr>
          <w:p w14:paraId="6C74CF9F" w14:textId="7CEFA833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Управление применением решения</w:t>
            </w:r>
          </w:p>
        </w:tc>
        <w:tc>
          <w:tcPr>
            <w:tcW w:w="1418" w:type="dxa"/>
            <w:vAlign w:val="center"/>
          </w:tcPr>
          <w:p w14:paraId="584DE912" w14:textId="1114B679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2693" w:type="dxa"/>
            <w:vAlign w:val="center"/>
          </w:tcPr>
          <w:p w14:paraId="3FF32E15" w14:textId="62A902DE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Прогноз и анализ будущих условий</w:t>
            </w:r>
          </w:p>
        </w:tc>
      </w:tr>
      <w:tr w:rsidR="00FB3821" w14:paraId="46B88FFB" w14:textId="77777777" w:rsidTr="000918E2">
        <w:tc>
          <w:tcPr>
            <w:tcW w:w="562" w:type="dxa"/>
            <w:vAlign w:val="center"/>
          </w:tcPr>
          <w:p w14:paraId="7DF0323F" w14:textId="08DFE05C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490ECF3E" w14:textId="418E3E8A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Признание решения коллективом</w:t>
            </w:r>
          </w:p>
        </w:tc>
        <w:tc>
          <w:tcPr>
            <w:tcW w:w="1560" w:type="dxa"/>
            <w:vAlign w:val="center"/>
          </w:tcPr>
          <w:p w14:paraId="58314A67" w14:textId="09020356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7" w:type="dxa"/>
            <w:vAlign w:val="center"/>
          </w:tcPr>
          <w:p w14:paraId="760029D5" w14:textId="2D46AD7F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Проверка эффективности решения</w:t>
            </w:r>
          </w:p>
        </w:tc>
        <w:tc>
          <w:tcPr>
            <w:tcW w:w="1418" w:type="dxa"/>
            <w:vAlign w:val="center"/>
          </w:tcPr>
          <w:p w14:paraId="7F51B71A" w14:textId="0B7A9DE8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2693" w:type="dxa"/>
            <w:vAlign w:val="center"/>
          </w:tcPr>
          <w:p w14:paraId="7CEA61D8" w14:textId="7A088CAB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Оценка целей и отбор вариантов</w:t>
            </w:r>
          </w:p>
        </w:tc>
      </w:tr>
      <w:tr w:rsidR="00FB3821" w14:paraId="595BB181" w14:textId="77777777" w:rsidTr="000918E2">
        <w:tc>
          <w:tcPr>
            <w:tcW w:w="562" w:type="dxa"/>
            <w:vAlign w:val="center"/>
          </w:tcPr>
          <w:p w14:paraId="17CF6798" w14:textId="35096F96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w="1701" w:type="dxa"/>
            <w:vAlign w:val="center"/>
          </w:tcPr>
          <w:p w14:paraId="66FDD8D5" w14:textId="213DFF80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Запуск процесса реализации</w:t>
            </w:r>
          </w:p>
        </w:tc>
        <w:tc>
          <w:tcPr>
            <w:tcW w:w="1560" w:type="dxa"/>
            <w:vAlign w:val="center"/>
          </w:tcPr>
          <w:p w14:paraId="3374489C" w14:textId="627FA8A4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7" w:type="dxa"/>
            <w:vAlign w:val="center"/>
          </w:tcPr>
          <w:p w14:paraId="0F124B5D" w14:textId="56757EEF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8" w:type="dxa"/>
            <w:vAlign w:val="center"/>
          </w:tcPr>
          <w:p w14:paraId="4BE1D539" w14:textId="74936B1E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2693" w:type="dxa"/>
            <w:vAlign w:val="center"/>
          </w:tcPr>
          <w:p w14:paraId="31BDCC84" w14:textId="56814500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Проектирование организации</w:t>
            </w:r>
          </w:p>
        </w:tc>
      </w:tr>
      <w:tr w:rsidR="00FB3821" w14:paraId="206A5229" w14:textId="77777777" w:rsidTr="000918E2">
        <w:tc>
          <w:tcPr>
            <w:tcW w:w="562" w:type="dxa"/>
            <w:vAlign w:val="center"/>
          </w:tcPr>
          <w:p w14:paraId="17C11262" w14:textId="3840E871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23CF675A" w14:textId="0EC96E2F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Управление процессом реализации</w:t>
            </w:r>
          </w:p>
        </w:tc>
        <w:tc>
          <w:tcPr>
            <w:tcW w:w="1560" w:type="dxa"/>
            <w:vAlign w:val="center"/>
          </w:tcPr>
          <w:p w14:paraId="66BCBB63" w14:textId="6094C34F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7" w:type="dxa"/>
            <w:vAlign w:val="center"/>
          </w:tcPr>
          <w:p w14:paraId="716DC10B" w14:textId="46159D6B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8" w:type="dxa"/>
            <w:vAlign w:val="center"/>
          </w:tcPr>
          <w:p w14:paraId="1A93BB69" w14:textId="4644E50B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2693" w:type="dxa"/>
            <w:vAlign w:val="center"/>
          </w:tcPr>
          <w:p w14:paraId="30895ABA" w14:textId="5C13A24C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Диагностика существующей системы</w:t>
            </w:r>
          </w:p>
        </w:tc>
      </w:tr>
      <w:tr w:rsidR="00FB3821" w14:paraId="320F8547" w14:textId="77777777" w:rsidTr="000918E2">
        <w:tc>
          <w:tcPr>
            <w:tcW w:w="562" w:type="dxa"/>
            <w:vAlign w:val="center"/>
          </w:tcPr>
          <w:p w14:paraId="3B29A915" w14:textId="78462C80" w:rsidR="00FB3821" w:rsidRPr="00FB3821" w:rsidRDefault="00FB3821" w:rsidP="00FB3821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  <w:tc>
          <w:tcPr>
            <w:tcW w:w="1701" w:type="dxa"/>
            <w:vAlign w:val="center"/>
          </w:tcPr>
          <w:p w14:paraId="1AE750EB" w14:textId="4D441885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Оценка реализации и последствий</w:t>
            </w:r>
          </w:p>
        </w:tc>
        <w:tc>
          <w:tcPr>
            <w:tcW w:w="1560" w:type="dxa"/>
            <w:vAlign w:val="center"/>
          </w:tcPr>
          <w:p w14:paraId="3717FA53" w14:textId="486D71B2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7" w:type="dxa"/>
            <w:vAlign w:val="center"/>
          </w:tcPr>
          <w:p w14:paraId="2DEB0969" w14:textId="29AF892A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1418" w:type="dxa"/>
            <w:vAlign w:val="center"/>
          </w:tcPr>
          <w:p w14:paraId="2CD4D105" w14:textId="4E2DDF62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—</w:t>
            </w:r>
          </w:p>
        </w:tc>
        <w:tc>
          <w:tcPr>
            <w:tcW w:w="2693" w:type="dxa"/>
            <w:vAlign w:val="center"/>
          </w:tcPr>
          <w:p w14:paraId="7B63786A" w14:textId="50DF853F" w:rsidR="00FB3821" w:rsidRPr="00FB3821" w:rsidRDefault="00FB3821" w:rsidP="000918E2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 w:rsidRPr="00FB3821">
              <w:rPr>
                <w:rFonts w:ascii="Times New Roman" w:hAnsi="Times New Roman"/>
                <w:color w:val="000000"/>
                <w:sz w:val="24"/>
              </w:rPr>
              <w:t>Построение комплексной программы</w:t>
            </w:r>
          </w:p>
        </w:tc>
      </w:tr>
    </w:tbl>
    <w:p w14:paraId="7B690EDD" w14:textId="77777777" w:rsidR="000918E2" w:rsidRDefault="000918E2" w:rsidP="00FB3821"/>
    <w:p w14:paraId="383E6973" w14:textId="376A4416" w:rsidR="00FB3821" w:rsidRDefault="000918E2" w:rsidP="00FB3821">
      <w:r w:rsidRPr="000918E2">
        <w:t xml:space="preserve">На основе анализа первоисточников установлено, что методики системного анализа решают специфические задачи применительно к системе «телефон»: С. </w:t>
      </w:r>
      <w:proofErr w:type="spellStart"/>
      <w:r w:rsidRPr="000918E2">
        <w:t>Оптнер</w:t>
      </w:r>
      <w:proofErr w:type="spellEnd"/>
      <w:r w:rsidRPr="000918E2">
        <w:t xml:space="preserve"> — бизнес-оптимизация (ценообразование, сбыт); Э. </w:t>
      </w:r>
      <w:proofErr w:type="spellStart"/>
      <w:r w:rsidRPr="000918E2">
        <w:t>Квейд</w:t>
      </w:r>
      <w:proofErr w:type="spellEnd"/>
      <w:r w:rsidRPr="000918E2">
        <w:t xml:space="preserve"> — инженерное моделирование (ТТХ, надёжность); С. Янг</w:t>
      </w:r>
      <w:r>
        <w:t xml:space="preserve"> </w:t>
      </w:r>
      <w:r w:rsidRPr="000918E2">
        <w:t>— групповые решения (разработка функций с учётом мнения пользователей); Е.П. Голубков</w:t>
      </w:r>
      <w:r>
        <w:t xml:space="preserve"> </w:t>
      </w:r>
      <w:r w:rsidRPr="000918E2">
        <w:t>— маркетинговый анализ (позиционирование, целевая аудитория); Ф.П. Тарасенко</w:t>
      </w:r>
      <w:r>
        <w:t xml:space="preserve"> </w:t>
      </w:r>
      <w:r w:rsidRPr="000918E2">
        <w:t xml:space="preserve">— структурный анализ инфраструктуры (интеграция с сетями, нормативы). Для комплексного анализа телефона рекомендуется комбинировать подходы: технический аспект — </w:t>
      </w:r>
      <w:proofErr w:type="spellStart"/>
      <w:r w:rsidRPr="000918E2">
        <w:t>Квейд</w:t>
      </w:r>
      <w:proofErr w:type="spellEnd"/>
      <w:r w:rsidRPr="000918E2">
        <w:t>, рыночный — Голубков, организационный — Тарасенко.</w:t>
      </w:r>
    </w:p>
    <w:p w14:paraId="0CA68D2F" w14:textId="3FDEAEA0" w:rsidR="000918E2" w:rsidRPr="00FB3821" w:rsidRDefault="000918E2" w:rsidP="00FB3821">
      <w:r w:rsidRPr="000918E2">
        <w:t xml:space="preserve">Система «телефон» обладает многоаспектной природой (технической, рыночной, организационной), поэтому для её полноценного системного анализа целесообразно применять комбинированный подход. Техническую архитектуру оптимально анализировать по методике </w:t>
      </w:r>
      <w:proofErr w:type="spellStart"/>
      <w:r w:rsidRPr="000918E2">
        <w:t>Квейда</w:t>
      </w:r>
      <w:proofErr w:type="spellEnd"/>
      <w:r w:rsidRPr="000918E2">
        <w:t xml:space="preserve"> (формализованные критерии, моделирование), рыночное позиционирование — по </w:t>
      </w:r>
      <w:proofErr w:type="spellStart"/>
      <w:r w:rsidRPr="000918E2">
        <w:t>Голубкову</w:t>
      </w:r>
      <w:proofErr w:type="spellEnd"/>
      <w:r w:rsidRPr="000918E2">
        <w:t xml:space="preserve"> (маркетинговые исследования, сегментация), а интеграцию в </w:t>
      </w:r>
      <w:r w:rsidRPr="000918E2">
        <w:lastRenderedPageBreak/>
        <w:t>инфраструктуру связи — по Тарасенко (структурный анализ, прогнозирование).</w:t>
      </w:r>
    </w:p>
    <w:sectPr w:rsidR="000918E2" w:rsidRPr="00FB382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0BB7A" w14:textId="77777777" w:rsidR="00046A40" w:rsidRDefault="00046A40">
      <w:pPr>
        <w:spacing w:line="240" w:lineRule="auto"/>
      </w:pPr>
      <w:r>
        <w:separator/>
      </w:r>
    </w:p>
  </w:endnote>
  <w:endnote w:type="continuationSeparator" w:id="0">
    <w:p w14:paraId="18C45778" w14:textId="77777777" w:rsidR="00046A40" w:rsidRDefault="00046A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61A64" w14:textId="77777777" w:rsidR="000F7557" w:rsidRDefault="00E84899">
    <w:pPr>
      <w:pStyle w:val="af4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B317F" w14:textId="77777777" w:rsidR="00046A40" w:rsidRDefault="00046A40">
      <w:r>
        <w:separator/>
      </w:r>
    </w:p>
  </w:footnote>
  <w:footnote w:type="continuationSeparator" w:id="0">
    <w:p w14:paraId="573E13DF" w14:textId="77777777" w:rsidR="00046A40" w:rsidRDefault="00046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A1ED4"/>
    <w:multiLevelType w:val="multilevel"/>
    <w:tmpl w:val="1AAA1ED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4458D8"/>
    <w:multiLevelType w:val="multilevel"/>
    <w:tmpl w:val="3DE83EBA"/>
    <w:lvl w:ilvl="0">
      <w:start w:val="1"/>
      <w:numFmt w:val="decimal"/>
      <w:pStyle w:val="a0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0" w:hanging="180"/>
      </w:pPr>
      <w:rPr>
        <w:rFonts w:hint="default"/>
      </w:rPr>
    </w:lvl>
  </w:abstractNum>
  <w:abstractNum w:abstractNumId="2" w15:restartNumberingAfterBreak="0">
    <w:nsid w:val="68A97717"/>
    <w:multiLevelType w:val="multilevel"/>
    <w:tmpl w:val="68A97717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3D"/>
    <w:rsid w:val="00014B5C"/>
    <w:rsid w:val="00021860"/>
    <w:rsid w:val="000264DC"/>
    <w:rsid w:val="00030BB7"/>
    <w:rsid w:val="000467AA"/>
    <w:rsid w:val="00046A40"/>
    <w:rsid w:val="00050E80"/>
    <w:rsid w:val="000838FC"/>
    <w:rsid w:val="0008649E"/>
    <w:rsid w:val="0009035D"/>
    <w:rsid w:val="0009160A"/>
    <w:rsid w:val="000918E2"/>
    <w:rsid w:val="00092226"/>
    <w:rsid w:val="000A6933"/>
    <w:rsid w:val="000F7557"/>
    <w:rsid w:val="00117DE7"/>
    <w:rsid w:val="00120CDE"/>
    <w:rsid w:val="00127C66"/>
    <w:rsid w:val="00133E09"/>
    <w:rsid w:val="0014266B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D5249"/>
    <w:rsid w:val="001F747C"/>
    <w:rsid w:val="00203507"/>
    <w:rsid w:val="00206FD5"/>
    <w:rsid w:val="00221A3B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21E35"/>
    <w:rsid w:val="00536102"/>
    <w:rsid w:val="005410FF"/>
    <w:rsid w:val="00553ED4"/>
    <w:rsid w:val="005566AF"/>
    <w:rsid w:val="00562397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04F0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B69CB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223A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452B9"/>
    <w:rsid w:val="00A60AC6"/>
    <w:rsid w:val="00A621AF"/>
    <w:rsid w:val="00A66714"/>
    <w:rsid w:val="00A75FE4"/>
    <w:rsid w:val="00A81B24"/>
    <w:rsid w:val="00A92AA8"/>
    <w:rsid w:val="00AA007F"/>
    <w:rsid w:val="00AA41C8"/>
    <w:rsid w:val="00AB58DE"/>
    <w:rsid w:val="00AC52E1"/>
    <w:rsid w:val="00AD08FC"/>
    <w:rsid w:val="00AD5865"/>
    <w:rsid w:val="00AE0B9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666D4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379B5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2627C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461DA"/>
    <w:rsid w:val="00E55F12"/>
    <w:rsid w:val="00E80356"/>
    <w:rsid w:val="00E84899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B3821"/>
    <w:rsid w:val="00FC184F"/>
    <w:rsid w:val="00FC4243"/>
    <w:rsid w:val="00FD3C22"/>
    <w:rsid w:val="040F7B60"/>
    <w:rsid w:val="5942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5B150E"/>
  <w15:docId w15:val="{ED1016DD-2261-4CBD-991A-814D1AE6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annotation text" w:qFormat="1"/>
    <w:lsdException w:name="header" w:qFormat="1"/>
    <w:lsdException w:name="footer" w:uiPriority="99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pPr>
      <w:keepNext/>
      <w:pageBreakBefore/>
      <w:numPr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pPr>
      <w:keepNext/>
      <w:numPr>
        <w:ilvl w:val="1"/>
        <w:numId w:val="1"/>
      </w:numPr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нумерованный список"/>
    <w:basedOn w:val="a1"/>
    <w:qFormat/>
    <w:pPr>
      <w:numPr>
        <w:numId w:val="2"/>
      </w:numPr>
      <w:tabs>
        <w:tab w:val="left" w:pos="1134"/>
      </w:tabs>
    </w:pPr>
  </w:style>
  <w:style w:type="character" w:styleId="a5">
    <w:name w:val="FollowedHyperlink"/>
    <w:basedOn w:val="a2"/>
    <w:qFormat/>
    <w:rPr>
      <w:color w:val="954F72" w:themeColor="followedHyperlink"/>
      <w:u w:val="single"/>
    </w:rPr>
  </w:style>
  <w:style w:type="character" w:styleId="a6">
    <w:name w:val="annotation reference"/>
    <w:qFormat/>
    <w:rPr>
      <w:sz w:val="16"/>
      <w:szCs w:val="16"/>
    </w:rPr>
  </w:style>
  <w:style w:type="character" w:styleId="a7">
    <w:name w:val="Hyperlink"/>
    <w:uiPriority w:val="99"/>
    <w:unhideWhenUsed/>
    <w:qFormat/>
    <w:rPr>
      <w:rFonts w:ascii="Times New Roman" w:hAnsi="Times New Roman"/>
      <w:color w:val="auto"/>
      <w:sz w:val="28"/>
      <w:u w:val="none"/>
    </w:rPr>
  </w:style>
  <w:style w:type="character" w:styleId="a8">
    <w:name w:val="Strong"/>
    <w:basedOn w:val="a2"/>
    <w:uiPriority w:val="22"/>
    <w:qFormat/>
    <w:rPr>
      <w:b/>
      <w:bCs/>
    </w:rPr>
  </w:style>
  <w:style w:type="paragraph" w:styleId="a9">
    <w:name w:val="caption"/>
    <w:basedOn w:val="a1"/>
    <w:next w:val="a1"/>
    <w:unhideWhenUsed/>
    <w:qFormat/>
    <w:pPr>
      <w:spacing w:after="360" w:line="240" w:lineRule="auto"/>
      <w:ind w:firstLine="0"/>
      <w:jc w:val="center"/>
    </w:pPr>
    <w:rPr>
      <w:bCs/>
      <w:szCs w:val="20"/>
    </w:rPr>
  </w:style>
  <w:style w:type="paragraph" w:styleId="aa">
    <w:name w:val="annotation text"/>
    <w:basedOn w:val="a1"/>
    <w:link w:val="ab"/>
    <w:qFormat/>
    <w:rPr>
      <w:sz w:val="20"/>
      <w:szCs w:val="20"/>
    </w:rPr>
  </w:style>
  <w:style w:type="paragraph" w:styleId="ac">
    <w:name w:val="annotation subject"/>
    <w:basedOn w:val="aa"/>
    <w:next w:val="aa"/>
    <w:link w:val="ad"/>
    <w:qFormat/>
    <w:rPr>
      <w:b/>
      <w:bCs/>
    </w:rPr>
  </w:style>
  <w:style w:type="paragraph" w:styleId="ae">
    <w:name w:val="header"/>
    <w:basedOn w:val="a1"/>
    <w:link w:val="af"/>
    <w:qFormat/>
    <w:pPr>
      <w:tabs>
        <w:tab w:val="center" w:pos="4677"/>
        <w:tab w:val="right" w:pos="9355"/>
      </w:tabs>
    </w:pPr>
  </w:style>
  <w:style w:type="paragraph" w:styleId="af0">
    <w:name w:val="Body Text"/>
    <w:basedOn w:val="a1"/>
    <w:link w:val="af1"/>
    <w:qFormat/>
    <w:pPr>
      <w:spacing w:after="120"/>
    </w:pPr>
  </w:style>
  <w:style w:type="paragraph" w:styleId="10">
    <w:name w:val="toc 1"/>
    <w:basedOn w:val="a1"/>
    <w:next w:val="a1"/>
    <w:autoRedefine/>
    <w:uiPriority w:val="39"/>
    <w:qFormat/>
    <w:pPr>
      <w:tabs>
        <w:tab w:val="right" w:leader="dot" w:pos="9345"/>
      </w:tabs>
      <w:ind w:left="284" w:hanging="284"/>
    </w:pPr>
  </w:style>
  <w:style w:type="paragraph" w:styleId="21">
    <w:name w:val="toc 2"/>
    <w:basedOn w:val="a1"/>
    <w:next w:val="a1"/>
    <w:autoRedefine/>
    <w:uiPriority w:val="39"/>
    <w:qFormat/>
    <w:pPr>
      <w:tabs>
        <w:tab w:val="right" w:leader="dot" w:pos="9345"/>
      </w:tabs>
      <w:ind w:firstLine="0"/>
    </w:pPr>
  </w:style>
  <w:style w:type="paragraph" w:styleId="af2">
    <w:name w:val="Body Text Indent"/>
    <w:basedOn w:val="a1"/>
    <w:link w:val="af3"/>
    <w:qFormat/>
    <w:pPr>
      <w:ind w:firstLine="567"/>
    </w:pPr>
    <w:rPr>
      <w:lang w:val="zh-CN" w:eastAsia="zh-CN"/>
    </w:rPr>
  </w:style>
  <w:style w:type="paragraph" w:styleId="af4">
    <w:name w:val="footer"/>
    <w:basedOn w:val="a1"/>
    <w:link w:val="af5"/>
    <w:uiPriority w:val="99"/>
    <w:qFormat/>
    <w:pPr>
      <w:tabs>
        <w:tab w:val="center" w:pos="4677"/>
        <w:tab w:val="right" w:pos="9355"/>
      </w:tabs>
    </w:pPr>
  </w:style>
  <w:style w:type="paragraph" w:styleId="af6">
    <w:name w:val="Subtitle"/>
    <w:basedOn w:val="a1"/>
    <w:qFormat/>
  </w:style>
  <w:style w:type="table" w:styleId="af7">
    <w:name w:val="Table Grid"/>
    <w:basedOn w:val="a3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Основной текст с отступом Знак"/>
    <w:link w:val="af2"/>
    <w:qFormat/>
    <w:rPr>
      <w:sz w:val="28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f1">
    <w:name w:val="Основной текст Знак"/>
    <w:link w:val="af0"/>
    <w:qFormat/>
    <w:rPr>
      <w:sz w:val="24"/>
      <w:szCs w:val="24"/>
    </w:rPr>
  </w:style>
  <w:style w:type="paragraph" w:customStyle="1" w:styleId="11">
    <w:name w:val="Обычный (веб)1"/>
    <w:basedOn w:val="a1"/>
    <w:qFormat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customStyle="1" w:styleId="ab">
    <w:name w:val="Текст примечания Знак"/>
    <w:basedOn w:val="a2"/>
    <w:link w:val="aa"/>
    <w:qFormat/>
  </w:style>
  <w:style w:type="character" w:customStyle="1" w:styleId="ad">
    <w:name w:val="Тема примечания Знак"/>
    <w:link w:val="ac"/>
    <w:qFormat/>
    <w:rPr>
      <w:b/>
      <w:bCs/>
    </w:rPr>
  </w:style>
  <w:style w:type="character" w:customStyle="1" w:styleId="af">
    <w:name w:val="Верхний колонтитул Знак"/>
    <w:link w:val="ae"/>
    <w:qFormat/>
    <w:rPr>
      <w:sz w:val="24"/>
      <w:szCs w:val="24"/>
    </w:rPr>
  </w:style>
  <w:style w:type="character" w:customStyle="1" w:styleId="af5">
    <w:name w:val="Нижний колонтитул Знак"/>
    <w:link w:val="af4"/>
    <w:uiPriority w:val="99"/>
    <w:qFormat/>
    <w:rPr>
      <w:sz w:val="24"/>
      <w:szCs w:val="24"/>
    </w:rPr>
  </w:style>
  <w:style w:type="paragraph" w:customStyle="1" w:styleId="af8">
    <w:name w:val="Код"/>
    <w:basedOn w:val="a1"/>
    <w:qFormat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12">
    <w:name w:val="Заголовок оглавления1"/>
    <w:basedOn w:val="1"/>
    <w:next w:val="a1"/>
    <w:uiPriority w:val="39"/>
    <w:unhideWhenUsed/>
    <w:qFormat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13">
    <w:name w:val="Заголовок 1 без нумерации и прописных"/>
    <w:basedOn w:val="1"/>
    <w:qFormat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qFormat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qFormat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qFormat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qFormat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qFormat/>
    <w:rPr>
      <w:rFonts w:ascii="Calibri Light" w:eastAsia="Times New Roman" w:hAnsi="Calibri Light" w:cs="Times New Roman"/>
      <w:sz w:val="22"/>
      <w:szCs w:val="22"/>
    </w:rPr>
  </w:style>
  <w:style w:type="paragraph" w:customStyle="1" w:styleId="a">
    <w:name w:val="маркерованный список"/>
    <w:basedOn w:val="a1"/>
    <w:qFormat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af9">
    <w:name w:val="рисунок"/>
    <w:basedOn w:val="a1"/>
    <w:qFormat/>
    <w:pPr>
      <w:keepNext/>
      <w:ind w:firstLine="0"/>
      <w:jc w:val="center"/>
    </w:pPr>
  </w:style>
  <w:style w:type="paragraph" w:styleId="afa">
    <w:name w:val="List Paragraph"/>
    <w:basedOn w:val="a1"/>
    <w:uiPriority w:val="34"/>
    <w:qFormat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5">
    <w:name w:val="Заголовок 1 без уровня"/>
    <w:basedOn w:val="13"/>
    <w:qFormat/>
    <w:pPr>
      <w:outlineLvl w:val="9"/>
    </w:pPr>
  </w:style>
  <w:style w:type="paragraph" w:customStyle="1" w:styleId="afb">
    <w:name w:val="Рисунок"/>
    <w:basedOn w:val="a1"/>
    <w:qFormat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afc">
    <w:name w:val="Название таблицы"/>
    <w:basedOn w:val="a1"/>
    <w:qFormat/>
    <w:pPr>
      <w:spacing w:before="60"/>
      <w:ind w:firstLine="0"/>
    </w:pPr>
  </w:style>
  <w:style w:type="paragraph" w:customStyle="1" w:styleId="afd">
    <w:name w:val="ОС_ТУСУР"/>
    <w:basedOn w:val="a1"/>
    <w:link w:val="afe"/>
    <w:qFormat/>
  </w:style>
  <w:style w:type="character" w:customStyle="1" w:styleId="afe">
    <w:name w:val="ОС_ТУСУР Знак"/>
    <w:basedOn w:val="a2"/>
    <w:link w:val="afd"/>
    <w:qFormat/>
    <w:rPr>
      <w:sz w:val="28"/>
      <w:szCs w:val="24"/>
    </w:rPr>
  </w:style>
  <w:style w:type="paragraph" w:customStyle="1" w:styleId="font-claude-response-body">
    <w:name w:val="font-claude-response-body"/>
    <w:basedOn w:val="a1"/>
    <w:qFormat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qFormat/>
  </w:style>
  <w:style w:type="paragraph" w:customStyle="1" w:styleId="my-2">
    <w:name w:val="my-2"/>
    <w:basedOn w:val="a1"/>
    <w:qFormat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8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creator>S0</dc:creator>
  <cp:lastModifiedBy>Student</cp:lastModifiedBy>
  <cp:revision>25</cp:revision>
  <cp:lastPrinted>2026-02-16T09:07:00Z</cp:lastPrinted>
  <dcterms:created xsi:type="dcterms:W3CDTF">2026-02-24T06:26:00Z</dcterms:created>
  <dcterms:modified xsi:type="dcterms:W3CDTF">2026-04-13T08:51:00Z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22D7F0EB50274C3F997049A9A2EA15BA_12</vt:lpwstr>
  </property>
</Properties>
</file>