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FFCA4" w14:textId="4FDE2F52" w:rsidR="00DD5BAD" w:rsidRPr="00F06605" w:rsidRDefault="00DD5BAD" w:rsidP="00DD5BAD">
      <w:pPr>
        <w:pStyle w:val="ZA"/>
        <w:framePr w:wrap="notBeside"/>
        <w:tabs>
          <w:tab w:val="right" w:pos="10206"/>
        </w:tabs>
        <w:jc w:val="both"/>
        <w:rPr>
          <w:lang w:val="it-IT"/>
        </w:rPr>
      </w:pPr>
      <w:bookmarkStart w:id="0" w:name="page1"/>
      <w:r w:rsidRPr="00AE2521">
        <w:rPr>
          <w:lang w:val="en-US"/>
        </w:rPr>
        <w:drawing>
          <wp:inline distT="0" distB="0" distL="0" distR="0" wp14:anchorId="644483CA" wp14:editId="3380D4B8">
            <wp:extent cx="1091459" cy="466598"/>
            <wp:effectExtent l="0" t="0" r="0" b="0"/>
            <wp:docPr id="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Pr="00F06605">
        <w:rPr>
          <w:lang w:val="it-IT"/>
        </w:rPr>
        <w:tab/>
      </w:r>
      <w:r w:rsidR="0009018B">
        <w:rPr>
          <w:lang w:val="en-US"/>
        </w:rPr>
        <w:fldChar w:fldCharType="begin"/>
      </w:r>
      <w:r w:rsidR="0009018B" w:rsidRPr="00F06605">
        <w:rPr>
          <w:lang w:val="it-IT"/>
        </w:rPr>
        <w:instrText xml:space="preserve"> DOCPROPERTY  "Document number"  \* MERGEFORMAT </w:instrText>
      </w:r>
      <w:r w:rsidR="0009018B">
        <w:rPr>
          <w:lang w:val="en-US"/>
        </w:rPr>
        <w:fldChar w:fldCharType="separate"/>
      </w:r>
      <w:r w:rsidR="00C36507">
        <w:rPr>
          <w:lang w:val="it-IT"/>
        </w:rPr>
        <w:t>O-RAN.WG3.E2SM-KPM-R003-v04.00</w:t>
      </w:r>
      <w:r w:rsidR="0009018B">
        <w:rPr>
          <w:lang w:val="en-US"/>
        </w:rPr>
        <w:fldChar w:fldCharType="end"/>
      </w:r>
    </w:p>
    <w:p w14:paraId="0EDBFA2B" w14:textId="77777777" w:rsidR="00DD5BAD" w:rsidRPr="00F06605" w:rsidRDefault="00DD5BAD" w:rsidP="00DD5BAD">
      <w:pPr>
        <w:pStyle w:val="ZA"/>
        <w:framePr w:wrap="notBeside"/>
        <w:jc w:val="both"/>
        <w:rPr>
          <w:lang w:val="it-IT"/>
        </w:rPr>
      </w:pPr>
    </w:p>
    <w:p w14:paraId="28190E40" w14:textId="77777777" w:rsidR="00DD5BAD" w:rsidRPr="00AA6926" w:rsidRDefault="00DD5BAD" w:rsidP="00DD5BAD">
      <w:pPr>
        <w:pStyle w:val="ZA"/>
        <w:framePr w:wrap="notBeside"/>
        <w:jc w:val="both"/>
        <w:rPr>
          <w:lang w:val="en-US"/>
        </w:rPr>
      </w:pPr>
      <w:r w:rsidRPr="00AA6926">
        <w:rPr>
          <w:lang w:val="en-US"/>
        </w:rPr>
        <w:t>\\</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AA6926" w:rsidRDefault="008B4833" w:rsidP="008B4833">
      <w:pPr>
        <w:pStyle w:val="ZT"/>
        <w:framePr w:wrap="notBeside"/>
        <w:rPr>
          <w:lang w:val="en-US"/>
        </w:rPr>
      </w:pPr>
    </w:p>
    <w:p w14:paraId="59163BD8" w14:textId="3C000D2C" w:rsidR="007311F4" w:rsidRDefault="005F702F" w:rsidP="00555425">
      <w:pPr>
        <w:pStyle w:val="ZT"/>
        <w:framePr w:wrap="notBeside"/>
        <w:wordWrap w:val="0"/>
        <w:rPr>
          <w:sz w:val="48"/>
          <w:szCs w:val="48"/>
        </w:rPr>
      </w:pPr>
      <w:r w:rsidRPr="00AA6926">
        <w:rPr>
          <w:sz w:val="48"/>
          <w:szCs w:val="48"/>
          <w:lang w:val="en-US"/>
        </w:rPr>
        <w:t>O-</w:t>
      </w:r>
      <w:r w:rsidR="00416A9C" w:rsidRPr="00AA6926">
        <w:rPr>
          <w:sz w:val="48"/>
          <w:szCs w:val="48"/>
          <w:lang w:val="en-US"/>
        </w:rPr>
        <w:t>RAN Work</w:t>
      </w:r>
      <w:r w:rsidR="008B4833" w:rsidRPr="00AA6926">
        <w:rPr>
          <w:sz w:val="48"/>
          <w:szCs w:val="48"/>
          <w:lang w:val="en-US"/>
        </w:rPr>
        <w:t xml:space="preserve"> Group</w:t>
      </w:r>
      <w:r w:rsidR="0036183C" w:rsidRPr="00AA6926">
        <w:rPr>
          <w:sz w:val="48"/>
          <w:szCs w:val="48"/>
          <w:lang w:val="en-US"/>
        </w:rPr>
        <w:t xml:space="preserve"> </w:t>
      </w:r>
      <w:r w:rsidR="00B12AD9" w:rsidRPr="00AA6926">
        <w:rPr>
          <w:sz w:val="48"/>
          <w:szCs w:val="48"/>
          <w:lang w:val="en-US"/>
        </w:rPr>
        <w:t>3</w:t>
      </w:r>
      <w:r w:rsidR="0036183C" w:rsidRPr="00AA6926">
        <w:rPr>
          <w:sz w:val="48"/>
          <w:szCs w:val="48"/>
          <w:lang w:val="en-US"/>
        </w:rPr>
        <w:t xml:space="preserve"> </w:t>
      </w:r>
      <w:r w:rsidR="00F80883" w:rsidRPr="00AA6926">
        <w:rPr>
          <w:sz w:val="48"/>
          <w:szCs w:val="48"/>
          <w:lang w:val="en-US"/>
        </w:rPr>
        <w:br/>
      </w:r>
      <w:r w:rsidR="00F80883" w:rsidRPr="00AA6926">
        <w:rPr>
          <w:sz w:val="48"/>
          <w:szCs w:val="48"/>
        </w:rPr>
        <w:t>Near-R</w:t>
      </w:r>
      <w:r w:rsidR="00A978A9" w:rsidRPr="00AA6926">
        <w:rPr>
          <w:sz w:val="48"/>
          <w:szCs w:val="48"/>
        </w:rPr>
        <w:t>e</w:t>
      </w:r>
      <w:r w:rsidR="00F80883" w:rsidRPr="00AA6926">
        <w:rPr>
          <w:sz w:val="48"/>
          <w:szCs w:val="48"/>
        </w:rPr>
        <w:t>al-time RAN Intelligent Controller</w:t>
      </w:r>
    </w:p>
    <w:p w14:paraId="63F806DD" w14:textId="7958E22F" w:rsidR="00555425" w:rsidRPr="009B4E51" w:rsidRDefault="007311F4" w:rsidP="007311F4">
      <w:pPr>
        <w:pStyle w:val="ZT"/>
        <w:framePr w:wrap="notBeside"/>
        <w:wordWrap w:val="0"/>
        <w:rPr>
          <w:sz w:val="48"/>
          <w:szCs w:val="48"/>
          <w:lang w:val="en-US"/>
        </w:rPr>
      </w:pPr>
      <w:r>
        <w:rPr>
          <w:sz w:val="48"/>
          <w:szCs w:val="48"/>
        </w:rPr>
        <w:t>E2 Service Model (</w:t>
      </w:r>
      <w:r w:rsidR="00B229D8" w:rsidRPr="00CC05E8">
        <w:rPr>
          <w:sz w:val="48"/>
          <w:szCs w:val="48"/>
          <w:lang w:val="en-US"/>
        </w:rPr>
        <w:t>E2</w:t>
      </w:r>
      <w:r w:rsidRPr="00CC05E8">
        <w:rPr>
          <w:sz w:val="48"/>
          <w:szCs w:val="48"/>
          <w:lang w:val="en-US"/>
        </w:rPr>
        <w:t>SM</w:t>
      </w:r>
      <w:r w:rsidRPr="009B4E51">
        <w:rPr>
          <w:sz w:val="48"/>
          <w:szCs w:val="48"/>
          <w:lang w:val="en-US"/>
        </w:rPr>
        <w:t>)</w:t>
      </w:r>
    </w:p>
    <w:p w14:paraId="61EA0D4C" w14:textId="7158FA93" w:rsidR="009B4E51" w:rsidRPr="00722DB9" w:rsidRDefault="00B9265E" w:rsidP="007311F4">
      <w:pPr>
        <w:pStyle w:val="ZT"/>
        <w:framePr w:wrap="notBeside"/>
        <w:wordWrap w:val="0"/>
        <w:rPr>
          <w:sz w:val="48"/>
          <w:szCs w:val="48"/>
          <w:lang w:val="en-US"/>
        </w:rPr>
      </w:pPr>
      <w:r>
        <w:rPr>
          <w:sz w:val="48"/>
          <w:szCs w:val="48"/>
        </w:rPr>
        <w:t>KPM</w:t>
      </w:r>
    </w:p>
    <w:p w14:paraId="0E9A5C0D" w14:textId="77777777" w:rsidR="008B4833" w:rsidRPr="00AA6926" w:rsidRDefault="008B4833" w:rsidP="008B4833">
      <w:pPr>
        <w:pStyle w:val="ZT"/>
        <w:framePr w:wrap="notBeside"/>
        <w:rPr>
          <w:highlight w:val="cyan"/>
          <w:lang w:val="en-US"/>
        </w:rPr>
      </w:pPr>
    </w:p>
    <w:p w14:paraId="52CA0563" w14:textId="77777777" w:rsidR="008B4833" w:rsidRPr="00AA6926" w:rsidRDefault="008B4833" w:rsidP="008B4833">
      <w:pPr>
        <w:pStyle w:val="ZT"/>
        <w:framePr w:wrap="notBeside"/>
        <w:rPr>
          <w:i/>
          <w:sz w:val="28"/>
          <w:highlight w:val="cyan"/>
          <w:lang w:val="en-US"/>
        </w:rPr>
      </w:pPr>
    </w:p>
    <w:p w14:paraId="2B3D7651" w14:textId="46F485DF" w:rsidR="008B4833" w:rsidRPr="005203B0" w:rsidRDefault="008B4833" w:rsidP="005C7999">
      <w:pPr>
        <w:tabs>
          <w:tab w:val="right" w:pos="10206"/>
        </w:tabs>
      </w:pPr>
      <w:r w:rsidRPr="005203B0">
        <w:tab/>
      </w:r>
    </w:p>
    <w:bookmarkEnd w:id="0"/>
    <w:p w14:paraId="3B7DBBA2" w14:textId="46A24559"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 xml:space="preserve">Copyright © </w:t>
      </w:r>
      <w:r w:rsidR="009F4572" w:rsidRPr="003253EE">
        <w:rPr>
          <w:rFonts w:eastAsia="MS PGothic"/>
          <w:iCs/>
          <w:sz w:val="18"/>
          <w:szCs w:val="18"/>
          <w:lang w:eastAsia="ja-JP"/>
        </w:rPr>
        <w:t>202</w:t>
      </w:r>
      <w:r w:rsidR="009F4572">
        <w:rPr>
          <w:rFonts w:eastAsia="MS PGothic"/>
          <w:iCs/>
          <w:sz w:val="18"/>
          <w:szCs w:val="18"/>
          <w:lang w:eastAsia="ja-JP"/>
        </w:rPr>
        <w:t>3</w:t>
      </w:r>
      <w:r w:rsidR="009F4572" w:rsidRPr="003253EE">
        <w:rPr>
          <w:rFonts w:eastAsia="MS PGothic"/>
          <w:iCs/>
          <w:sz w:val="18"/>
          <w:szCs w:val="18"/>
          <w:lang w:eastAsia="ja-JP"/>
        </w:rPr>
        <w:t xml:space="preserve"> </w:t>
      </w:r>
      <w:r w:rsidRPr="003253EE">
        <w:rPr>
          <w:rFonts w:eastAsia="MS PGothic"/>
          <w:iCs/>
          <w:sz w:val="18"/>
          <w:szCs w:val="18"/>
          <w:lang w:eastAsia="ja-JP"/>
        </w:rPr>
        <w:t xml:space="preserve">by the O-RAN ALLIANCE </w:t>
      </w:r>
      <w:proofErr w:type="spellStart"/>
      <w:r w:rsidRPr="003253EE">
        <w:rPr>
          <w:rFonts w:eastAsia="MS PGothic"/>
          <w:iCs/>
          <w:sz w:val="18"/>
          <w:szCs w:val="18"/>
          <w:lang w:eastAsia="ja-JP"/>
        </w:rPr>
        <w:t>e.V.</w:t>
      </w:r>
      <w:proofErr w:type="spellEnd"/>
    </w:p>
    <w:p w14:paraId="619417EE" w14:textId="5A4B5434"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 xml:space="preserve">The copying or incorporation into any other work of part or all of the material available in this specification in any form without the prior written permission of O-RAN ALLIANCE </w:t>
      </w:r>
      <w:proofErr w:type="spellStart"/>
      <w:r w:rsidRPr="003253EE">
        <w:rPr>
          <w:rFonts w:eastAsia="MS PGothic"/>
          <w:iCs/>
          <w:sz w:val="18"/>
          <w:szCs w:val="18"/>
          <w:lang w:eastAsia="ja-JP"/>
        </w:rPr>
        <w:t>e.V.</w:t>
      </w:r>
      <w:proofErr w:type="spellEnd"/>
      <w:r w:rsidRPr="003253EE">
        <w:rPr>
          <w:rFonts w:eastAsia="MS PGothic"/>
          <w:iCs/>
          <w:sz w:val="18"/>
          <w:szCs w:val="18"/>
          <w:lang w:eastAsia="ja-JP"/>
        </w:rPr>
        <w:t xml:space="preserve">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0966FCC0" w14:textId="77777777"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p>
    <w:p w14:paraId="4EFB0BD2" w14:textId="77777777"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 xml:space="preserve">O-RAN ALLIANCE </w:t>
      </w:r>
      <w:proofErr w:type="spellStart"/>
      <w:r w:rsidRPr="003253EE">
        <w:rPr>
          <w:rFonts w:eastAsia="MS PGothic"/>
          <w:iCs/>
          <w:sz w:val="18"/>
          <w:szCs w:val="18"/>
          <w:lang w:eastAsia="ja-JP"/>
        </w:rPr>
        <w:t>e.V.</w:t>
      </w:r>
      <w:proofErr w:type="spellEnd"/>
      <w:r w:rsidRPr="003253EE">
        <w:rPr>
          <w:rFonts w:eastAsia="MS PGothic"/>
          <w:iCs/>
          <w:sz w:val="18"/>
          <w:szCs w:val="18"/>
          <w:lang w:eastAsia="ja-JP"/>
        </w:rPr>
        <w:t xml:space="preserve">, </w:t>
      </w:r>
      <w:proofErr w:type="spellStart"/>
      <w:r w:rsidRPr="003253EE">
        <w:rPr>
          <w:rFonts w:eastAsia="MS PGothic"/>
          <w:iCs/>
          <w:sz w:val="18"/>
          <w:szCs w:val="18"/>
          <w:lang w:eastAsia="ja-JP"/>
        </w:rPr>
        <w:t>Buschkauler</w:t>
      </w:r>
      <w:proofErr w:type="spellEnd"/>
      <w:r w:rsidRPr="003253EE">
        <w:rPr>
          <w:rFonts w:eastAsia="MS PGothic"/>
          <w:iCs/>
          <w:sz w:val="18"/>
          <w:szCs w:val="18"/>
          <w:lang w:eastAsia="ja-JP"/>
        </w:rPr>
        <w:t xml:space="preserve"> </w:t>
      </w:r>
      <w:proofErr w:type="spellStart"/>
      <w:r w:rsidRPr="003253EE">
        <w:rPr>
          <w:rFonts w:eastAsia="MS PGothic"/>
          <w:iCs/>
          <w:sz w:val="18"/>
          <w:szCs w:val="18"/>
          <w:lang w:eastAsia="ja-JP"/>
        </w:rPr>
        <w:t>Weg</w:t>
      </w:r>
      <w:proofErr w:type="spellEnd"/>
      <w:r w:rsidRPr="003253EE">
        <w:rPr>
          <w:rFonts w:eastAsia="MS PGothic"/>
          <w:iCs/>
          <w:sz w:val="18"/>
          <w:szCs w:val="18"/>
          <w:lang w:eastAsia="ja-JP"/>
        </w:rPr>
        <w:t xml:space="preserve"> 27, 53347 </w:t>
      </w:r>
      <w:proofErr w:type="spellStart"/>
      <w:r w:rsidRPr="003253EE">
        <w:rPr>
          <w:rFonts w:eastAsia="MS PGothic"/>
          <w:iCs/>
          <w:sz w:val="18"/>
          <w:szCs w:val="18"/>
          <w:lang w:eastAsia="ja-JP"/>
        </w:rPr>
        <w:t>Alfter</w:t>
      </w:r>
      <w:proofErr w:type="spellEnd"/>
      <w:r w:rsidRPr="003253EE">
        <w:rPr>
          <w:rFonts w:eastAsia="MS PGothic"/>
          <w:iCs/>
          <w:sz w:val="18"/>
          <w:szCs w:val="18"/>
          <w:lang w:eastAsia="ja-JP"/>
        </w:rPr>
        <w:t>, Germany</w:t>
      </w:r>
    </w:p>
    <w:p w14:paraId="1001485D" w14:textId="77777777" w:rsidR="006B5113" w:rsidRPr="003253EE" w:rsidRDefault="006B5113" w:rsidP="006B5113">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Register of Associations, Bonn VR 11238, VAT ID DE321720189</w:t>
      </w:r>
    </w:p>
    <w:p w14:paraId="5D2A7117" w14:textId="77777777" w:rsidR="000C71FF" w:rsidRPr="00AA6926" w:rsidRDefault="000C71FF" w:rsidP="000C71FF">
      <w:pPr>
        <w:pStyle w:val="ZT"/>
        <w:framePr w:wrap="notBeside" w:vAnchor="page" w:y="7771"/>
        <w:rPr>
          <w:lang w:val="en-US"/>
        </w:rPr>
      </w:pPr>
    </w:p>
    <w:p w14:paraId="404165B5" w14:textId="77777777" w:rsidR="000C71FF" w:rsidRPr="00E24411"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1549D0D1" w14:textId="77777777" w:rsidR="006B5113" w:rsidRPr="00286492" w:rsidRDefault="006B5113" w:rsidP="006B5113">
      <w:pPr>
        <w:pStyle w:val="ZU"/>
        <w:framePr w:wrap="notBeside"/>
        <w:tabs>
          <w:tab w:val="right" w:pos="10206"/>
        </w:tabs>
        <w:jc w:val="left"/>
        <w:rPr>
          <w:lang w:val="en-US"/>
        </w:rPr>
      </w:pPr>
      <w:r w:rsidRPr="00286492">
        <w:rPr>
          <w:color w:val="0000FF"/>
          <w:lang w:val="en-US"/>
        </w:rPr>
        <w:tab/>
      </w:r>
    </w:p>
    <w:p w14:paraId="28215B71" w14:textId="77777777" w:rsidR="008B4833" w:rsidRPr="00E24411" w:rsidRDefault="008B4833" w:rsidP="000C71FF">
      <w:pPr>
        <w:tabs>
          <w:tab w:val="left" w:pos="9510"/>
        </w:tabs>
        <w:jc w:val="right"/>
        <w:rPr>
          <w:sz w:val="24"/>
        </w:rPr>
        <w:sectPr w:rsidR="008B4833" w:rsidRPr="00E24411" w:rsidSect="00111306">
          <w:headerReference w:type="default" r:id="rId14"/>
          <w:footerReference w:type="default" r:id="rId15"/>
          <w:footnotePr>
            <w:numRestart w:val="eachSect"/>
          </w:footnotePr>
          <w:pgSz w:w="11907" w:h="16840"/>
          <w:pgMar w:top="2268" w:right="851" w:bottom="10773" w:left="851" w:header="0" w:footer="0" w:gutter="0"/>
          <w:cols w:space="720"/>
          <w:titlePg/>
          <w:docGrid w:linePitch="272"/>
        </w:sectPr>
      </w:pPr>
    </w:p>
    <w:p w14:paraId="49AF4484" w14:textId="77777777" w:rsidR="00080512" w:rsidRPr="00AA6926" w:rsidRDefault="00080512" w:rsidP="00722DB9">
      <w:pPr>
        <w:pStyle w:val="TT"/>
      </w:pPr>
      <w:r w:rsidRPr="00AA6926">
        <w:lastRenderedPageBreak/>
        <w:t>Contents</w:t>
      </w:r>
      <w:r w:rsidR="000C71FF" w:rsidRPr="00AA6926">
        <w:t xml:space="preserve">  </w:t>
      </w:r>
    </w:p>
    <w:p w14:paraId="1C570154" w14:textId="05331198" w:rsidR="00C36507" w:rsidRDefault="0068401A">
      <w:pPr>
        <w:pStyle w:val="TOC1"/>
        <w:rPr>
          <w:rFonts w:asciiTheme="minorHAnsi" w:eastAsiaTheme="minorEastAsia" w:hAnsiTheme="minorHAnsi" w:cstheme="minorBidi"/>
          <w:szCs w:val="22"/>
          <w:lang w:val="en-US"/>
        </w:rPr>
      </w:pPr>
      <w:r w:rsidRPr="00F74090">
        <w:rPr>
          <w:lang w:val="en-US"/>
        </w:rPr>
        <w:fldChar w:fldCharType="begin"/>
      </w:r>
      <w:r w:rsidRPr="00AA6926">
        <w:rPr>
          <w:lang w:val="en-US"/>
        </w:rPr>
        <w:instrText xml:space="preserve"> TOC \o "1-3" </w:instrText>
      </w:r>
      <w:r w:rsidRPr="00F74090">
        <w:rPr>
          <w:lang w:val="en-US"/>
        </w:rPr>
        <w:fldChar w:fldCharType="separate"/>
      </w:r>
      <w:r w:rsidR="00C36507">
        <w:t>Foreword</w:t>
      </w:r>
      <w:r w:rsidR="00C36507">
        <w:tab/>
      </w:r>
      <w:r w:rsidR="00C36507">
        <w:fldChar w:fldCharType="begin"/>
      </w:r>
      <w:r w:rsidR="00C36507">
        <w:instrText xml:space="preserve"> PAGEREF _Toc141543973 \h </w:instrText>
      </w:r>
      <w:r w:rsidR="00C36507">
        <w:fldChar w:fldCharType="separate"/>
      </w:r>
      <w:r w:rsidR="00C36507">
        <w:t>4</w:t>
      </w:r>
      <w:r w:rsidR="00C36507">
        <w:fldChar w:fldCharType="end"/>
      </w:r>
    </w:p>
    <w:p w14:paraId="50DAB634" w14:textId="04F8ED4D" w:rsidR="00C36507" w:rsidRDefault="00C36507">
      <w:pPr>
        <w:pStyle w:val="TOC1"/>
        <w:rPr>
          <w:rFonts w:asciiTheme="minorHAnsi" w:eastAsiaTheme="minorEastAsia" w:hAnsiTheme="minorHAnsi" w:cstheme="minorBidi"/>
          <w:szCs w:val="22"/>
          <w:lang w:val="en-US"/>
        </w:rPr>
      </w:pPr>
      <w:r>
        <w:t>Modal verbs terminology</w:t>
      </w:r>
      <w:r>
        <w:tab/>
      </w:r>
      <w:r>
        <w:fldChar w:fldCharType="begin"/>
      </w:r>
      <w:r>
        <w:instrText xml:space="preserve"> PAGEREF _Toc141543974 \h </w:instrText>
      </w:r>
      <w:r>
        <w:fldChar w:fldCharType="separate"/>
      </w:r>
      <w:r>
        <w:t>4</w:t>
      </w:r>
      <w:r>
        <w:fldChar w:fldCharType="end"/>
      </w:r>
    </w:p>
    <w:p w14:paraId="718CCCB1" w14:textId="1D29417E" w:rsidR="00C36507" w:rsidRDefault="00C36507">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_Toc141543975 \h </w:instrText>
      </w:r>
      <w:r>
        <w:fldChar w:fldCharType="separate"/>
      </w:r>
      <w:r>
        <w:t>4</w:t>
      </w:r>
      <w:r>
        <w:fldChar w:fldCharType="end"/>
      </w:r>
    </w:p>
    <w:p w14:paraId="4195A068" w14:textId="166E36A5" w:rsidR="00C36507" w:rsidRDefault="00C36507">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_Toc141543976 \h </w:instrText>
      </w:r>
      <w:r>
        <w:fldChar w:fldCharType="separate"/>
      </w:r>
      <w:r>
        <w:t>4</w:t>
      </w:r>
      <w:r>
        <w:fldChar w:fldCharType="end"/>
      </w:r>
    </w:p>
    <w:p w14:paraId="2437843C" w14:textId="74790532" w:rsidR="00C36507" w:rsidRDefault="00C36507">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Normative references</w:t>
      </w:r>
      <w:r>
        <w:tab/>
      </w:r>
      <w:r>
        <w:fldChar w:fldCharType="begin"/>
      </w:r>
      <w:r>
        <w:instrText xml:space="preserve"> PAGEREF _Toc141543977 \h </w:instrText>
      </w:r>
      <w:r>
        <w:fldChar w:fldCharType="separate"/>
      </w:r>
      <w:r>
        <w:t>4</w:t>
      </w:r>
      <w:r>
        <w:fldChar w:fldCharType="end"/>
      </w:r>
    </w:p>
    <w:p w14:paraId="00D8AC18" w14:textId="047FB234" w:rsidR="00C36507" w:rsidRDefault="00C36507">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Informative references</w:t>
      </w:r>
      <w:r>
        <w:tab/>
      </w:r>
      <w:r>
        <w:fldChar w:fldCharType="begin"/>
      </w:r>
      <w:r>
        <w:instrText xml:space="preserve"> PAGEREF _Toc141543978 \h </w:instrText>
      </w:r>
      <w:r>
        <w:fldChar w:fldCharType="separate"/>
      </w:r>
      <w:r>
        <w:t>5</w:t>
      </w:r>
      <w:r>
        <w:fldChar w:fldCharType="end"/>
      </w:r>
    </w:p>
    <w:p w14:paraId="134ED456" w14:textId="3CD8E834" w:rsidR="00C36507" w:rsidRDefault="00C36507">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 of terms, symbols and abbreviations</w:t>
      </w:r>
      <w:r>
        <w:tab/>
      </w:r>
      <w:r>
        <w:fldChar w:fldCharType="begin"/>
      </w:r>
      <w:r>
        <w:instrText xml:space="preserve"> PAGEREF _Toc141543979 \h </w:instrText>
      </w:r>
      <w:r>
        <w:fldChar w:fldCharType="separate"/>
      </w:r>
      <w:r>
        <w:t>6</w:t>
      </w:r>
      <w:r>
        <w:fldChar w:fldCharType="end"/>
      </w:r>
    </w:p>
    <w:p w14:paraId="5234A2E3" w14:textId="40653F50" w:rsidR="00C36507" w:rsidRDefault="00C36507">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Terms</w:t>
      </w:r>
      <w:r>
        <w:tab/>
      </w:r>
      <w:r>
        <w:fldChar w:fldCharType="begin"/>
      </w:r>
      <w:r>
        <w:instrText xml:space="preserve"> PAGEREF _Toc141543980 \h </w:instrText>
      </w:r>
      <w:r>
        <w:fldChar w:fldCharType="separate"/>
      </w:r>
      <w:r>
        <w:t>6</w:t>
      </w:r>
      <w:r>
        <w:fldChar w:fldCharType="end"/>
      </w:r>
    </w:p>
    <w:p w14:paraId="4859B3EC" w14:textId="37BE0040" w:rsidR="00C36507" w:rsidRDefault="00C36507">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_Toc141543981 \h </w:instrText>
      </w:r>
      <w:r>
        <w:fldChar w:fldCharType="separate"/>
      </w:r>
      <w:r>
        <w:t>6</w:t>
      </w:r>
      <w:r>
        <w:fldChar w:fldCharType="end"/>
      </w:r>
    </w:p>
    <w:p w14:paraId="3458319D" w14:textId="52A991C6" w:rsidR="00C36507" w:rsidRDefault="00C36507">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_Toc141543982 \h </w:instrText>
      </w:r>
      <w:r>
        <w:fldChar w:fldCharType="separate"/>
      </w:r>
      <w:r>
        <w:t>6</w:t>
      </w:r>
      <w:r>
        <w:fldChar w:fldCharType="end"/>
      </w:r>
    </w:p>
    <w:p w14:paraId="36741573" w14:textId="17FCBFBC" w:rsidR="00C36507" w:rsidRDefault="00C36507">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_Toc141543983 \h </w:instrText>
      </w:r>
      <w:r>
        <w:fldChar w:fldCharType="separate"/>
      </w:r>
      <w:r>
        <w:t>6</w:t>
      </w:r>
      <w:r>
        <w:fldChar w:fldCharType="end"/>
      </w:r>
    </w:p>
    <w:p w14:paraId="1E67A636" w14:textId="0EE8F526" w:rsidR="00C36507" w:rsidRDefault="00C36507">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_Toc141543984 \h </w:instrText>
      </w:r>
      <w:r>
        <w:fldChar w:fldCharType="separate"/>
      </w:r>
      <w:r>
        <w:t>6</w:t>
      </w:r>
      <w:r>
        <w:fldChar w:fldCharType="end"/>
      </w:r>
    </w:p>
    <w:p w14:paraId="09601965" w14:textId="4FAE1851" w:rsidR="00C36507" w:rsidRDefault="00C36507">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_Toc141543985 \h </w:instrText>
      </w:r>
      <w:r>
        <w:fldChar w:fldCharType="separate"/>
      </w:r>
      <w:r>
        <w:t>6</w:t>
      </w:r>
      <w:r>
        <w:fldChar w:fldCharType="end"/>
      </w:r>
    </w:p>
    <w:p w14:paraId="46BAFEE0" w14:textId="1AA496C1" w:rsidR="00C36507" w:rsidRDefault="00C36507">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_Toc141543986 \h </w:instrText>
      </w:r>
      <w:r>
        <w:fldChar w:fldCharType="separate"/>
      </w:r>
      <w:r>
        <w:t>7</w:t>
      </w:r>
      <w:r>
        <w:fldChar w:fldCharType="end"/>
      </w:r>
    </w:p>
    <w:p w14:paraId="0ED0A049" w14:textId="6A64B7CE" w:rsidR="00C36507" w:rsidRDefault="00C36507">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_Toc141543987 \h </w:instrText>
      </w:r>
      <w:r>
        <w:fldChar w:fldCharType="separate"/>
      </w:r>
      <w:r>
        <w:t>7</w:t>
      </w:r>
      <w:r>
        <w:fldChar w:fldCharType="end"/>
      </w:r>
    </w:p>
    <w:p w14:paraId="74A1B9E1" w14:textId="43F8336E" w:rsidR="00C36507" w:rsidRDefault="00C36507">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_Toc141543988 \h </w:instrText>
      </w:r>
      <w:r>
        <w:fldChar w:fldCharType="separate"/>
      </w:r>
      <w:r>
        <w:t>8</w:t>
      </w:r>
      <w:r>
        <w:fldChar w:fldCharType="end"/>
      </w:r>
    </w:p>
    <w:p w14:paraId="7B64D0C4" w14:textId="0DAE2363" w:rsidR="00C36507" w:rsidRDefault="00C36507">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_Toc141543989 \h </w:instrText>
      </w:r>
      <w:r>
        <w:fldChar w:fldCharType="separate"/>
      </w:r>
      <w:r>
        <w:t>8</w:t>
      </w:r>
      <w:r>
        <w:fldChar w:fldCharType="end"/>
      </w:r>
    </w:p>
    <w:p w14:paraId="65A9DBEC" w14:textId="75AC106E" w:rsidR="00C36507" w:rsidRDefault="00C36507">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Supported RIC Services</w:t>
      </w:r>
      <w:r>
        <w:tab/>
      </w:r>
      <w:r>
        <w:fldChar w:fldCharType="begin"/>
      </w:r>
      <w:r>
        <w:instrText xml:space="preserve"> PAGEREF _Toc141543990 \h </w:instrText>
      </w:r>
      <w:r>
        <w:fldChar w:fldCharType="separate"/>
      </w:r>
      <w:r>
        <w:t>8</w:t>
      </w:r>
      <w:r>
        <w:fldChar w:fldCharType="end"/>
      </w:r>
    </w:p>
    <w:p w14:paraId="4066DC27" w14:textId="0C24ECA7" w:rsidR="00C36507" w:rsidRDefault="00C36507">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REPORT</w:t>
      </w:r>
      <w:r>
        <w:tab/>
      </w:r>
      <w:r>
        <w:fldChar w:fldCharType="begin"/>
      </w:r>
      <w:r>
        <w:instrText xml:space="preserve"> PAGEREF _Toc141543991 \h </w:instrText>
      </w:r>
      <w:r>
        <w:fldChar w:fldCharType="separate"/>
      </w:r>
      <w:r>
        <w:t>8</w:t>
      </w:r>
      <w:r>
        <w:fldChar w:fldCharType="end"/>
      </w:r>
    </w:p>
    <w:p w14:paraId="4518A1D4" w14:textId="53BD9096" w:rsidR="00C36507" w:rsidRDefault="00C36507">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_Toc141543992 \h </w:instrText>
      </w:r>
      <w:r>
        <w:fldChar w:fldCharType="separate"/>
      </w:r>
      <w:r>
        <w:t>8</w:t>
      </w:r>
      <w:r>
        <w:fldChar w:fldCharType="end"/>
      </w:r>
    </w:p>
    <w:p w14:paraId="5D051DCD" w14:textId="721087BF" w:rsidR="00C36507" w:rsidRDefault="00C36507">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_Toc141543993 \h </w:instrText>
      </w:r>
      <w:r>
        <w:fldChar w:fldCharType="separate"/>
      </w:r>
      <w:r>
        <w:t>8</w:t>
      </w:r>
      <w:r>
        <w:fldChar w:fldCharType="end"/>
      </w:r>
    </w:p>
    <w:p w14:paraId="28552EDF" w14:textId="01BD8313" w:rsidR="00C36507" w:rsidRDefault="00C36507">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_Toc141543994 \h </w:instrText>
      </w:r>
      <w:r>
        <w:fldChar w:fldCharType="separate"/>
      </w:r>
      <w:r>
        <w:t>8</w:t>
      </w:r>
      <w:r>
        <w:fldChar w:fldCharType="end"/>
      </w:r>
    </w:p>
    <w:p w14:paraId="66F3DBFA" w14:textId="2F2037B7" w:rsidR="00C36507" w:rsidRDefault="00C36507">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Supported RIC Event Trigger Styles</w:t>
      </w:r>
      <w:r>
        <w:tab/>
      </w:r>
      <w:r>
        <w:fldChar w:fldCharType="begin"/>
      </w:r>
      <w:r>
        <w:instrText xml:space="preserve"> PAGEREF _Toc141543995 \h </w:instrText>
      </w:r>
      <w:r>
        <w:fldChar w:fldCharType="separate"/>
      </w:r>
      <w:r>
        <w:t>9</w:t>
      </w:r>
      <w:r>
        <w:fldChar w:fldCharType="end"/>
      </w:r>
    </w:p>
    <w:p w14:paraId="344B0427" w14:textId="16905CCE" w:rsidR="00C36507" w:rsidRDefault="00C36507">
      <w:pPr>
        <w:pStyle w:val="TOC3"/>
        <w:rPr>
          <w:rFonts w:asciiTheme="minorHAnsi" w:eastAsiaTheme="minorEastAsia" w:hAnsiTheme="minorHAnsi" w:cstheme="minorBidi"/>
          <w:sz w:val="22"/>
          <w:szCs w:val="22"/>
          <w:lang w:val="en-US"/>
        </w:rPr>
      </w:pPr>
      <w:r>
        <w:t>7.3.1</w:t>
      </w:r>
      <w:r>
        <w:rPr>
          <w:rFonts w:asciiTheme="minorHAnsi" w:eastAsiaTheme="minorEastAsia" w:hAnsiTheme="minorHAnsi" w:cstheme="minorBidi"/>
          <w:sz w:val="22"/>
          <w:szCs w:val="22"/>
          <w:lang w:val="en-US"/>
        </w:rPr>
        <w:tab/>
      </w:r>
      <w:r>
        <w:t>Event Trigger Style Types</w:t>
      </w:r>
      <w:r>
        <w:tab/>
      </w:r>
      <w:r>
        <w:fldChar w:fldCharType="begin"/>
      </w:r>
      <w:r>
        <w:instrText xml:space="preserve"> PAGEREF _Toc141543996 \h </w:instrText>
      </w:r>
      <w:r>
        <w:fldChar w:fldCharType="separate"/>
      </w:r>
      <w:r>
        <w:t>9</w:t>
      </w:r>
      <w:r>
        <w:fldChar w:fldCharType="end"/>
      </w:r>
    </w:p>
    <w:p w14:paraId="3CEB0916" w14:textId="2E2ADFCC" w:rsidR="00C36507" w:rsidRDefault="00C36507">
      <w:pPr>
        <w:pStyle w:val="TOC3"/>
        <w:rPr>
          <w:rFonts w:asciiTheme="minorHAnsi" w:eastAsiaTheme="minorEastAsia" w:hAnsiTheme="minorHAnsi" w:cstheme="minorBidi"/>
          <w:sz w:val="22"/>
          <w:szCs w:val="22"/>
          <w:lang w:val="en-US"/>
        </w:rPr>
      </w:pPr>
      <w:r>
        <w:t>7.3.2</w:t>
      </w:r>
      <w:r>
        <w:rPr>
          <w:rFonts w:asciiTheme="minorHAnsi" w:eastAsiaTheme="minorEastAsia" w:hAnsiTheme="minorHAnsi" w:cstheme="minorBidi"/>
          <w:sz w:val="22"/>
          <w:szCs w:val="22"/>
          <w:lang w:val="en-US"/>
        </w:rPr>
        <w:tab/>
      </w:r>
      <w:r>
        <w:t>Event Trigger Style 1: Periodic Report</w:t>
      </w:r>
      <w:r>
        <w:tab/>
      </w:r>
      <w:r>
        <w:fldChar w:fldCharType="begin"/>
      </w:r>
      <w:r>
        <w:instrText xml:space="preserve"> PAGEREF _Toc141543997 \h </w:instrText>
      </w:r>
      <w:r>
        <w:fldChar w:fldCharType="separate"/>
      </w:r>
      <w:r>
        <w:t>9</w:t>
      </w:r>
      <w:r>
        <w:fldChar w:fldCharType="end"/>
      </w:r>
    </w:p>
    <w:p w14:paraId="1FC85E52" w14:textId="48F7E229" w:rsidR="00C36507" w:rsidRDefault="00C36507">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Supported RIC REPORT Service Styles</w:t>
      </w:r>
      <w:r>
        <w:tab/>
      </w:r>
      <w:r>
        <w:fldChar w:fldCharType="begin"/>
      </w:r>
      <w:r>
        <w:instrText xml:space="preserve"> PAGEREF _Toc141543998 \h </w:instrText>
      </w:r>
      <w:r>
        <w:fldChar w:fldCharType="separate"/>
      </w:r>
      <w:r>
        <w:t>9</w:t>
      </w:r>
      <w:r>
        <w:fldChar w:fldCharType="end"/>
      </w:r>
    </w:p>
    <w:p w14:paraId="64D734A5" w14:textId="6C754EF0" w:rsidR="00C36507" w:rsidRDefault="00C36507">
      <w:pPr>
        <w:pStyle w:val="TOC3"/>
        <w:rPr>
          <w:rFonts w:asciiTheme="minorHAnsi" w:eastAsiaTheme="minorEastAsia" w:hAnsiTheme="minorHAnsi" w:cstheme="minorBidi"/>
          <w:sz w:val="22"/>
          <w:szCs w:val="22"/>
          <w:lang w:val="en-US"/>
        </w:rPr>
      </w:pPr>
      <w:r>
        <w:t>7.4.1</w:t>
      </w:r>
      <w:r>
        <w:rPr>
          <w:rFonts w:asciiTheme="minorHAnsi" w:eastAsiaTheme="minorEastAsia" w:hAnsiTheme="minorHAnsi" w:cstheme="minorBidi"/>
          <w:sz w:val="22"/>
          <w:szCs w:val="22"/>
          <w:lang w:val="en-US"/>
        </w:rPr>
        <w:tab/>
      </w:r>
      <w:r>
        <w:t>REPORT Service Style Type</w:t>
      </w:r>
      <w:r>
        <w:tab/>
      </w:r>
      <w:r>
        <w:fldChar w:fldCharType="begin"/>
      </w:r>
      <w:r>
        <w:instrText xml:space="preserve"> PAGEREF _Toc141543999 \h </w:instrText>
      </w:r>
      <w:r>
        <w:fldChar w:fldCharType="separate"/>
      </w:r>
      <w:r>
        <w:t>9</w:t>
      </w:r>
      <w:r>
        <w:fldChar w:fldCharType="end"/>
      </w:r>
    </w:p>
    <w:p w14:paraId="2F0B9B5F" w14:textId="3633D38B" w:rsidR="00C36507" w:rsidRDefault="00C36507">
      <w:pPr>
        <w:pStyle w:val="TOC3"/>
        <w:rPr>
          <w:rFonts w:asciiTheme="minorHAnsi" w:eastAsiaTheme="minorEastAsia" w:hAnsiTheme="minorHAnsi" w:cstheme="minorBidi"/>
          <w:sz w:val="22"/>
          <w:szCs w:val="22"/>
          <w:lang w:val="en-US"/>
        </w:rPr>
      </w:pPr>
      <w:r>
        <w:t>7.4.2</w:t>
      </w:r>
      <w:r>
        <w:rPr>
          <w:rFonts w:asciiTheme="minorHAnsi" w:eastAsiaTheme="minorEastAsia" w:hAnsiTheme="minorHAnsi" w:cstheme="minorBidi"/>
          <w:sz w:val="22"/>
          <w:szCs w:val="22"/>
          <w:lang w:val="en-US"/>
        </w:rPr>
        <w:tab/>
      </w:r>
      <w:r>
        <w:t>REPORT Service Style 1: E2 Node Measurement</w:t>
      </w:r>
      <w:r>
        <w:tab/>
      </w:r>
      <w:r>
        <w:fldChar w:fldCharType="begin"/>
      </w:r>
      <w:r>
        <w:instrText xml:space="preserve"> PAGEREF _Toc141544000 \h </w:instrText>
      </w:r>
      <w:r>
        <w:fldChar w:fldCharType="separate"/>
      </w:r>
      <w:r>
        <w:t>9</w:t>
      </w:r>
      <w:r>
        <w:fldChar w:fldCharType="end"/>
      </w:r>
    </w:p>
    <w:p w14:paraId="6B5467E5" w14:textId="6F780A5A" w:rsidR="00C36507" w:rsidRDefault="00C36507">
      <w:pPr>
        <w:pStyle w:val="TOC3"/>
        <w:rPr>
          <w:rFonts w:asciiTheme="minorHAnsi" w:eastAsiaTheme="minorEastAsia" w:hAnsiTheme="minorHAnsi" w:cstheme="minorBidi"/>
          <w:sz w:val="22"/>
          <w:szCs w:val="22"/>
          <w:lang w:val="en-US"/>
        </w:rPr>
      </w:pPr>
      <w:r>
        <w:t>7.4.3</w:t>
      </w:r>
      <w:r>
        <w:rPr>
          <w:rFonts w:asciiTheme="minorHAnsi" w:eastAsiaTheme="minorEastAsia" w:hAnsiTheme="minorHAnsi" w:cstheme="minorBidi"/>
          <w:sz w:val="22"/>
          <w:szCs w:val="22"/>
          <w:lang w:val="en-US"/>
        </w:rPr>
        <w:tab/>
      </w:r>
      <w:r>
        <w:t>REPORT Service Style 2: E2 Node Measurement for a single UE</w:t>
      </w:r>
      <w:r>
        <w:tab/>
      </w:r>
      <w:r>
        <w:fldChar w:fldCharType="begin"/>
      </w:r>
      <w:r>
        <w:instrText xml:space="preserve"> PAGEREF _Toc141544001 \h </w:instrText>
      </w:r>
      <w:r>
        <w:fldChar w:fldCharType="separate"/>
      </w:r>
      <w:r>
        <w:t>10</w:t>
      </w:r>
      <w:r>
        <w:fldChar w:fldCharType="end"/>
      </w:r>
    </w:p>
    <w:p w14:paraId="2022BAF9" w14:textId="108B4284" w:rsidR="00C36507" w:rsidRDefault="00C36507">
      <w:pPr>
        <w:pStyle w:val="TOC3"/>
        <w:rPr>
          <w:rFonts w:asciiTheme="minorHAnsi" w:eastAsiaTheme="minorEastAsia" w:hAnsiTheme="minorHAnsi" w:cstheme="minorBidi"/>
          <w:sz w:val="22"/>
          <w:szCs w:val="22"/>
          <w:lang w:val="en-US"/>
        </w:rPr>
      </w:pPr>
      <w:r>
        <w:t>7.4.4</w:t>
      </w:r>
      <w:r>
        <w:rPr>
          <w:rFonts w:asciiTheme="minorHAnsi" w:eastAsiaTheme="minorEastAsia" w:hAnsiTheme="minorHAnsi" w:cstheme="minorBidi"/>
          <w:sz w:val="22"/>
          <w:szCs w:val="22"/>
          <w:lang w:val="en-US"/>
        </w:rPr>
        <w:tab/>
      </w:r>
      <w:r>
        <w:t>REPORT Service Style 3: Condition-based, UE-level E2 Node Measurement</w:t>
      </w:r>
      <w:r>
        <w:tab/>
      </w:r>
      <w:r>
        <w:fldChar w:fldCharType="begin"/>
      </w:r>
      <w:r>
        <w:instrText xml:space="preserve"> PAGEREF _Toc141544002 \h </w:instrText>
      </w:r>
      <w:r>
        <w:fldChar w:fldCharType="separate"/>
      </w:r>
      <w:r>
        <w:t>11</w:t>
      </w:r>
      <w:r>
        <w:fldChar w:fldCharType="end"/>
      </w:r>
    </w:p>
    <w:p w14:paraId="6F6BA2D1" w14:textId="4967B51C" w:rsidR="00C36507" w:rsidRDefault="00C36507">
      <w:pPr>
        <w:pStyle w:val="TOC3"/>
        <w:rPr>
          <w:rFonts w:asciiTheme="minorHAnsi" w:eastAsiaTheme="minorEastAsia" w:hAnsiTheme="minorHAnsi" w:cstheme="minorBidi"/>
          <w:sz w:val="22"/>
          <w:szCs w:val="22"/>
          <w:lang w:val="en-US"/>
        </w:rPr>
      </w:pPr>
      <w:r w:rsidRPr="00F075D7">
        <w:t>7.4.5</w:t>
      </w:r>
      <w:r>
        <w:rPr>
          <w:rFonts w:asciiTheme="minorHAnsi" w:eastAsiaTheme="minorEastAsia" w:hAnsiTheme="minorHAnsi" w:cstheme="minorBidi"/>
          <w:sz w:val="22"/>
          <w:szCs w:val="22"/>
          <w:lang w:val="en-US"/>
        </w:rPr>
        <w:tab/>
      </w:r>
      <w:r w:rsidRPr="00F075D7">
        <w:t>REPORT Service Style 4: Common condition-based, UE-level Measurement</w:t>
      </w:r>
      <w:r>
        <w:tab/>
      </w:r>
      <w:r>
        <w:fldChar w:fldCharType="begin"/>
      </w:r>
      <w:r>
        <w:instrText xml:space="preserve"> PAGEREF _Toc141544003 \h </w:instrText>
      </w:r>
      <w:r>
        <w:fldChar w:fldCharType="separate"/>
      </w:r>
      <w:r>
        <w:t>12</w:t>
      </w:r>
      <w:r>
        <w:fldChar w:fldCharType="end"/>
      </w:r>
    </w:p>
    <w:p w14:paraId="0F522D41" w14:textId="3EBCE891" w:rsidR="00C36507" w:rsidRDefault="00C36507">
      <w:pPr>
        <w:pStyle w:val="TOC3"/>
        <w:rPr>
          <w:rFonts w:asciiTheme="minorHAnsi" w:eastAsiaTheme="minorEastAsia" w:hAnsiTheme="minorHAnsi" w:cstheme="minorBidi"/>
          <w:sz w:val="22"/>
          <w:szCs w:val="22"/>
          <w:lang w:val="en-US"/>
        </w:rPr>
      </w:pPr>
      <w:r w:rsidRPr="00F075D7">
        <w:t>7.4.6</w:t>
      </w:r>
      <w:r>
        <w:rPr>
          <w:rFonts w:asciiTheme="minorHAnsi" w:eastAsiaTheme="minorEastAsia" w:hAnsiTheme="minorHAnsi" w:cstheme="minorBidi"/>
          <w:sz w:val="22"/>
          <w:szCs w:val="22"/>
          <w:lang w:val="en-US"/>
        </w:rPr>
        <w:tab/>
      </w:r>
      <w:r w:rsidRPr="00F075D7">
        <w:t>REPORT Service Style 5: E2 Node Measurement for Multiple UEs</w:t>
      </w:r>
      <w:r>
        <w:tab/>
      </w:r>
      <w:r>
        <w:fldChar w:fldCharType="begin"/>
      </w:r>
      <w:r>
        <w:instrText xml:space="preserve"> PAGEREF _Toc141544004 \h </w:instrText>
      </w:r>
      <w:r>
        <w:fldChar w:fldCharType="separate"/>
      </w:r>
      <w:r>
        <w:t>12</w:t>
      </w:r>
      <w:r>
        <w:fldChar w:fldCharType="end"/>
      </w:r>
    </w:p>
    <w:p w14:paraId="5E9EDDDE" w14:textId="48B05A19" w:rsidR="00C36507" w:rsidRDefault="00C36507">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Supported RIC INSERT Service Styles</w:t>
      </w:r>
      <w:r>
        <w:tab/>
      </w:r>
      <w:r>
        <w:fldChar w:fldCharType="begin"/>
      </w:r>
      <w:r>
        <w:instrText xml:space="preserve"> PAGEREF _Toc141544005 \h </w:instrText>
      </w:r>
      <w:r>
        <w:fldChar w:fldCharType="separate"/>
      </w:r>
      <w:r>
        <w:t>13</w:t>
      </w:r>
      <w:r>
        <w:fldChar w:fldCharType="end"/>
      </w:r>
    </w:p>
    <w:p w14:paraId="0FB283E3" w14:textId="4EA1E31A" w:rsidR="00C36507" w:rsidRDefault="00C36507">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Supported RIC CONTROL Service Styles</w:t>
      </w:r>
      <w:r>
        <w:tab/>
      </w:r>
      <w:r>
        <w:fldChar w:fldCharType="begin"/>
      </w:r>
      <w:r>
        <w:instrText xml:space="preserve"> PAGEREF _Toc141544006 \h </w:instrText>
      </w:r>
      <w:r>
        <w:fldChar w:fldCharType="separate"/>
      </w:r>
      <w:r>
        <w:t>13</w:t>
      </w:r>
      <w:r>
        <w:fldChar w:fldCharType="end"/>
      </w:r>
    </w:p>
    <w:p w14:paraId="4E7A6711" w14:textId="4910C6BF" w:rsidR="00C36507" w:rsidRDefault="00C36507">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Supported RIC POLICY Service Styles</w:t>
      </w:r>
      <w:r>
        <w:tab/>
      </w:r>
      <w:r>
        <w:fldChar w:fldCharType="begin"/>
      </w:r>
      <w:r>
        <w:instrText xml:space="preserve"> PAGEREF _Toc141544007 \h </w:instrText>
      </w:r>
      <w:r>
        <w:fldChar w:fldCharType="separate"/>
      </w:r>
      <w:r>
        <w:t>13</w:t>
      </w:r>
      <w:r>
        <w:fldChar w:fldCharType="end"/>
      </w:r>
    </w:p>
    <w:p w14:paraId="48D0DB94" w14:textId="58AB6A30" w:rsidR="00C36507" w:rsidRDefault="00C36507">
      <w:pPr>
        <w:pStyle w:val="TOC2"/>
        <w:rPr>
          <w:rFonts w:asciiTheme="minorHAnsi" w:eastAsiaTheme="minorEastAsia" w:hAnsiTheme="minorHAnsi" w:cstheme="minorBidi"/>
          <w:sz w:val="22"/>
          <w:szCs w:val="22"/>
          <w:lang w:val="en-US"/>
        </w:rPr>
      </w:pPr>
      <w:r>
        <w:t>7.7A</w:t>
      </w:r>
      <w:r>
        <w:rPr>
          <w:rFonts w:asciiTheme="minorHAnsi" w:eastAsiaTheme="minorEastAsia" w:hAnsiTheme="minorHAnsi" w:cstheme="minorBidi"/>
          <w:sz w:val="22"/>
          <w:szCs w:val="22"/>
          <w:lang w:val="en-US"/>
        </w:rPr>
        <w:tab/>
      </w:r>
      <w:r>
        <w:t>Supported RIC QUERY Service Styles</w:t>
      </w:r>
      <w:r>
        <w:tab/>
      </w:r>
      <w:r>
        <w:fldChar w:fldCharType="begin"/>
      </w:r>
      <w:r>
        <w:instrText xml:space="preserve"> PAGEREF _Toc141544008 \h </w:instrText>
      </w:r>
      <w:r>
        <w:fldChar w:fldCharType="separate"/>
      </w:r>
      <w:r>
        <w:t>13</w:t>
      </w:r>
      <w:r>
        <w:fldChar w:fldCharType="end"/>
      </w:r>
    </w:p>
    <w:p w14:paraId="0F84A5E5" w14:textId="242E3168" w:rsidR="00C36507" w:rsidRDefault="00C36507">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Styles and E2SM IE Formats</w:t>
      </w:r>
      <w:r>
        <w:tab/>
      </w:r>
      <w:r>
        <w:fldChar w:fldCharType="begin"/>
      </w:r>
      <w:r>
        <w:instrText xml:space="preserve"> PAGEREF _Toc141544009 \h </w:instrText>
      </w:r>
      <w:r>
        <w:fldChar w:fldCharType="separate"/>
      </w:r>
      <w:r>
        <w:t>13</w:t>
      </w:r>
      <w:r>
        <w:fldChar w:fldCharType="end"/>
      </w:r>
    </w:p>
    <w:p w14:paraId="6EDCEF98" w14:textId="03AF2390" w:rsidR="00C36507" w:rsidRDefault="00C36507">
      <w:pPr>
        <w:pStyle w:val="TOC2"/>
        <w:rPr>
          <w:rFonts w:asciiTheme="minorHAnsi" w:eastAsiaTheme="minorEastAsia" w:hAnsiTheme="minorHAnsi" w:cstheme="minorBidi"/>
          <w:sz w:val="22"/>
          <w:szCs w:val="22"/>
          <w:lang w:val="en-US"/>
        </w:rPr>
      </w:pPr>
      <w:r>
        <w:t>7.9</w:t>
      </w:r>
      <w:r>
        <w:rPr>
          <w:rFonts w:asciiTheme="minorHAnsi" w:eastAsiaTheme="minorEastAsia" w:hAnsiTheme="minorHAnsi" w:cstheme="minorBidi"/>
          <w:sz w:val="22"/>
          <w:szCs w:val="22"/>
          <w:lang w:val="en-US"/>
        </w:rPr>
        <w:tab/>
      </w:r>
      <w:r>
        <w:t>Conversion of measurements derived from 3GPP defined measured values</w:t>
      </w:r>
      <w:r>
        <w:tab/>
      </w:r>
      <w:r>
        <w:fldChar w:fldCharType="begin"/>
      </w:r>
      <w:r>
        <w:instrText xml:space="preserve"> PAGEREF _Toc141544010 \h </w:instrText>
      </w:r>
      <w:r>
        <w:fldChar w:fldCharType="separate"/>
      </w:r>
      <w:r>
        <w:t>14</w:t>
      </w:r>
      <w:r>
        <w:fldChar w:fldCharType="end"/>
      </w:r>
    </w:p>
    <w:p w14:paraId="2CE09D45" w14:textId="4C6EC4E2" w:rsidR="00C36507" w:rsidRDefault="00C36507">
      <w:pPr>
        <w:pStyle w:val="TOC3"/>
        <w:rPr>
          <w:rFonts w:asciiTheme="minorHAnsi" w:eastAsiaTheme="minorEastAsia" w:hAnsiTheme="minorHAnsi" w:cstheme="minorBidi"/>
          <w:sz w:val="22"/>
          <w:szCs w:val="22"/>
          <w:lang w:val="en-US"/>
        </w:rPr>
      </w:pPr>
      <w:r>
        <w:t>7.9.0</w:t>
      </w:r>
      <w:r>
        <w:rPr>
          <w:rFonts w:asciiTheme="minorHAnsi" w:eastAsiaTheme="minorEastAsia" w:hAnsiTheme="minorHAnsi" w:cstheme="minorBidi"/>
          <w:sz w:val="22"/>
          <w:szCs w:val="22"/>
          <w:lang w:val="en-US"/>
        </w:rPr>
        <w:tab/>
      </w:r>
      <w:r>
        <w:t>Conversion of measurement definitions</w:t>
      </w:r>
      <w:r>
        <w:tab/>
      </w:r>
      <w:r>
        <w:fldChar w:fldCharType="begin"/>
      </w:r>
      <w:r>
        <w:instrText xml:space="preserve"> PAGEREF _Toc141544011 \h </w:instrText>
      </w:r>
      <w:r>
        <w:fldChar w:fldCharType="separate"/>
      </w:r>
      <w:r>
        <w:t>14</w:t>
      </w:r>
      <w:r>
        <w:fldChar w:fldCharType="end"/>
      </w:r>
    </w:p>
    <w:p w14:paraId="3FFE2E11" w14:textId="6F562AF5" w:rsidR="00C36507" w:rsidRDefault="00C36507">
      <w:pPr>
        <w:pStyle w:val="TOC3"/>
        <w:rPr>
          <w:rFonts w:asciiTheme="minorHAnsi" w:eastAsiaTheme="minorEastAsia" w:hAnsiTheme="minorHAnsi" w:cstheme="minorBidi"/>
          <w:sz w:val="22"/>
          <w:szCs w:val="22"/>
          <w:lang w:val="en-US"/>
        </w:rPr>
      </w:pPr>
      <w:r>
        <w:t>7.9.1</w:t>
      </w:r>
      <w:r>
        <w:rPr>
          <w:rFonts w:asciiTheme="minorHAnsi" w:eastAsiaTheme="minorEastAsia" w:hAnsiTheme="minorHAnsi" w:cstheme="minorBidi"/>
          <w:sz w:val="22"/>
          <w:szCs w:val="22"/>
          <w:lang w:val="en-US"/>
        </w:rPr>
        <w:tab/>
      </w:r>
      <w:r>
        <w:t>Changes in the units of measurements while adopting for E2SM-KPM</w:t>
      </w:r>
      <w:r>
        <w:tab/>
      </w:r>
      <w:r>
        <w:fldChar w:fldCharType="begin"/>
      </w:r>
      <w:r>
        <w:instrText xml:space="preserve"> PAGEREF _Toc141544012 \h </w:instrText>
      </w:r>
      <w:r>
        <w:fldChar w:fldCharType="separate"/>
      </w:r>
      <w:r>
        <w:t>15</w:t>
      </w:r>
      <w:r>
        <w:fldChar w:fldCharType="end"/>
      </w:r>
    </w:p>
    <w:p w14:paraId="153A1F64" w14:textId="22598798" w:rsidR="00C36507" w:rsidRDefault="00C36507">
      <w:pPr>
        <w:pStyle w:val="TOC2"/>
        <w:rPr>
          <w:rFonts w:asciiTheme="minorHAnsi" w:eastAsiaTheme="minorEastAsia" w:hAnsiTheme="minorHAnsi" w:cstheme="minorBidi"/>
          <w:sz w:val="22"/>
          <w:szCs w:val="22"/>
          <w:lang w:val="en-US"/>
        </w:rPr>
      </w:pPr>
      <w:r>
        <w:t>7.10</w:t>
      </w:r>
      <w:r>
        <w:rPr>
          <w:rFonts w:asciiTheme="minorHAnsi" w:eastAsiaTheme="minorEastAsia" w:hAnsiTheme="minorHAnsi" w:cstheme="minorBidi"/>
          <w:sz w:val="22"/>
          <w:szCs w:val="22"/>
          <w:lang w:val="en-US"/>
        </w:rPr>
        <w:tab/>
      </w:r>
      <w:r>
        <w:t>O-RAN specific Performance Measurement</w:t>
      </w:r>
      <w:r>
        <w:tab/>
      </w:r>
      <w:r>
        <w:fldChar w:fldCharType="begin"/>
      </w:r>
      <w:r>
        <w:instrText xml:space="preserve"> PAGEREF _Toc141544013 \h </w:instrText>
      </w:r>
      <w:r>
        <w:fldChar w:fldCharType="separate"/>
      </w:r>
      <w:r>
        <w:t>17</w:t>
      </w:r>
      <w:r>
        <w:fldChar w:fldCharType="end"/>
      </w:r>
    </w:p>
    <w:p w14:paraId="71D2F14D" w14:textId="158D86DC" w:rsidR="00C36507" w:rsidRDefault="00C36507">
      <w:pPr>
        <w:pStyle w:val="TOC3"/>
        <w:rPr>
          <w:rFonts w:asciiTheme="minorHAnsi" w:eastAsiaTheme="minorEastAsia" w:hAnsiTheme="minorHAnsi" w:cstheme="minorBidi"/>
          <w:sz w:val="22"/>
          <w:szCs w:val="22"/>
          <w:lang w:val="en-US"/>
        </w:rPr>
      </w:pPr>
      <w:r>
        <w:t>7.10.1</w:t>
      </w:r>
      <w:r>
        <w:rPr>
          <w:rFonts w:asciiTheme="minorHAnsi" w:eastAsiaTheme="minorEastAsia" w:hAnsiTheme="minorHAnsi" w:cstheme="minorBidi"/>
          <w:sz w:val="22"/>
          <w:szCs w:val="22"/>
          <w:lang w:val="en-US"/>
        </w:rPr>
        <w:tab/>
      </w:r>
      <w:r>
        <w:t>DL Transmitted Data Volume</w:t>
      </w:r>
      <w:r>
        <w:tab/>
      </w:r>
      <w:r>
        <w:fldChar w:fldCharType="begin"/>
      </w:r>
      <w:r>
        <w:instrText xml:space="preserve"> PAGEREF _Toc141544014 \h </w:instrText>
      </w:r>
      <w:r>
        <w:fldChar w:fldCharType="separate"/>
      </w:r>
      <w:r>
        <w:t>17</w:t>
      </w:r>
      <w:r>
        <w:fldChar w:fldCharType="end"/>
      </w:r>
    </w:p>
    <w:p w14:paraId="44801D18" w14:textId="199F1B18" w:rsidR="00C36507" w:rsidRDefault="00C36507">
      <w:pPr>
        <w:pStyle w:val="TOC3"/>
        <w:rPr>
          <w:rFonts w:asciiTheme="minorHAnsi" w:eastAsiaTheme="minorEastAsia" w:hAnsiTheme="minorHAnsi" w:cstheme="minorBidi"/>
          <w:sz w:val="22"/>
          <w:szCs w:val="22"/>
          <w:lang w:val="en-US"/>
        </w:rPr>
      </w:pPr>
      <w:r>
        <w:t>7.10.2</w:t>
      </w:r>
      <w:r>
        <w:rPr>
          <w:rFonts w:asciiTheme="minorHAnsi" w:eastAsiaTheme="minorEastAsia" w:hAnsiTheme="minorHAnsi" w:cstheme="minorBidi"/>
          <w:sz w:val="22"/>
          <w:szCs w:val="22"/>
          <w:lang w:val="en-US"/>
        </w:rPr>
        <w:tab/>
      </w:r>
      <w:r>
        <w:t>UL Transmitted Data Volume</w:t>
      </w:r>
      <w:r>
        <w:tab/>
      </w:r>
      <w:r>
        <w:fldChar w:fldCharType="begin"/>
      </w:r>
      <w:r>
        <w:instrText xml:space="preserve"> PAGEREF _Toc141544015 \h </w:instrText>
      </w:r>
      <w:r>
        <w:fldChar w:fldCharType="separate"/>
      </w:r>
      <w:r>
        <w:t>18</w:t>
      </w:r>
      <w:r>
        <w:fldChar w:fldCharType="end"/>
      </w:r>
    </w:p>
    <w:p w14:paraId="01E900F5" w14:textId="37E0E729" w:rsidR="00C36507" w:rsidRDefault="00C36507">
      <w:pPr>
        <w:pStyle w:val="TOC3"/>
        <w:rPr>
          <w:rFonts w:asciiTheme="minorHAnsi" w:eastAsiaTheme="minorEastAsia" w:hAnsiTheme="minorHAnsi" w:cstheme="minorBidi"/>
          <w:sz w:val="22"/>
          <w:szCs w:val="22"/>
          <w:lang w:val="en-US"/>
        </w:rPr>
      </w:pPr>
      <w:r>
        <w:t>7.10.3</w:t>
      </w:r>
      <w:r>
        <w:rPr>
          <w:rFonts w:asciiTheme="minorHAnsi" w:eastAsiaTheme="minorEastAsia" w:hAnsiTheme="minorHAnsi" w:cstheme="minorBidi"/>
          <w:sz w:val="22"/>
          <w:szCs w:val="22"/>
          <w:lang w:val="en-US"/>
        </w:rPr>
        <w:tab/>
      </w:r>
      <w:r>
        <w:t>Distribution of Percentage of DL Transmitted Data Volume to Incoming Data Volume</w:t>
      </w:r>
      <w:r>
        <w:tab/>
      </w:r>
      <w:r>
        <w:fldChar w:fldCharType="begin"/>
      </w:r>
      <w:r>
        <w:instrText xml:space="preserve"> PAGEREF _Toc141544016 \h </w:instrText>
      </w:r>
      <w:r>
        <w:fldChar w:fldCharType="separate"/>
      </w:r>
      <w:r>
        <w:t>19</w:t>
      </w:r>
      <w:r>
        <w:fldChar w:fldCharType="end"/>
      </w:r>
    </w:p>
    <w:p w14:paraId="62D6654F" w14:textId="3848D683" w:rsidR="00C36507" w:rsidRDefault="00C36507">
      <w:pPr>
        <w:pStyle w:val="TOC3"/>
        <w:rPr>
          <w:rFonts w:asciiTheme="minorHAnsi" w:eastAsiaTheme="minorEastAsia" w:hAnsiTheme="minorHAnsi" w:cstheme="minorBidi"/>
          <w:sz w:val="22"/>
          <w:szCs w:val="22"/>
          <w:lang w:val="en-US"/>
        </w:rPr>
      </w:pPr>
      <w:r>
        <w:t>7.10.4</w:t>
      </w:r>
      <w:r>
        <w:rPr>
          <w:rFonts w:asciiTheme="minorHAnsi" w:eastAsiaTheme="minorEastAsia" w:hAnsiTheme="minorHAnsi" w:cstheme="minorBidi"/>
          <w:sz w:val="22"/>
          <w:szCs w:val="22"/>
          <w:lang w:val="en-US"/>
        </w:rPr>
        <w:tab/>
      </w:r>
      <w:r>
        <w:t>Distribution of Percentage of UL Transmitted Data Volume to Incoming Data Volume</w:t>
      </w:r>
      <w:r>
        <w:tab/>
      </w:r>
      <w:r>
        <w:fldChar w:fldCharType="begin"/>
      </w:r>
      <w:r>
        <w:instrText xml:space="preserve"> PAGEREF _Toc141544017 \h </w:instrText>
      </w:r>
      <w:r>
        <w:fldChar w:fldCharType="separate"/>
      </w:r>
      <w:r>
        <w:t>20</w:t>
      </w:r>
      <w:r>
        <w:fldChar w:fldCharType="end"/>
      </w:r>
    </w:p>
    <w:p w14:paraId="55F96B48" w14:textId="7212625A" w:rsidR="00C36507" w:rsidRDefault="00C36507">
      <w:pPr>
        <w:pStyle w:val="TOC3"/>
        <w:rPr>
          <w:rFonts w:asciiTheme="minorHAnsi" w:eastAsiaTheme="minorEastAsia" w:hAnsiTheme="minorHAnsi" w:cstheme="minorBidi"/>
          <w:sz w:val="22"/>
          <w:szCs w:val="22"/>
          <w:lang w:val="en-US"/>
        </w:rPr>
      </w:pPr>
      <w:r>
        <w:t>7.10.5</w:t>
      </w:r>
      <w:r>
        <w:rPr>
          <w:rFonts w:asciiTheme="minorHAnsi" w:eastAsiaTheme="minorEastAsia" w:hAnsiTheme="minorHAnsi" w:cstheme="minorBidi"/>
          <w:sz w:val="22"/>
          <w:szCs w:val="22"/>
          <w:lang w:val="en-US"/>
        </w:rPr>
        <w:tab/>
      </w:r>
      <w:r>
        <w:t>Distribution of DL Packet Drop Rate</w:t>
      </w:r>
      <w:r>
        <w:tab/>
      </w:r>
      <w:r>
        <w:fldChar w:fldCharType="begin"/>
      </w:r>
      <w:r>
        <w:instrText xml:space="preserve"> PAGEREF _Toc141544018 \h </w:instrText>
      </w:r>
      <w:r>
        <w:fldChar w:fldCharType="separate"/>
      </w:r>
      <w:r>
        <w:t>21</w:t>
      </w:r>
      <w:r>
        <w:fldChar w:fldCharType="end"/>
      </w:r>
    </w:p>
    <w:p w14:paraId="5C9582FE" w14:textId="6D91F8D4" w:rsidR="00C36507" w:rsidRDefault="00C36507">
      <w:pPr>
        <w:pStyle w:val="TOC3"/>
        <w:rPr>
          <w:rFonts w:asciiTheme="minorHAnsi" w:eastAsiaTheme="minorEastAsia" w:hAnsiTheme="minorHAnsi" w:cstheme="minorBidi"/>
          <w:sz w:val="22"/>
          <w:szCs w:val="22"/>
          <w:lang w:val="en-US"/>
        </w:rPr>
      </w:pPr>
      <w:r>
        <w:t>7.10.6</w:t>
      </w:r>
      <w:r>
        <w:rPr>
          <w:rFonts w:asciiTheme="minorHAnsi" w:eastAsiaTheme="minorEastAsia" w:hAnsiTheme="minorHAnsi" w:cstheme="minorBidi"/>
          <w:sz w:val="22"/>
          <w:szCs w:val="22"/>
          <w:lang w:val="en-US"/>
        </w:rPr>
        <w:tab/>
      </w:r>
      <w:r>
        <w:t>Distribution of UL Packet Loss Rate</w:t>
      </w:r>
      <w:r>
        <w:tab/>
      </w:r>
      <w:r>
        <w:fldChar w:fldCharType="begin"/>
      </w:r>
      <w:r>
        <w:instrText xml:space="preserve"> PAGEREF _Toc141544019 \h </w:instrText>
      </w:r>
      <w:r>
        <w:fldChar w:fldCharType="separate"/>
      </w:r>
      <w:r>
        <w:t>22</w:t>
      </w:r>
      <w:r>
        <w:fldChar w:fldCharType="end"/>
      </w:r>
    </w:p>
    <w:p w14:paraId="6ECF424E" w14:textId="2A356A2B" w:rsidR="00C36507" w:rsidRDefault="00C36507">
      <w:pPr>
        <w:pStyle w:val="TOC3"/>
        <w:rPr>
          <w:rFonts w:asciiTheme="minorHAnsi" w:eastAsiaTheme="minorEastAsia" w:hAnsiTheme="minorHAnsi" w:cstheme="minorBidi"/>
          <w:sz w:val="22"/>
          <w:szCs w:val="22"/>
          <w:lang w:val="en-US"/>
        </w:rPr>
      </w:pPr>
      <w:r>
        <w:t>7.10.7</w:t>
      </w:r>
      <w:r>
        <w:rPr>
          <w:rFonts w:asciiTheme="minorHAnsi" w:eastAsiaTheme="minorEastAsia" w:hAnsiTheme="minorHAnsi" w:cstheme="minorBidi"/>
          <w:sz w:val="22"/>
          <w:szCs w:val="22"/>
          <w:lang w:val="en-US"/>
        </w:rPr>
        <w:tab/>
      </w:r>
      <w:r>
        <w:t>DL Synchronization Signal based Reference Signal Received Power (SS-RSRP)</w:t>
      </w:r>
      <w:r>
        <w:tab/>
      </w:r>
      <w:r>
        <w:fldChar w:fldCharType="begin"/>
      </w:r>
      <w:r>
        <w:instrText xml:space="preserve"> PAGEREF _Toc141544020 \h </w:instrText>
      </w:r>
      <w:r>
        <w:fldChar w:fldCharType="separate"/>
      </w:r>
      <w:r>
        <w:t>23</w:t>
      </w:r>
      <w:r>
        <w:fldChar w:fldCharType="end"/>
      </w:r>
    </w:p>
    <w:p w14:paraId="202FAA17" w14:textId="324905D6" w:rsidR="00C36507" w:rsidRDefault="00C36507">
      <w:pPr>
        <w:pStyle w:val="TOC3"/>
        <w:rPr>
          <w:rFonts w:asciiTheme="minorHAnsi" w:eastAsiaTheme="minorEastAsia" w:hAnsiTheme="minorHAnsi" w:cstheme="minorBidi"/>
          <w:sz w:val="22"/>
          <w:szCs w:val="22"/>
          <w:lang w:val="en-US"/>
        </w:rPr>
      </w:pPr>
      <w:r>
        <w:t>7.10.8</w:t>
      </w:r>
      <w:r>
        <w:rPr>
          <w:rFonts w:asciiTheme="minorHAnsi" w:eastAsiaTheme="minorEastAsia" w:hAnsiTheme="minorHAnsi" w:cstheme="minorBidi"/>
          <w:sz w:val="22"/>
          <w:szCs w:val="22"/>
          <w:lang w:val="en-US"/>
        </w:rPr>
        <w:tab/>
      </w:r>
      <w:r>
        <w:t>DL Synchronization Signal based Signal to Noise and Interference Ratio (SS-SINR)</w:t>
      </w:r>
      <w:r>
        <w:tab/>
      </w:r>
      <w:r>
        <w:fldChar w:fldCharType="begin"/>
      </w:r>
      <w:r>
        <w:instrText xml:space="preserve"> PAGEREF _Toc141544021 \h </w:instrText>
      </w:r>
      <w:r>
        <w:fldChar w:fldCharType="separate"/>
      </w:r>
      <w:r>
        <w:t>24</w:t>
      </w:r>
      <w:r>
        <w:fldChar w:fldCharType="end"/>
      </w:r>
    </w:p>
    <w:p w14:paraId="5F9D02A7" w14:textId="7AAA1A42" w:rsidR="00C36507" w:rsidRDefault="00C36507">
      <w:pPr>
        <w:pStyle w:val="TOC3"/>
        <w:rPr>
          <w:rFonts w:asciiTheme="minorHAnsi" w:eastAsiaTheme="minorEastAsia" w:hAnsiTheme="minorHAnsi" w:cstheme="minorBidi"/>
          <w:sz w:val="22"/>
          <w:szCs w:val="22"/>
          <w:lang w:val="en-US"/>
        </w:rPr>
      </w:pPr>
      <w:r>
        <w:t>7.10.9</w:t>
      </w:r>
      <w:r>
        <w:rPr>
          <w:rFonts w:asciiTheme="minorHAnsi" w:eastAsiaTheme="minorEastAsia" w:hAnsiTheme="minorHAnsi" w:cstheme="minorBidi"/>
          <w:sz w:val="22"/>
          <w:szCs w:val="22"/>
          <w:lang w:val="en-US"/>
        </w:rPr>
        <w:tab/>
      </w:r>
      <w:r>
        <w:t>UL Sounding Reference Signal based Reference Signal Received Power (SRS-RSRP)</w:t>
      </w:r>
      <w:r>
        <w:tab/>
      </w:r>
      <w:r>
        <w:fldChar w:fldCharType="begin"/>
      </w:r>
      <w:r>
        <w:instrText xml:space="preserve"> PAGEREF _Toc141544022 \h </w:instrText>
      </w:r>
      <w:r>
        <w:fldChar w:fldCharType="separate"/>
      </w:r>
      <w:r>
        <w:t>25</w:t>
      </w:r>
      <w:r>
        <w:fldChar w:fldCharType="end"/>
      </w:r>
    </w:p>
    <w:p w14:paraId="257BB9C1" w14:textId="47F4C8B5" w:rsidR="00C36507" w:rsidRDefault="00C36507">
      <w:pPr>
        <w:pStyle w:val="TOC3"/>
        <w:rPr>
          <w:rFonts w:asciiTheme="minorHAnsi" w:eastAsiaTheme="minorEastAsia" w:hAnsiTheme="minorHAnsi" w:cstheme="minorBidi"/>
          <w:sz w:val="22"/>
          <w:szCs w:val="22"/>
          <w:lang w:val="en-US"/>
        </w:rPr>
      </w:pPr>
      <w:r>
        <w:lastRenderedPageBreak/>
        <w:t>7.10.10 Total number of scheduled time slots</w:t>
      </w:r>
      <w:r>
        <w:tab/>
      </w:r>
      <w:r>
        <w:fldChar w:fldCharType="begin"/>
      </w:r>
      <w:r>
        <w:instrText xml:space="preserve"> PAGEREF _Toc141544023 \h </w:instrText>
      </w:r>
      <w:r>
        <w:fldChar w:fldCharType="separate"/>
      </w:r>
      <w:r>
        <w:t>26</w:t>
      </w:r>
      <w:r>
        <w:fldChar w:fldCharType="end"/>
      </w:r>
    </w:p>
    <w:p w14:paraId="1691E8F9" w14:textId="6D16AC22" w:rsidR="00C36507" w:rsidRDefault="00C36507">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_Toc141544024 \h </w:instrText>
      </w:r>
      <w:r>
        <w:fldChar w:fldCharType="separate"/>
      </w:r>
      <w:r>
        <w:t>31</w:t>
      </w:r>
      <w:r>
        <w:fldChar w:fldCharType="end"/>
      </w:r>
    </w:p>
    <w:p w14:paraId="76A35359" w14:textId="25A87394" w:rsidR="00C36507" w:rsidRDefault="00C36507">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_Toc141544025 \h </w:instrText>
      </w:r>
      <w:r>
        <w:fldChar w:fldCharType="separate"/>
      </w:r>
      <w:r>
        <w:t>31</w:t>
      </w:r>
      <w:r>
        <w:fldChar w:fldCharType="end"/>
      </w:r>
    </w:p>
    <w:p w14:paraId="72C174B1" w14:textId="59AD19FA" w:rsidR="00C36507" w:rsidRDefault="00C36507">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_Toc141544026 \h </w:instrText>
      </w:r>
      <w:r>
        <w:fldChar w:fldCharType="separate"/>
      </w:r>
      <w:r>
        <w:t>31</w:t>
      </w:r>
      <w:r>
        <w:fldChar w:fldCharType="end"/>
      </w:r>
    </w:p>
    <w:p w14:paraId="02A691C8" w14:textId="4DD34E8F" w:rsidR="00C36507" w:rsidRDefault="00C36507">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_Toc141544027 \h </w:instrText>
      </w:r>
      <w:r>
        <w:fldChar w:fldCharType="separate"/>
      </w:r>
      <w:r>
        <w:t>31</w:t>
      </w:r>
      <w:r>
        <w:fldChar w:fldCharType="end"/>
      </w:r>
    </w:p>
    <w:p w14:paraId="4B33534A" w14:textId="77ECBC59" w:rsidR="00C36507" w:rsidRDefault="00C36507">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_Toc141544028 \h </w:instrText>
      </w:r>
      <w:r>
        <w:fldChar w:fldCharType="separate"/>
      </w:r>
      <w:r>
        <w:t>41</w:t>
      </w:r>
      <w:r>
        <w:fldChar w:fldCharType="end"/>
      </w:r>
    </w:p>
    <w:p w14:paraId="0B0F091E" w14:textId="637E03C5" w:rsidR="00C36507" w:rsidRDefault="00C36507">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_Toc141544029 \h </w:instrText>
      </w:r>
      <w:r>
        <w:fldChar w:fldCharType="separate"/>
      </w:r>
      <w:r>
        <w:t>41</w:t>
      </w:r>
      <w:r>
        <w:fldChar w:fldCharType="end"/>
      </w:r>
    </w:p>
    <w:p w14:paraId="5ADD7619" w14:textId="7B35B523" w:rsidR="00C36507" w:rsidRDefault="00C36507">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_Toc141544030 \h </w:instrText>
      </w:r>
      <w:r>
        <w:fldChar w:fldCharType="separate"/>
      </w:r>
      <w:r>
        <w:t>41</w:t>
      </w:r>
      <w:r>
        <w:fldChar w:fldCharType="end"/>
      </w:r>
    </w:p>
    <w:p w14:paraId="7D0891BE" w14:textId="76D9890D" w:rsidR="00C36507" w:rsidRDefault="00C36507">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_Toc141544031 \h </w:instrText>
      </w:r>
      <w:r>
        <w:fldChar w:fldCharType="separate"/>
      </w:r>
      <w:r>
        <w:t>42</w:t>
      </w:r>
      <w:r>
        <w:fldChar w:fldCharType="end"/>
      </w:r>
    </w:p>
    <w:p w14:paraId="4CCC1F1B" w14:textId="167A6F6C" w:rsidR="00C36507" w:rsidRDefault="00C36507">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_Toc141544032 \h </w:instrText>
      </w:r>
      <w:r>
        <w:fldChar w:fldCharType="separate"/>
      </w:r>
      <w:r>
        <w:t>42</w:t>
      </w:r>
      <w:r>
        <w:fldChar w:fldCharType="end"/>
      </w:r>
    </w:p>
    <w:p w14:paraId="4DD23D07" w14:textId="5C1724DD" w:rsidR="00C36507" w:rsidRDefault="00C36507">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_Toc141544033 \h </w:instrText>
      </w:r>
      <w:r>
        <w:fldChar w:fldCharType="separate"/>
      </w:r>
      <w:r>
        <w:t>42</w:t>
      </w:r>
      <w:r>
        <w:fldChar w:fldCharType="end"/>
      </w:r>
    </w:p>
    <w:p w14:paraId="157C16CE" w14:textId="5DC9025E" w:rsidR="00C36507" w:rsidRDefault="00C36507">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_Toc141544034 \h </w:instrText>
      </w:r>
      <w:r>
        <w:fldChar w:fldCharType="separate"/>
      </w:r>
      <w:r>
        <w:t>42</w:t>
      </w:r>
      <w:r>
        <w:fldChar w:fldCharType="end"/>
      </w:r>
    </w:p>
    <w:p w14:paraId="54838778" w14:textId="214D81CD" w:rsidR="00C36507" w:rsidRDefault="00C36507">
      <w:pPr>
        <w:pStyle w:val="TOC3"/>
        <w:rPr>
          <w:rFonts w:asciiTheme="minorHAnsi" w:eastAsiaTheme="minorEastAsia" w:hAnsiTheme="minorHAnsi" w:cstheme="minorBidi"/>
          <w:sz w:val="22"/>
          <w:szCs w:val="22"/>
          <w:lang w:val="en-US"/>
        </w:rPr>
      </w:pPr>
      <w:r>
        <w:t>8.3.6</w:t>
      </w:r>
      <w:r>
        <w:rPr>
          <w:rFonts w:asciiTheme="minorHAnsi" w:eastAsiaTheme="minorEastAsia" w:hAnsiTheme="minorHAnsi" w:cstheme="minorBidi"/>
          <w:sz w:val="22"/>
          <w:szCs w:val="22"/>
          <w:lang w:val="en-US"/>
        </w:rPr>
        <w:tab/>
      </w:r>
      <w:r>
        <w:t>Void</w:t>
      </w:r>
      <w:r>
        <w:tab/>
      </w:r>
      <w:r>
        <w:fldChar w:fldCharType="begin"/>
      </w:r>
      <w:r>
        <w:instrText xml:space="preserve"> PAGEREF _Toc141544035 \h </w:instrText>
      </w:r>
      <w:r>
        <w:fldChar w:fldCharType="separate"/>
      </w:r>
      <w:r>
        <w:t>42</w:t>
      </w:r>
      <w:r>
        <w:fldChar w:fldCharType="end"/>
      </w:r>
    </w:p>
    <w:p w14:paraId="54F0EDFE" w14:textId="0B1E1EBC" w:rsidR="00C36507" w:rsidRDefault="00C36507">
      <w:pPr>
        <w:pStyle w:val="TOC3"/>
        <w:rPr>
          <w:rFonts w:asciiTheme="minorHAnsi" w:eastAsiaTheme="minorEastAsia" w:hAnsiTheme="minorHAnsi" w:cstheme="minorBidi"/>
          <w:sz w:val="22"/>
          <w:szCs w:val="22"/>
          <w:lang w:val="en-US"/>
        </w:rPr>
      </w:pPr>
      <w:r>
        <w:t>8.3.7</w:t>
      </w:r>
      <w:r>
        <w:rPr>
          <w:rFonts w:asciiTheme="minorHAnsi" w:eastAsiaTheme="minorEastAsia" w:hAnsiTheme="minorHAnsi" w:cstheme="minorBidi"/>
          <w:sz w:val="22"/>
          <w:szCs w:val="22"/>
          <w:lang w:val="en-US"/>
        </w:rPr>
        <w:tab/>
      </w:r>
      <w:r>
        <w:t>Void</w:t>
      </w:r>
      <w:r>
        <w:tab/>
      </w:r>
      <w:r>
        <w:fldChar w:fldCharType="begin"/>
      </w:r>
      <w:r>
        <w:instrText xml:space="preserve"> PAGEREF _Toc141544036 \h </w:instrText>
      </w:r>
      <w:r>
        <w:fldChar w:fldCharType="separate"/>
      </w:r>
      <w:r>
        <w:t>42</w:t>
      </w:r>
      <w:r>
        <w:fldChar w:fldCharType="end"/>
      </w:r>
    </w:p>
    <w:p w14:paraId="39E71C97" w14:textId="66C25A99" w:rsidR="00C36507" w:rsidRDefault="00C36507">
      <w:pPr>
        <w:pStyle w:val="TOC3"/>
        <w:rPr>
          <w:rFonts w:asciiTheme="minorHAnsi" w:eastAsiaTheme="minorEastAsia" w:hAnsiTheme="minorHAnsi" w:cstheme="minorBidi"/>
          <w:sz w:val="22"/>
          <w:szCs w:val="22"/>
          <w:lang w:val="en-US"/>
        </w:rPr>
      </w:pPr>
      <w:r>
        <w:t>8.3.8</w:t>
      </w:r>
      <w:r>
        <w:rPr>
          <w:rFonts w:asciiTheme="minorHAnsi" w:eastAsiaTheme="minorEastAsia" w:hAnsiTheme="minorHAnsi" w:cstheme="minorBidi"/>
          <w:sz w:val="22"/>
          <w:szCs w:val="22"/>
          <w:lang w:val="en-US"/>
        </w:rPr>
        <w:tab/>
      </w:r>
      <w:r>
        <w:t>Granularity Period</w:t>
      </w:r>
      <w:r>
        <w:tab/>
      </w:r>
      <w:r>
        <w:fldChar w:fldCharType="begin"/>
      </w:r>
      <w:r>
        <w:instrText xml:space="preserve"> PAGEREF _Toc141544037 \h </w:instrText>
      </w:r>
      <w:r>
        <w:fldChar w:fldCharType="separate"/>
      </w:r>
      <w:r>
        <w:t>42</w:t>
      </w:r>
      <w:r>
        <w:fldChar w:fldCharType="end"/>
      </w:r>
    </w:p>
    <w:p w14:paraId="7240953C" w14:textId="1B69FDF9" w:rsidR="00C36507" w:rsidRDefault="00C36507">
      <w:pPr>
        <w:pStyle w:val="TOC3"/>
        <w:rPr>
          <w:rFonts w:asciiTheme="minorHAnsi" w:eastAsiaTheme="minorEastAsia" w:hAnsiTheme="minorHAnsi" w:cstheme="minorBidi"/>
          <w:sz w:val="22"/>
          <w:szCs w:val="22"/>
          <w:lang w:val="en-US"/>
        </w:rPr>
      </w:pPr>
      <w:r>
        <w:t>8.3.9</w:t>
      </w:r>
      <w:r>
        <w:rPr>
          <w:rFonts w:asciiTheme="minorHAnsi" w:eastAsiaTheme="minorEastAsia" w:hAnsiTheme="minorHAnsi" w:cstheme="minorBidi"/>
          <w:sz w:val="22"/>
          <w:szCs w:val="22"/>
          <w:lang w:val="en-US"/>
        </w:rPr>
        <w:tab/>
      </w:r>
      <w:r>
        <w:t>Measurement Type Name</w:t>
      </w:r>
      <w:r>
        <w:tab/>
      </w:r>
      <w:r>
        <w:fldChar w:fldCharType="begin"/>
      </w:r>
      <w:r>
        <w:instrText xml:space="preserve"> PAGEREF _Toc141544038 \h </w:instrText>
      </w:r>
      <w:r>
        <w:fldChar w:fldCharType="separate"/>
      </w:r>
      <w:r>
        <w:t>43</w:t>
      </w:r>
      <w:r>
        <w:fldChar w:fldCharType="end"/>
      </w:r>
    </w:p>
    <w:p w14:paraId="32AA0A78" w14:textId="3FFBA6E5" w:rsidR="00C36507" w:rsidRDefault="00C36507">
      <w:pPr>
        <w:pStyle w:val="TOC3"/>
        <w:rPr>
          <w:rFonts w:asciiTheme="minorHAnsi" w:eastAsiaTheme="minorEastAsia" w:hAnsiTheme="minorHAnsi" w:cstheme="minorBidi"/>
          <w:sz w:val="22"/>
          <w:szCs w:val="22"/>
          <w:lang w:val="en-US"/>
        </w:rPr>
      </w:pPr>
      <w:r>
        <w:t>8.3.10</w:t>
      </w:r>
      <w:r>
        <w:rPr>
          <w:rFonts w:asciiTheme="minorHAnsi" w:eastAsiaTheme="minorEastAsia" w:hAnsiTheme="minorHAnsi" w:cstheme="minorBidi"/>
          <w:sz w:val="22"/>
          <w:szCs w:val="22"/>
          <w:lang w:val="en-US"/>
        </w:rPr>
        <w:tab/>
      </w:r>
      <w:r>
        <w:t>Measurement Type ID</w:t>
      </w:r>
      <w:r>
        <w:tab/>
      </w:r>
      <w:r>
        <w:fldChar w:fldCharType="begin"/>
      </w:r>
      <w:r>
        <w:instrText xml:space="preserve"> PAGEREF _Toc141544039 \h </w:instrText>
      </w:r>
      <w:r>
        <w:fldChar w:fldCharType="separate"/>
      </w:r>
      <w:r>
        <w:t>43</w:t>
      </w:r>
      <w:r>
        <w:fldChar w:fldCharType="end"/>
      </w:r>
    </w:p>
    <w:p w14:paraId="4060782F" w14:textId="6798EBE6" w:rsidR="00C36507" w:rsidRDefault="00C36507">
      <w:pPr>
        <w:pStyle w:val="TOC3"/>
        <w:rPr>
          <w:rFonts w:asciiTheme="minorHAnsi" w:eastAsiaTheme="minorEastAsia" w:hAnsiTheme="minorHAnsi" w:cstheme="minorBidi"/>
          <w:sz w:val="22"/>
          <w:szCs w:val="22"/>
          <w:lang w:val="en-US"/>
        </w:rPr>
      </w:pPr>
      <w:r>
        <w:t>8.3.11</w:t>
      </w:r>
      <w:r>
        <w:rPr>
          <w:rFonts w:asciiTheme="minorHAnsi" w:eastAsiaTheme="minorEastAsia" w:hAnsiTheme="minorHAnsi" w:cstheme="minorBidi"/>
          <w:sz w:val="22"/>
          <w:szCs w:val="22"/>
          <w:lang w:val="en-US"/>
        </w:rPr>
        <w:tab/>
      </w:r>
      <w:r>
        <w:t>Measurement Label</w:t>
      </w:r>
      <w:r>
        <w:tab/>
      </w:r>
      <w:r>
        <w:fldChar w:fldCharType="begin"/>
      </w:r>
      <w:r>
        <w:instrText xml:space="preserve"> PAGEREF _Toc141544040 \h </w:instrText>
      </w:r>
      <w:r>
        <w:fldChar w:fldCharType="separate"/>
      </w:r>
      <w:r>
        <w:t>43</w:t>
      </w:r>
      <w:r>
        <w:fldChar w:fldCharType="end"/>
      </w:r>
    </w:p>
    <w:p w14:paraId="4FEF6DB4" w14:textId="2DFE3EF6" w:rsidR="00C36507" w:rsidRDefault="00C36507">
      <w:pPr>
        <w:pStyle w:val="TOC3"/>
        <w:rPr>
          <w:rFonts w:asciiTheme="minorHAnsi" w:eastAsiaTheme="minorEastAsia" w:hAnsiTheme="minorHAnsi" w:cstheme="minorBidi"/>
          <w:sz w:val="22"/>
          <w:szCs w:val="22"/>
          <w:lang w:val="en-US"/>
        </w:rPr>
      </w:pPr>
      <w:r>
        <w:t>8.3.12</w:t>
      </w:r>
      <w:r>
        <w:rPr>
          <w:rFonts w:asciiTheme="minorHAnsi" w:eastAsiaTheme="minorEastAsia" w:hAnsiTheme="minorHAnsi" w:cstheme="minorBidi"/>
          <w:sz w:val="22"/>
          <w:szCs w:val="22"/>
          <w:lang w:val="en-US"/>
        </w:rPr>
        <w:tab/>
      </w:r>
      <w:r>
        <w:t>Time Stamp</w:t>
      </w:r>
      <w:r>
        <w:tab/>
      </w:r>
      <w:r>
        <w:fldChar w:fldCharType="begin"/>
      </w:r>
      <w:r>
        <w:instrText xml:space="preserve"> PAGEREF _Toc141544041 \h </w:instrText>
      </w:r>
      <w:r>
        <w:fldChar w:fldCharType="separate"/>
      </w:r>
      <w:r>
        <w:t>45</w:t>
      </w:r>
      <w:r>
        <w:fldChar w:fldCharType="end"/>
      </w:r>
    </w:p>
    <w:p w14:paraId="2F5068EF" w14:textId="5A46AFC5" w:rsidR="00C36507" w:rsidRDefault="00C36507">
      <w:pPr>
        <w:pStyle w:val="TOC3"/>
        <w:rPr>
          <w:rFonts w:asciiTheme="minorHAnsi" w:eastAsiaTheme="minorEastAsia" w:hAnsiTheme="minorHAnsi" w:cstheme="minorBidi"/>
          <w:sz w:val="22"/>
          <w:szCs w:val="22"/>
          <w:lang w:val="en-US"/>
        </w:rPr>
      </w:pPr>
      <w:r>
        <w:t>8.3.13</w:t>
      </w:r>
      <w:r>
        <w:rPr>
          <w:rFonts w:asciiTheme="minorHAnsi" w:eastAsiaTheme="minorEastAsia" w:hAnsiTheme="minorHAnsi" w:cstheme="minorBidi"/>
          <w:sz w:val="22"/>
          <w:szCs w:val="22"/>
          <w:lang w:val="en-US"/>
        </w:rPr>
        <w:tab/>
      </w:r>
      <w:r>
        <w:t>Void</w:t>
      </w:r>
      <w:r>
        <w:tab/>
      </w:r>
      <w:r>
        <w:fldChar w:fldCharType="begin"/>
      </w:r>
      <w:r>
        <w:instrText xml:space="preserve"> PAGEREF _Toc141544042 \h </w:instrText>
      </w:r>
      <w:r>
        <w:fldChar w:fldCharType="separate"/>
      </w:r>
      <w:r>
        <w:t>46</w:t>
      </w:r>
      <w:r>
        <w:fldChar w:fldCharType="end"/>
      </w:r>
    </w:p>
    <w:p w14:paraId="3AD66ACC" w14:textId="5DF06BF9" w:rsidR="00C36507" w:rsidRDefault="00C36507">
      <w:pPr>
        <w:pStyle w:val="TOC3"/>
        <w:rPr>
          <w:rFonts w:asciiTheme="minorHAnsi" w:eastAsiaTheme="minorEastAsia" w:hAnsiTheme="minorHAnsi" w:cstheme="minorBidi"/>
          <w:sz w:val="22"/>
          <w:szCs w:val="22"/>
          <w:lang w:val="en-US"/>
        </w:rPr>
      </w:pPr>
      <w:r>
        <w:t>8.3.14</w:t>
      </w:r>
      <w:r>
        <w:rPr>
          <w:rFonts w:asciiTheme="minorHAnsi" w:eastAsiaTheme="minorEastAsia" w:hAnsiTheme="minorHAnsi" w:cstheme="minorBidi"/>
          <w:sz w:val="22"/>
          <w:szCs w:val="22"/>
          <w:lang w:val="en-US"/>
        </w:rPr>
        <w:tab/>
      </w:r>
      <w:r>
        <w:rPr>
          <w:lang w:eastAsia="ja-JP"/>
        </w:rPr>
        <w:t>S-NSSAI</w:t>
      </w:r>
      <w:r>
        <w:tab/>
      </w:r>
      <w:r>
        <w:fldChar w:fldCharType="begin"/>
      </w:r>
      <w:r>
        <w:instrText xml:space="preserve"> PAGEREF _Toc141544043 \h </w:instrText>
      </w:r>
      <w:r>
        <w:fldChar w:fldCharType="separate"/>
      </w:r>
      <w:r>
        <w:t>46</w:t>
      </w:r>
      <w:r>
        <w:fldChar w:fldCharType="end"/>
      </w:r>
    </w:p>
    <w:p w14:paraId="4ECBE302" w14:textId="3786E1C6" w:rsidR="00C36507" w:rsidRDefault="00C36507">
      <w:pPr>
        <w:pStyle w:val="TOC3"/>
        <w:rPr>
          <w:rFonts w:asciiTheme="minorHAnsi" w:eastAsiaTheme="minorEastAsia" w:hAnsiTheme="minorHAnsi" w:cstheme="minorBidi"/>
          <w:sz w:val="22"/>
          <w:szCs w:val="22"/>
          <w:lang w:val="en-US"/>
        </w:rPr>
      </w:pPr>
      <w:r>
        <w:t>8.3.15</w:t>
      </w:r>
      <w:r>
        <w:rPr>
          <w:rFonts w:asciiTheme="minorHAnsi" w:eastAsiaTheme="minorEastAsia" w:hAnsiTheme="minorHAnsi" w:cstheme="minorBidi"/>
          <w:sz w:val="22"/>
          <w:szCs w:val="22"/>
          <w:lang w:val="en-US"/>
        </w:rPr>
        <w:tab/>
      </w:r>
      <w:r>
        <w:rPr>
          <w:lang w:eastAsia="ja-JP"/>
        </w:rPr>
        <w:t>PLMN Identity</w:t>
      </w:r>
      <w:r>
        <w:tab/>
      </w:r>
      <w:r>
        <w:fldChar w:fldCharType="begin"/>
      </w:r>
      <w:r>
        <w:instrText xml:space="preserve"> PAGEREF _Toc141544044 \h </w:instrText>
      </w:r>
      <w:r>
        <w:fldChar w:fldCharType="separate"/>
      </w:r>
      <w:r>
        <w:t>46</w:t>
      </w:r>
      <w:r>
        <w:fldChar w:fldCharType="end"/>
      </w:r>
    </w:p>
    <w:p w14:paraId="7ED0A7D4" w14:textId="40490A07" w:rsidR="00C36507" w:rsidRDefault="00C36507">
      <w:pPr>
        <w:pStyle w:val="TOC3"/>
        <w:rPr>
          <w:rFonts w:asciiTheme="minorHAnsi" w:eastAsiaTheme="minorEastAsia" w:hAnsiTheme="minorHAnsi" w:cstheme="minorBidi"/>
          <w:sz w:val="22"/>
          <w:szCs w:val="22"/>
          <w:lang w:val="en-US"/>
        </w:rPr>
      </w:pPr>
      <w:r>
        <w:t>8.3.16</w:t>
      </w:r>
      <w:r>
        <w:rPr>
          <w:rFonts w:asciiTheme="minorHAnsi" w:eastAsiaTheme="minorEastAsia" w:hAnsiTheme="minorHAnsi" w:cstheme="minorBidi"/>
          <w:sz w:val="22"/>
          <w:szCs w:val="22"/>
          <w:lang w:val="en-US"/>
        </w:rPr>
        <w:tab/>
      </w:r>
      <w:r>
        <w:t>Void</w:t>
      </w:r>
      <w:r>
        <w:tab/>
      </w:r>
      <w:r>
        <w:fldChar w:fldCharType="begin"/>
      </w:r>
      <w:r>
        <w:instrText xml:space="preserve"> PAGEREF _Toc141544045 \h </w:instrText>
      </w:r>
      <w:r>
        <w:fldChar w:fldCharType="separate"/>
      </w:r>
      <w:r>
        <w:t>46</w:t>
      </w:r>
      <w:r>
        <w:fldChar w:fldCharType="end"/>
      </w:r>
    </w:p>
    <w:p w14:paraId="25C363A2" w14:textId="31C58C2F" w:rsidR="00C36507" w:rsidRDefault="00C36507">
      <w:pPr>
        <w:pStyle w:val="TOC3"/>
        <w:rPr>
          <w:rFonts w:asciiTheme="minorHAnsi" w:eastAsiaTheme="minorEastAsia" w:hAnsiTheme="minorHAnsi" w:cstheme="minorBidi"/>
          <w:sz w:val="22"/>
          <w:szCs w:val="22"/>
          <w:lang w:val="en-US"/>
        </w:rPr>
      </w:pPr>
      <w:r>
        <w:t>8.3.17</w:t>
      </w:r>
      <w:r>
        <w:rPr>
          <w:rFonts w:asciiTheme="minorHAnsi" w:eastAsiaTheme="minorEastAsia" w:hAnsiTheme="minorHAnsi" w:cstheme="minorBidi"/>
          <w:sz w:val="22"/>
          <w:szCs w:val="22"/>
          <w:lang w:val="en-US"/>
        </w:rPr>
        <w:tab/>
      </w:r>
      <w:r>
        <w:t>5QI</w:t>
      </w:r>
      <w:r>
        <w:tab/>
      </w:r>
      <w:r>
        <w:fldChar w:fldCharType="begin"/>
      </w:r>
      <w:r>
        <w:instrText xml:space="preserve"> PAGEREF _Toc141544046 \h </w:instrText>
      </w:r>
      <w:r>
        <w:fldChar w:fldCharType="separate"/>
      </w:r>
      <w:r>
        <w:t>46</w:t>
      </w:r>
      <w:r>
        <w:fldChar w:fldCharType="end"/>
      </w:r>
    </w:p>
    <w:p w14:paraId="53D1FBD1" w14:textId="320AD36E" w:rsidR="00C36507" w:rsidRDefault="00C36507">
      <w:pPr>
        <w:pStyle w:val="TOC3"/>
        <w:rPr>
          <w:rFonts w:asciiTheme="minorHAnsi" w:eastAsiaTheme="minorEastAsia" w:hAnsiTheme="minorHAnsi" w:cstheme="minorBidi"/>
          <w:sz w:val="22"/>
          <w:szCs w:val="22"/>
          <w:lang w:val="en-US"/>
        </w:rPr>
      </w:pPr>
      <w:r>
        <w:t>8.3.18</w:t>
      </w:r>
      <w:r>
        <w:rPr>
          <w:rFonts w:asciiTheme="minorHAnsi" w:eastAsiaTheme="minorEastAsia" w:hAnsiTheme="minorHAnsi" w:cstheme="minorBidi"/>
          <w:sz w:val="22"/>
          <w:szCs w:val="22"/>
          <w:lang w:val="en-US"/>
        </w:rPr>
        <w:tab/>
      </w:r>
      <w:r>
        <w:t>QCI</w:t>
      </w:r>
      <w:r>
        <w:tab/>
      </w:r>
      <w:r>
        <w:fldChar w:fldCharType="begin"/>
      </w:r>
      <w:r>
        <w:instrText xml:space="preserve"> PAGEREF _Toc141544047 \h </w:instrText>
      </w:r>
      <w:r>
        <w:fldChar w:fldCharType="separate"/>
      </w:r>
      <w:r>
        <w:t>46</w:t>
      </w:r>
      <w:r>
        <w:fldChar w:fldCharType="end"/>
      </w:r>
    </w:p>
    <w:p w14:paraId="39B66315" w14:textId="64DE8255" w:rsidR="00C36507" w:rsidRDefault="00C36507">
      <w:pPr>
        <w:pStyle w:val="TOC3"/>
        <w:rPr>
          <w:rFonts w:asciiTheme="minorHAnsi" w:eastAsiaTheme="minorEastAsia" w:hAnsiTheme="minorHAnsi" w:cstheme="minorBidi"/>
          <w:sz w:val="22"/>
          <w:szCs w:val="22"/>
          <w:lang w:val="en-US"/>
        </w:rPr>
      </w:pPr>
      <w:r>
        <w:t>8.3.19</w:t>
      </w:r>
      <w:r>
        <w:rPr>
          <w:rFonts w:asciiTheme="minorHAnsi" w:eastAsiaTheme="minorEastAsia" w:hAnsiTheme="minorHAnsi" w:cstheme="minorBidi"/>
          <w:sz w:val="22"/>
          <w:szCs w:val="22"/>
          <w:lang w:val="en-US"/>
        </w:rPr>
        <w:tab/>
      </w:r>
      <w:r>
        <w:t>Void</w:t>
      </w:r>
      <w:r>
        <w:tab/>
      </w:r>
      <w:r>
        <w:fldChar w:fldCharType="begin"/>
      </w:r>
      <w:r>
        <w:instrText xml:space="preserve"> PAGEREF _Toc141544048 \h </w:instrText>
      </w:r>
      <w:r>
        <w:fldChar w:fldCharType="separate"/>
      </w:r>
      <w:r>
        <w:t>46</w:t>
      </w:r>
      <w:r>
        <w:fldChar w:fldCharType="end"/>
      </w:r>
    </w:p>
    <w:p w14:paraId="2503F486" w14:textId="2F0FB218" w:rsidR="00C36507" w:rsidRDefault="00C36507">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Cell Global ID</w:t>
      </w:r>
      <w:r>
        <w:tab/>
      </w:r>
      <w:r>
        <w:fldChar w:fldCharType="begin"/>
      </w:r>
      <w:r>
        <w:instrText xml:space="preserve"> PAGEREF _Toc141544049 \h </w:instrText>
      </w:r>
      <w:r>
        <w:fldChar w:fldCharType="separate"/>
      </w:r>
      <w:r>
        <w:t>46</w:t>
      </w:r>
      <w:r>
        <w:fldChar w:fldCharType="end"/>
      </w:r>
    </w:p>
    <w:p w14:paraId="23C86EA1" w14:textId="62618C26" w:rsidR="00C36507" w:rsidRDefault="00C36507">
      <w:pPr>
        <w:pStyle w:val="TOC3"/>
        <w:rPr>
          <w:rFonts w:asciiTheme="minorHAnsi" w:eastAsiaTheme="minorEastAsia" w:hAnsiTheme="minorHAnsi" w:cstheme="minorBidi"/>
          <w:sz w:val="22"/>
          <w:szCs w:val="22"/>
          <w:lang w:val="en-US"/>
        </w:rPr>
      </w:pPr>
      <w:r>
        <w:t>8.3.21</w:t>
      </w:r>
      <w:r>
        <w:rPr>
          <w:rFonts w:asciiTheme="minorHAnsi" w:eastAsiaTheme="minorEastAsia" w:hAnsiTheme="minorHAnsi" w:cstheme="minorBidi"/>
          <w:sz w:val="22"/>
          <w:szCs w:val="22"/>
          <w:lang w:val="en-US"/>
        </w:rPr>
        <w:tab/>
      </w:r>
      <w:r>
        <w:t>QFI</w:t>
      </w:r>
      <w:r>
        <w:tab/>
      </w:r>
      <w:r>
        <w:fldChar w:fldCharType="begin"/>
      </w:r>
      <w:r>
        <w:instrText xml:space="preserve"> PAGEREF _Toc141544050 \h </w:instrText>
      </w:r>
      <w:r>
        <w:fldChar w:fldCharType="separate"/>
      </w:r>
      <w:r>
        <w:t>46</w:t>
      </w:r>
      <w:r>
        <w:fldChar w:fldCharType="end"/>
      </w:r>
    </w:p>
    <w:p w14:paraId="5B48E7EF" w14:textId="7F116963" w:rsidR="00C36507" w:rsidRDefault="00C36507">
      <w:pPr>
        <w:pStyle w:val="TOC3"/>
        <w:rPr>
          <w:rFonts w:asciiTheme="minorHAnsi" w:eastAsiaTheme="minorEastAsia" w:hAnsiTheme="minorHAnsi" w:cstheme="minorBidi"/>
          <w:sz w:val="22"/>
          <w:szCs w:val="22"/>
          <w:lang w:val="en-US"/>
        </w:rPr>
      </w:pPr>
      <w:r>
        <w:t>8.3.22</w:t>
      </w:r>
      <w:r>
        <w:rPr>
          <w:rFonts w:asciiTheme="minorHAnsi" w:eastAsiaTheme="minorEastAsia" w:hAnsiTheme="minorHAnsi" w:cstheme="minorBidi"/>
          <w:sz w:val="22"/>
          <w:szCs w:val="22"/>
          <w:lang w:val="en-US"/>
        </w:rPr>
        <w:tab/>
      </w:r>
      <w:r>
        <w:t>Test Condition Information</w:t>
      </w:r>
      <w:r>
        <w:tab/>
      </w:r>
      <w:r>
        <w:fldChar w:fldCharType="begin"/>
      </w:r>
      <w:r>
        <w:instrText xml:space="preserve"> PAGEREF _Toc141544051 \h </w:instrText>
      </w:r>
      <w:r>
        <w:fldChar w:fldCharType="separate"/>
      </w:r>
      <w:r>
        <w:t>46</w:t>
      </w:r>
      <w:r>
        <w:fldChar w:fldCharType="end"/>
      </w:r>
    </w:p>
    <w:p w14:paraId="16F6A6AD" w14:textId="47AC1602" w:rsidR="00C36507" w:rsidRDefault="00C36507">
      <w:pPr>
        <w:pStyle w:val="TOC3"/>
        <w:rPr>
          <w:rFonts w:asciiTheme="minorHAnsi" w:eastAsiaTheme="minorEastAsia" w:hAnsiTheme="minorHAnsi" w:cstheme="minorBidi"/>
          <w:sz w:val="22"/>
          <w:szCs w:val="22"/>
          <w:lang w:val="en-US"/>
        </w:rPr>
      </w:pPr>
      <w:r>
        <w:t>8.3.23</w:t>
      </w:r>
      <w:r>
        <w:rPr>
          <w:rFonts w:asciiTheme="minorHAnsi" w:eastAsiaTheme="minorEastAsia" w:hAnsiTheme="minorHAnsi" w:cstheme="minorBidi"/>
          <w:sz w:val="22"/>
          <w:szCs w:val="22"/>
          <w:lang w:val="en-US"/>
        </w:rPr>
        <w:tab/>
      </w:r>
      <w:r>
        <w:t>Test Condition Value</w:t>
      </w:r>
      <w:r>
        <w:tab/>
      </w:r>
      <w:r>
        <w:fldChar w:fldCharType="begin"/>
      </w:r>
      <w:r>
        <w:instrText xml:space="preserve"> PAGEREF _Toc141544052 \h </w:instrText>
      </w:r>
      <w:r>
        <w:fldChar w:fldCharType="separate"/>
      </w:r>
      <w:r>
        <w:t>48</w:t>
      </w:r>
      <w:r>
        <w:fldChar w:fldCharType="end"/>
      </w:r>
    </w:p>
    <w:p w14:paraId="0F64EF13" w14:textId="2B9FFE34" w:rsidR="00C36507" w:rsidRDefault="00C36507">
      <w:pPr>
        <w:pStyle w:val="TOC3"/>
        <w:rPr>
          <w:rFonts w:asciiTheme="minorHAnsi" w:eastAsiaTheme="minorEastAsia" w:hAnsiTheme="minorHAnsi" w:cstheme="minorBidi"/>
          <w:sz w:val="22"/>
          <w:szCs w:val="22"/>
          <w:lang w:val="en-US"/>
        </w:rPr>
      </w:pPr>
      <w:r>
        <w:t>8.3.24</w:t>
      </w:r>
      <w:r>
        <w:rPr>
          <w:rFonts w:asciiTheme="minorHAnsi" w:eastAsiaTheme="minorEastAsia" w:hAnsiTheme="minorHAnsi" w:cstheme="minorBidi"/>
          <w:sz w:val="22"/>
          <w:szCs w:val="22"/>
          <w:lang w:val="en-US"/>
        </w:rPr>
        <w:tab/>
      </w:r>
      <w:r>
        <w:t>UE ID</w:t>
      </w:r>
      <w:r>
        <w:tab/>
      </w:r>
      <w:r>
        <w:fldChar w:fldCharType="begin"/>
      </w:r>
      <w:r>
        <w:instrText xml:space="preserve"> PAGEREF _Toc141544053 \h </w:instrText>
      </w:r>
      <w:r>
        <w:fldChar w:fldCharType="separate"/>
      </w:r>
      <w:r>
        <w:t>48</w:t>
      </w:r>
      <w:r>
        <w:fldChar w:fldCharType="end"/>
      </w:r>
    </w:p>
    <w:p w14:paraId="2E347688" w14:textId="33F1DBFC" w:rsidR="00C36507" w:rsidRDefault="00C36507">
      <w:pPr>
        <w:pStyle w:val="TOC3"/>
        <w:rPr>
          <w:rFonts w:asciiTheme="minorHAnsi" w:eastAsiaTheme="minorEastAsia" w:hAnsiTheme="minorHAnsi" w:cstheme="minorBidi"/>
          <w:sz w:val="22"/>
          <w:szCs w:val="22"/>
          <w:lang w:val="en-US"/>
        </w:rPr>
      </w:pPr>
      <w:r>
        <w:t>8.3.25</w:t>
      </w:r>
      <w:r>
        <w:rPr>
          <w:rFonts w:asciiTheme="minorHAnsi" w:eastAsiaTheme="minorEastAsia" w:hAnsiTheme="minorHAnsi" w:cstheme="minorBidi"/>
          <w:sz w:val="22"/>
          <w:szCs w:val="22"/>
          <w:lang w:val="en-US"/>
        </w:rPr>
        <w:tab/>
      </w:r>
      <w:r>
        <w:t>Logical OR</w:t>
      </w:r>
      <w:r>
        <w:tab/>
      </w:r>
      <w:r>
        <w:fldChar w:fldCharType="begin"/>
      </w:r>
      <w:r>
        <w:instrText xml:space="preserve"> PAGEREF _Toc141544054 \h </w:instrText>
      </w:r>
      <w:r>
        <w:fldChar w:fldCharType="separate"/>
      </w:r>
      <w:r>
        <w:t>48</w:t>
      </w:r>
      <w:r>
        <w:fldChar w:fldCharType="end"/>
      </w:r>
    </w:p>
    <w:p w14:paraId="2DB415F3" w14:textId="51547907" w:rsidR="00C36507" w:rsidRDefault="00C36507">
      <w:pPr>
        <w:pStyle w:val="TOC3"/>
        <w:rPr>
          <w:rFonts w:asciiTheme="minorHAnsi" w:eastAsiaTheme="minorEastAsia" w:hAnsiTheme="minorHAnsi" w:cstheme="minorBidi"/>
          <w:sz w:val="22"/>
          <w:szCs w:val="22"/>
          <w:lang w:val="en-US"/>
        </w:rPr>
      </w:pPr>
      <w:r>
        <w:t>8.3.26</w:t>
      </w:r>
      <w:r>
        <w:rPr>
          <w:rFonts w:asciiTheme="minorHAnsi" w:eastAsiaTheme="minorEastAsia" w:hAnsiTheme="minorHAnsi" w:cstheme="minorBidi"/>
          <w:sz w:val="22"/>
          <w:szCs w:val="22"/>
          <w:lang w:val="en-US"/>
        </w:rPr>
        <w:tab/>
      </w:r>
      <w:r>
        <w:t>Bin Range Definition</w:t>
      </w:r>
      <w:r>
        <w:tab/>
      </w:r>
      <w:r>
        <w:fldChar w:fldCharType="begin"/>
      </w:r>
      <w:r>
        <w:instrText xml:space="preserve"> PAGEREF _Toc141544055 \h </w:instrText>
      </w:r>
      <w:r>
        <w:fldChar w:fldCharType="separate"/>
      </w:r>
      <w:r>
        <w:t>49</w:t>
      </w:r>
      <w:r>
        <w:fldChar w:fldCharType="end"/>
      </w:r>
    </w:p>
    <w:p w14:paraId="70BADD3F" w14:textId="0D3812F9" w:rsidR="00C36507" w:rsidRDefault="00C36507">
      <w:pPr>
        <w:pStyle w:val="TOC3"/>
        <w:rPr>
          <w:rFonts w:asciiTheme="minorHAnsi" w:eastAsiaTheme="minorEastAsia" w:hAnsiTheme="minorHAnsi" w:cstheme="minorBidi"/>
          <w:sz w:val="22"/>
          <w:szCs w:val="22"/>
          <w:lang w:val="en-US"/>
        </w:rPr>
      </w:pPr>
      <w:r>
        <w:t>8.3.27</w:t>
      </w:r>
      <w:r>
        <w:rPr>
          <w:rFonts w:asciiTheme="minorHAnsi" w:eastAsiaTheme="minorEastAsia" w:hAnsiTheme="minorHAnsi" w:cstheme="minorBidi"/>
          <w:sz w:val="22"/>
          <w:szCs w:val="22"/>
          <w:lang w:val="en-US"/>
        </w:rPr>
        <w:tab/>
      </w:r>
      <w:r>
        <w:t>Bin Range Value</w:t>
      </w:r>
      <w:r>
        <w:tab/>
      </w:r>
      <w:r>
        <w:fldChar w:fldCharType="begin"/>
      </w:r>
      <w:r>
        <w:instrText xml:space="preserve"> PAGEREF _Toc141544056 \h </w:instrText>
      </w:r>
      <w:r>
        <w:fldChar w:fldCharType="separate"/>
      </w:r>
      <w:r>
        <w:t>49</w:t>
      </w:r>
      <w:r>
        <w:fldChar w:fldCharType="end"/>
      </w:r>
    </w:p>
    <w:p w14:paraId="4BC6AF26" w14:textId="40157C7A" w:rsidR="00C36507" w:rsidRDefault="00C36507">
      <w:pPr>
        <w:pStyle w:val="TOC3"/>
        <w:rPr>
          <w:rFonts w:asciiTheme="minorHAnsi" w:eastAsiaTheme="minorEastAsia" w:hAnsiTheme="minorHAnsi" w:cstheme="minorBidi"/>
          <w:sz w:val="22"/>
          <w:szCs w:val="22"/>
          <w:lang w:val="en-US"/>
        </w:rPr>
      </w:pPr>
      <w:r>
        <w:t>8.3.28</w:t>
      </w:r>
      <w:r>
        <w:rPr>
          <w:rFonts w:asciiTheme="minorHAnsi" w:eastAsiaTheme="minorEastAsia" w:hAnsiTheme="minorHAnsi" w:cstheme="minorBidi"/>
          <w:sz w:val="22"/>
          <w:szCs w:val="22"/>
          <w:lang w:val="en-US"/>
        </w:rPr>
        <w:tab/>
      </w:r>
      <w:r>
        <w:t>Measured Value Reporting Condition</w:t>
      </w:r>
      <w:r>
        <w:tab/>
      </w:r>
      <w:r>
        <w:fldChar w:fldCharType="begin"/>
      </w:r>
      <w:r>
        <w:instrText xml:space="preserve"> PAGEREF _Toc141544057 \h </w:instrText>
      </w:r>
      <w:r>
        <w:fldChar w:fldCharType="separate"/>
      </w:r>
      <w:r>
        <w:t>49</w:t>
      </w:r>
      <w:r>
        <w:fldChar w:fldCharType="end"/>
      </w:r>
    </w:p>
    <w:p w14:paraId="203A28FC" w14:textId="0F370927" w:rsidR="00C36507" w:rsidRDefault="00C36507">
      <w:pPr>
        <w:pStyle w:val="TOC3"/>
        <w:rPr>
          <w:rFonts w:asciiTheme="minorHAnsi" w:eastAsiaTheme="minorEastAsia" w:hAnsiTheme="minorHAnsi" w:cstheme="minorBidi"/>
          <w:sz w:val="22"/>
          <w:szCs w:val="22"/>
          <w:lang w:val="en-US"/>
        </w:rPr>
      </w:pPr>
      <w:r>
        <w:t>8.3.29</w:t>
      </w:r>
      <w:r>
        <w:rPr>
          <w:rFonts w:asciiTheme="minorHAnsi" w:eastAsiaTheme="minorEastAsia" w:hAnsiTheme="minorHAnsi" w:cstheme="minorBidi"/>
          <w:sz w:val="22"/>
          <w:szCs w:val="22"/>
          <w:lang w:val="en-US"/>
        </w:rPr>
        <w:tab/>
      </w:r>
      <w:r>
        <w:t>Beam ID</w:t>
      </w:r>
      <w:r>
        <w:tab/>
      </w:r>
      <w:r>
        <w:fldChar w:fldCharType="begin"/>
      </w:r>
      <w:r>
        <w:instrText xml:space="preserve"> PAGEREF _Toc141544058 \h </w:instrText>
      </w:r>
      <w:r>
        <w:fldChar w:fldCharType="separate"/>
      </w:r>
      <w:r>
        <w:t>50</w:t>
      </w:r>
      <w:r>
        <w:fldChar w:fldCharType="end"/>
      </w:r>
    </w:p>
    <w:p w14:paraId="72431FC3" w14:textId="5FBA47D9" w:rsidR="00C36507" w:rsidRDefault="00C36507">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_Toc141544059 \h </w:instrText>
      </w:r>
      <w:r>
        <w:fldChar w:fldCharType="separate"/>
      </w:r>
      <w:r>
        <w:t>51</w:t>
      </w:r>
      <w:r>
        <w:fldChar w:fldCharType="end"/>
      </w:r>
    </w:p>
    <w:p w14:paraId="14268257" w14:textId="28499DFD" w:rsidR="00C36507" w:rsidRDefault="00C36507">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_Toc141544060 \h </w:instrText>
      </w:r>
      <w:r>
        <w:fldChar w:fldCharType="separate"/>
      </w:r>
      <w:r>
        <w:t>51</w:t>
      </w:r>
      <w:r>
        <w:fldChar w:fldCharType="end"/>
      </w:r>
    </w:p>
    <w:p w14:paraId="2462F8E2" w14:textId="3A9DFBE2" w:rsidR="00C36507" w:rsidRDefault="00C36507">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_Toc141544061 \h </w:instrText>
      </w:r>
      <w:r>
        <w:fldChar w:fldCharType="separate"/>
      </w:r>
      <w:r>
        <w:t>51</w:t>
      </w:r>
      <w:r>
        <w:fldChar w:fldCharType="end"/>
      </w:r>
    </w:p>
    <w:p w14:paraId="03F2AF33" w14:textId="34A6DD61" w:rsidR="00C36507" w:rsidRDefault="00C36507">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_Toc141544062 \h </w:instrText>
      </w:r>
      <w:r>
        <w:fldChar w:fldCharType="separate"/>
      </w:r>
      <w:r>
        <w:t>62</w:t>
      </w:r>
      <w:r>
        <w:fldChar w:fldCharType="end"/>
      </w:r>
    </w:p>
    <w:p w14:paraId="1037FABE" w14:textId="2771A0F1" w:rsidR="00C36507" w:rsidRDefault="00C36507">
      <w:pPr>
        <w:pStyle w:val="TOC1"/>
        <w:rPr>
          <w:rFonts w:asciiTheme="minorHAnsi" w:eastAsiaTheme="minorEastAsia" w:hAnsiTheme="minorHAnsi" w:cstheme="minorBidi"/>
          <w:szCs w:val="22"/>
          <w:lang w:val="en-US"/>
        </w:rPr>
      </w:pPr>
      <w:r w:rsidRPr="00F075D7">
        <w:rPr>
          <w:rFonts w:eastAsia="Batang"/>
          <w:lang w:val="en-US"/>
        </w:rPr>
        <w:t>Revision history</w:t>
      </w:r>
      <w:r>
        <w:tab/>
      </w:r>
      <w:r>
        <w:fldChar w:fldCharType="begin"/>
      </w:r>
      <w:r>
        <w:instrText xml:space="preserve"> PAGEREF _Toc141544063 \h </w:instrText>
      </w:r>
      <w:r>
        <w:fldChar w:fldCharType="separate"/>
      </w:r>
      <w:r>
        <w:t>64</w:t>
      </w:r>
      <w:r>
        <w:fldChar w:fldCharType="end"/>
      </w:r>
    </w:p>
    <w:p w14:paraId="4E9AFBE0" w14:textId="1B469248" w:rsidR="00C36507" w:rsidRDefault="00C36507">
      <w:pPr>
        <w:pStyle w:val="TOC1"/>
        <w:rPr>
          <w:rFonts w:asciiTheme="minorHAnsi" w:eastAsiaTheme="minorEastAsia" w:hAnsiTheme="minorHAnsi" w:cstheme="minorBidi"/>
          <w:szCs w:val="22"/>
          <w:lang w:val="en-US"/>
        </w:rPr>
      </w:pPr>
      <w:r w:rsidRPr="00F075D7">
        <w:rPr>
          <w:rFonts w:eastAsia="Batang"/>
          <w:lang w:val="en-US"/>
        </w:rPr>
        <w:t>History</w:t>
      </w:r>
      <w:r>
        <w:tab/>
      </w:r>
      <w:r>
        <w:fldChar w:fldCharType="begin"/>
      </w:r>
      <w:r>
        <w:instrText xml:space="preserve"> PAGEREF _Toc141544064 \h </w:instrText>
      </w:r>
      <w:r>
        <w:fldChar w:fldCharType="separate"/>
      </w:r>
      <w:r>
        <w:t>65</w:t>
      </w:r>
      <w:r>
        <w:fldChar w:fldCharType="end"/>
      </w:r>
    </w:p>
    <w:p w14:paraId="40D4F881" w14:textId="0AC894F0" w:rsidR="003133BC" w:rsidRPr="005C7999" w:rsidRDefault="0068401A" w:rsidP="000569B2">
      <w:pPr>
        <w:pStyle w:val="TOC2"/>
        <w:sectPr w:rsidR="003133BC" w:rsidRPr="005C7999" w:rsidSect="00995B93">
          <w:footnotePr>
            <w:numRestart w:val="eachSect"/>
          </w:footnotePr>
          <w:pgSz w:w="11907" w:h="16840" w:code="9"/>
          <w:pgMar w:top="1416" w:right="1133" w:bottom="1133" w:left="1133" w:header="850" w:footer="340" w:gutter="0"/>
          <w:cols w:space="720"/>
          <w:formProt w:val="0"/>
          <w:docGrid w:linePitch="272"/>
        </w:sectPr>
      </w:pPr>
      <w:r w:rsidRPr="00F74090">
        <w:rPr>
          <w:sz w:val="22"/>
        </w:rPr>
        <w:fldChar w:fldCharType="end"/>
      </w:r>
      <w:bookmarkStart w:id="1" w:name="_Toc5630117"/>
      <w:bookmarkEnd w:id="1"/>
    </w:p>
    <w:p w14:paraId="738C5316" w14:textId="77777777" w:rsidR="00772517" w:rsidRDefault="00772517" w:rsidP="00772517">
      <w:pPr>
        <w:pStyle w:val="Heading1"/>
      </w:pPr>
      <w:bookmarkStart w:id="2" w:name="_Toc451533944"/>
      <w:bookmarkStart w:id="3" w:name="_Toc484178379"/>
      <w:bookmarkStart w:id="4" w:name="_Toc484178409"/>
      <w:bookmarkStart w:id="5" w:name="_Toc487531993"/>
      <w:bookmarkStart w:id="6" w:name="_Toc527987191"/>
      <w:bookmarkStart w:id="7" w:name="_Toc529802475"/>
      <w:bookmarkStart w:id="8" w:name="_Toc108027541"/>
      <w:bookmarkStart w:id="9" w:name="For_tbname"/>
      <w:bookmarkStart w:id="10" w:name="_Toc141543973"/>
      <w:r>
        <w:lastRenderedPageBreak/>
        <w:t>Foreword</w:t>
      </w:r>
      <w:bookmarkEnd w:id="2"/>
      <w:bookmarkEnd w:id="3"/>
      <w:bookmarkEnd w:id="4"/>
      <w:bookmarkEnd w:id="5"/>
      <w:bookmarkEnd w:id="6"/>
      <w:bookmarkEnd w:id="7"/>
      <w:bookmarkEnd w:id="8"/>
      <w:bookmarkEnd w:id="10"/>
    </w:p>
    <w:p w14:paraId="695C6DB9" w14:textId="33F7A74E" w:rsidR="00772517" w:rsidRDefault="00772517" w:rsidP="00772517">
      <w:r>
        <w:t xml:space="preserve">This Technical Specification (TS) has been produced by </w:t>
      </w:r>
      <w:r w:rsidR="00C66B90">
        <w:t xml:space="preserve">WG3 of the </w:t>
      </w:r>
      <w:r>
        <w:t xml:space="preserve">O-RAN </w:t>
      </w:r>
      <w:bookmarkEnd w:id="9"/>
      <w:r>
        <w:t>Alliance.</w:t>
      </w:r>
    </w:p>
    <w:p w14:paraId="79C98584" w14:textId="77777777" w:rsidR="007B5255" w:rsidRPr="00286492" w:rsidRDefault="007B5255" w:rsidP="007B5255">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5D51734F" w14:textId="77777777" w:rsidR="00C66B90" w:rsidRPr="00286492" w:rsidRDefault="00C66B90" w:rsidP="00C66B90">
      <w:r>
        <w:t>version</w:t>
      </w:r>
      <w:r w:rsidRPr="00286492">
        <w:t xml:space="preserve"> </w:t>
      </w:r>
      <w:proofErr w:type="spellStart"/>
      <w:r>
        <w:t>x</w:t>
      </w:r>
      <w:r w:rsidRPr="00286492">
        <w:t>x.</w:t>
      </w:r>
      <w:proofErr w:type="gramStart"/>
      <w:r>
        <w:t>y</w:t>
      </w:r>
      <w:r w:rsidRPr="00286492">
        <w:t>y.</w:t>
      </w:r>
      <w:r>
        <w:t>z</w:t>
      </w:r>
      <w:r w:rsidRPr="00286492">
        <w:t>z</w:t>
      </w:r>
      <w:proofErr w:type="spellEnd"/>
      <w:proofErr w:type="gramEnd"/>
    </w:p>
    <w:p w14:paraId="18C18A20" w14:textId="77777777" w:rsidR="00C66B90" w:rsidRPr="00286492" w:rsidRDefault="00C66B90" w:rsidP="00C66B90">
      <w:r w:rsidRPr="00286492">
        <w:t>where:</w:t>
      </w:r>
    </w:p>
    <w:p w14:paraId="53DC9ABB" w14:textId="77777777" w:rsidR="00C66B90" w:rsidRPr="00286492" w:rsidRDefault="00C66B90" w:rsidP="00C66B90">
      <w:pPr>
        <w:pStyle w:val="B1"/>
      </w:pPr>
      <w:r w:rsidRPr="00286492">
        <w:t>x</w:t>
      </w:r>
      <w:r>
        <w:t>x:</w:t>
      </w:r>
      <w:r w:rsidRPr="00286492">
        <w:tab/>
        <w:t>the first digit</w:t>
      </w:r>
      <w:r>
        <w:t>-group</w:t>
      </w:r>
      <w:r w:rsidRPr="00286492">
        <w:t xml:space="preserve"> is incremented for all </w:t>
      </w:r>
      <w:r w:rsidRPr="00200FB7">
        <w:t>changes</w:t>
      </w:r>
      <w:r w:rsidRPr="00286492">
        <w:t xml:space="preserve"> of substance, </w:t>
      </w:r>
      <w:proofErr w:type="gramStart"/>
      <w:r w:rsidRPr="00286492">
        <w:t>i.e.</w:t>
      </w:r>
      <w:proofErr w:type="gramEnd"/>
      <w:r w:rsidRPr="00286492">
        <w:t xml:space="preserve"> technical enhancements, corrections, updates, etc. (the initial approved document will have </w:t>
      </w:r>
      <w:r>
        <w:t>x</w:t>
      </w:r>
      <w:r w:rsidRPr="00286492">
        <w:t>x=01).</w:t>
      </w:r>
      <w:r>
        <w:t xml:space="preserve">  Always 2 digits with leading zero if needed.</w:t>
      </w:r>
    </w:p>
    <w:p w14:paraId="5128DF1C" w14:textId="77777777" w:rsidR="00C66B90" w:rsidRPr="00286492" w:rsidRDefault="00C66B90" w:rsidP="00C66B90">
      <w:pPr>
        <w:pStyle w:val="B1"/>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28041395" w14:textId="77777777" w:rsidR="00C66B90" w:rsidRPr="00286492" w:rsidRDefault="00C66B90" w:rsidP="00C66B90">
      <w:pPr>
        <w:pStyle w:val="B1"/>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3EDA2810" w14:textId="77777777" w:rsidR="00C66B90" w:rsidRDefault="00C66B90" w:rsidP="00772517"/>
    <w:p w14:paraId="19EA4BD1" w14:textId="77777777" w:rsidR="00772517" w:rsidRDefault="00772517" w:rsidP="00772517">
      <w:pPr>
        <w:pStyle w:val="Heading1"/>
        <w:rPr>
          <w:b/>
        </w:rPr>
      </w:pPr>
      <w:bookmarkStart w:id="11" w:name="_Toc451533945"/>
      <w:bookmarkStart w:id="12" w:name="_Toc484178380"/>
      <w:bookmarkStart w:id="13" w:name="_Toc484178410"/>
      <w:bookmarkStart w:id="14" w:name="_Toc487531994"/>
      <w:bookmarkStart w:id="15" w:name="_Toc527987192"/>
      <w:bookmarkStart w:id="16" w:name="_Toc529802476"/>
      <w:bookmarkStart w:id="17" w:name="_Toc108027542"/>
      <w:bookmarkStart w:id="18" w:name="_Toc141543974"/>
      <w:r>
        <w:t>Modal verbs terminology</w:t>
      </w:r>
      <w:bookmarkEnd w:id="11"/>
      <w:bookmarkEnd w:id="12"/>
      <w:bookmarkEnd w:id="13"/>
      <w:bookmarkEnd w:id="14"/>
      <w:bookmarkEnd w:id="15"/>
      <w:bookmarkEnd w:id="16"/>
      <w:bookmarkEnd w:id="17"/>
      <w:bookmarkEnd w:id="18"/>
    </w:p>
    <w:p w14:paraId="4C6B6332" w14:textId="77777777" w:rsidR="00772517" w:rsidRDefault="00772517" w:rsidP="00772517">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4EC95FF0" w14:textId="77777777" w:rsidR="00772517" w:rsidRDefault="00772517" w:rsidP="00772517">
      <w:r>
        <w:t>"</w:t>
      </w:r>
      <w:r>
        <w:rPr>
          <w:b/>
          <w:bCs/>
        </w:rPr>
        <w:t>must</w:t>
      </w:r>
      <w:r>
        <w:t>" and "</w:t>
      </w:r>
      <w:r>
        <w:rPr>
          <w:b/>
          <w:bCs/>
        </w:rPr>
        <w:t>must not</w:t>
      </w:r>
      <w:r>
        <w:t xml:space="preserve">" are </w:t>
      </w:r>
      <w:r>
        <w:rPr>
          <w:b/>
          <w:bCs/>
        </w:rPr>
        <w:t>NOT</w:t>
      </w:r>
      <w:r>
        <w:t xml:space="preserve"> allowed in O-RAN deliverables except when used in direct citation.</w:t>
      </w:r>
    </w:p>
    <w:p w14:paraId="4D2CFEDC" w14:textId="77777777" w:rsidR="00772517" w:rsidRDefault="00772517" w:rsidP="00772517">
      <w:pPr>
        <w:pStyle w:val="Heading1"/>
      </w:pPr>
      <w:bookmarkStart w:id="19" w:name="_Toc451533948"/>
      <w:bookmarkStart w:id="20" w:name="_Toc484178383"/>
      <w:bookmarkStart w:id="21" w:name="_Toc484178413"/>
      <w:bookmarkStart w:id="22" w:name="_Toc487531997"/>
      <w:bookmarkStart w:id="23" w:name="_Toc527987195"/>
      <w:bookmarkStart w:id="24" w:name="_Toc529802479"/>
      <w:bookmarkStart w:id="25" w:name="_Toc108027545"/>
      <w:bookmarkStart w:id="26" w:name="_Toc141543975"/>
      <w:r>
        <w:t>1</w:t>
      </w:r>
      <w:r>
        <w:tab/>
        <w:t>Scope</w:t>
      </w:r>
      <w:bookmarkEnd w:id="19"/>
      <w:bookmarkEnd w:id="20"/>
      <w:bookmarkEnd w:id="21"/>
      <w:bookmarkEnd w:id="22"/>
      <w:bookmarkEnd w:id="23"/>
      <w:bookmarkEnd w:id="24"/>
      <w:bookmarkEnd w:id="25"/>
      <w:bookmarkEnd w:id="26"/>
    </w:p>
    <w:p w14:paraId="6FA1AF8C" w14:textId="5EFF1285" w:rsidR="00373D35" w:rsidRDefault="00772517" w:rsidP="00772517">
      <w:pPr>
        <w:spacing w:after="120"/>
        <w:rPr>
          <w:lang w:eastAsia="x-none"/>
        </w:rPr>
      </w:pPr>
      <w:r w:rsidRPr="00286492">
        <w:t xml:space="preserve">The present document specifies </w:t>
      </w:r>
      <w:r w:rsidRPr="00A31586">
        <w:t xml:space="preserve">the E2 Service Model (E2SM) </w:t>
      </w:r>
      <w:r>
        <w:t xml:space="preserve">“Key Performance Measurement” (KPM) </w:t>
      </w:r>
      <w:r w:rsidRPr="00A31586">
        <w:t xml:space="preserve">for the RAN function </w:t>
      </w:r>
      <w:r>
        <w:t>handling reporting of the</w:t>
      </w:r>
      <w:r w:rsidRPr="00B74AF7">
        <w:rPr>
          <w:color w:val="000000"/>
        </w:rPr>
        <w:t xml:space="preserve"> </w:t>
      </w:r>
      <w:r>
        <w:rPr>
          <w:color w:val="000000"/>
        </w:rPr>
        <w:t xml:space="preserve">cell-level </w:t>
      </w:r>
      <w:r w:rsidRPr="00B74AF7">
        <w:rPr>
          <w:color w:val="000000"/>
        </w:rPr>
        <w:t xml:space="preserve">performance measurements </w:t>
      </w:r>
      <w:r>
        <w:rPr>
          <w:color w:val="000000"/>
        </w:rPr>
        <w:t>for</w:t>
      </w:r>
      <w:r w:rsidRPr="00B74AF7">
        <w:rPr>
          <w:color w:val="000000"/>
        </w:rPr>
        <w:t xml:space="preserve"> 5G networks</w:t>
      </w:r>
      <w:r>
        <w:t xml:space="preserve"> defined in TS 28.552 [4] and </w:t>
      </w:r>
      <w:r w:rsidR="0022200C">
        <w:t>f</w:t>
      </w:r>
      <w:r>
        <w:rPr>
          <w:color w:val="000000"/>
        </w:rPr>
        <w:t>or EPC networks defined in TS 32.425 [8], and their possible adaptation of UE-level or QoS flow-level measurements.</w:t>
      </w:r>
    </w:p>
    <w:p w14:paraId="09BC7AA4" w14:textId="5868AA04" w:rsidR="00772517" w:rsidRDefault="00772517" w:rsidP="00772517">
      <w:pPr>
        <w:pStyle w:val="Heading1"/>
      </w:pPr>
      <w:bookmarkStart w:id="27" w:name="_Toc141543976"/>
      <w:r>
        <w:t>2</w:t>
      </w:r>
      <w:r>
        <w:tab/>
        <w:t>References</w:t>
      </w:r>
      <w:bookmarkEnd w:id="27"/>
    </w:p>
    <w:p w14:paraId="1EB993A9" w14:textId="77777777" w:rsidR="00772517" w:rsidRDefault="00772517" w:rsidP="00772517">
      <w:pPr>
        <w:pStyle w:val="Heading2"/>
        <w:keepNext w:val="0"/>
      </w:pPr>
      <w:bookmarkStart w:id="28" w:name="_Toc451533950"/>
      <w:bookmarkStart w:id="29" w:name="_Toc484178385"/>
      <w:bookmarkStart w:id="30" w:name="_Toc484178415"/>
      <w:bookmarkStart w:id="31" w:name="_Toc487531999"/>
      <w:bookmarkStart w:id="32" w:name="_Toc527987197"/>
      <w:bookmarkStart w:id="33" w:name="_Toc529802481"/>
      <w:bookmarkStart w:id="34" w:name="_Toc108027547"/>
      <w:bookmarkStart w:id="35" w:name="_Toc141543977"/>
      <w:r>
        <w:t>2.1</w:t>
      </w:r>
      <w:r>
        <w:tab/>
        <w:t>Normative references</w:t>
      </w:r>
      <w:bookmarkEnd w:id="28"/>
      <w:bookmarkEnd w:id="29"/>
      <w:bookmarkEnd w:id="30"/>
      <w:bookmarkEnd w:id="31"/>
      <w:bookmarkEnd w:id="32"/>
      <w:bookmarkEnd w:id="33"/>
      <w:bookmarkEnd w:id="34"/>
      <w:bookmarkEnd w:id="35"/>
    </w:p>
    <w:p w14:paraId="50628912" w14:textId="77777777" w:rsidR="00772517" w:rsidRDefault="00772517" w:rsidP="00772517">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6F3146BC" w14:textId="77777777" w:rsidR="00772517" w:rsidRDefault="00772517" w:rsidP="00772517">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50739A46" w14:textId="77777777" w:rsidR="00772517" w:rsidRDefault="00772517" w:rsidP="00772517">
      <w:pPr>
        <w:keepNext/>
        <w:rPr>
          <w:lang w:eastAsia="en-GB"/>
        </w:rPr>
      </w:pPr>
      <w:r>
        <w:rPr>
          <w:lang w:eastAsia="en-GB"/>
        </w:rPr>
        <w:t>The following referenced documents are necessary for the application of the present document.</w:t>
      </w:r>
    </w:p>
    <w:p w14:paraId="7DF2528E" w14:textId="7FF18CF6" w:rsidR="00772517" w:rsidRDefault="00772517" w:rsidP="00772517">
      <w:pPr>
        <w:pStyle w:val="EX"/>
      </w:pPr>
      <w:r>
        <w:t>[1]</w:t>
      </w:r>
      <w:r>
        <w:tab/>
      </w:r>
      <w:r w:rsidRPr="00286492">
        <w:t>3GPP TR 21.905: “Vocabulary for 3GPP Specifications”.</w:t>
      </w:r>
      <w:r>
        <w:t xml:space="preserve">  </w:t>
      </w:r>
    </w:p>
    <w:p w14:paraId="388C2A8D" w14:textId="3123A8B4" w:rsidR="00772517" w:rsidRPr="009F2E59" w:rsidRDefault="00772517" w:rsidP="00772517">
      <w:pPr>
        <w:pStyle w:val="EX"/>
      </w:pPr>
      <w:r>
        <w:lastRenderedPageBreak/>
        <w:t>[2]</w:t>
      </w:r>
      <w:r>
        <w:tab/>
      </w:r>
      <w:r w:rsidRPr="00F23923">
        <w:t>O-RAN Working Group 3, Near-Real-time RAN Intelligent Controller, Architecture &amp; E2 General Aspects and Principles (E2GAP)</w:t>
      </w:r>
    </w:p>
    <w:p w14:paraId="744939E9" w14:textId="77777777" w:rsidR="00772517" w:rsidRPr="00F23923" w:rsidRDefault="00772517" w:rsidP="00772517">
      <w:pPr>
        <w:pStyle w:val="EX"/>
      </w:pPr>
      <w:r>
        <w:t>[3]</w:t>
      </w:r>
      <w:r>
        <w:tab/>
      </w:r>
      <w:r w:rsidRPr="00F23923">
        <w:t>O-RAN Working Group 3, Near-Real-time RAN Intelligent Controller, E2 Application Protocol (E2AP).</w:t>
      </w:r>
    </w:p>
    <w:p w14:paraId="383FA5EB" w14:textId="77777777" w:rsidR="00772517" w:rsidRPr="00F23923" w:rsidRDefault="00772517" w:rsidP="00772517">
      <w:pPr>
        <w:pStyle w:val="EX"/>
      </w:pPr>
      <w:r>
        <w:t>[4]</w:t>
      </w:r>
      <w:r>
        <w:tab/>
      </w:r>
      <w:r>
        <w:tab/>
        <w:t>3GPP TS 28.552</w:t>
      </w:r>
      <w:r w:rsidRPr="00F23923">
        <w:t>: "</w:t>
      </w:r>
      <w:r>
        <w:t>Management and orchestration 5G performance measurements</w:t>
      </w:r>
      <w:r w:rsidRPr="00F23923">
        <w:t>".</w:t>
      </w:r>
      <w:r>
        <w:t xml:space="preserve"> </w:t>
      </w:r>
    </w:p>
    <w:p w14:paraId="7CCCEF06" w14:textId="77777777" w:rsidR="00772517" w:rsidRDefault="00772517" w:rsidP="00772517">
      <w:pPr>
        <w:pStyle w:val="EX"/>
      </w:pPr>
      <w:r w:rsidRPr="00345E31">
        <w:rPr>
          <w:rFonts w:hint="eastAsia"/>
        </w:rPr>
        <w:t>[5]</w:t>
      </w:r>
      <w:r w:rsidRPr="00345E31">
        <w:tab/>
      </w:r>
      <w:r w:rsidRPr="00F23923">
        <w:t>ITU-T Recommendation X.680 (2002-07): "Information technology – Abstract Syntax Notation One (ASN.1): Specification of basic notation".</w:t>
      </w:r>
    </w:p>
    <w:p w14:paraId="5CFAC465" w14:textId="77777777" w:rsidR="00772517" w:rsidRDefault="00772517" w:rsidP="00772517">
      <w:pPr>
        <w:pStyle w:val="EX"/>
      </w:pPr>
      <w:r w:rsidRPr="00345E31">
        <w:rPr>
          <w:rFonts w:hint="eastAsia"/>
        </w:rPr>
        <w:t>[6]</w:t>
      </w:r>
      <w:r>
        <w:tab/>
      </w:r>
      <w:r w:rsidRPr="00F23923">
        <w:t>ITU-T Recommendation X.681 (2002-07): "Information technology – Abstract Syntax Notation One (ASN.1): Information object specification</w:t>
      </w:r>
      <w:r w:rsidRPr="00345E31">
        <w:rPr>
          <w:rFonts w:hint="eastAsia"/>
        </w:rPr>
        <w:t>".</w:t>
      </w:r>
    </w:p>
    <w:p w14:paraId="1B4D436A" w14:textId="77777777" w:rsidR="00772517" w:rsidRDefault="00772517" w:rsidP="00772517">
      <w:pPr>
        <w:pStyle w:val="EX"/>
      </w:pPr>
      <w:r w:rsidRPr="00345E31">
        <w:rPr>
          <w:rFonts w:hint="eastAsia"/>
        </w:rPr>
        <w:t>[7]</w:t>
      </w:r>
      <w:r>
        <w:tab/>
      </w:r>
      <w:r w:rsidRPr="00F23923">
        <w:t>ITU-T Recommendation X.691 (2002-07): "Information technology - ASN.1 encoding rules - Specification of Packed Encoding Rules (PER)</w:t>
      </w:r>
      <w:r w:rsidRPr="00345E31">
        <w:rPr>
          <w:rFonts w:hint="eastAsia"/>
        </w:rPr>
        <w:t>".</w:t>
      </w:r>
    </w:p>
    <w:p w14:paraId="7E20027C" w14:textId="77777777" w:rsidR="00772517" w:rsidRDefault="00772517" w:rsidP="00772517">
      <w:pPr>
        <w:pStyle w:val="EX"/>
      </w:pPr>
      <w:r>
        <w:t>[8]</w:t>
      </w:r>
      <w:r>
        <w:tab/>
        <w:t>3GPP TS 32.425: "Telecommunication management Performance Management Performance managements".</w:t>
      </w:r>
    </w:p>
    <w:p w14:paraId="2D0C4C1B" w14:textId="77777777" w:rsidR="00772517" w:rsidRDefault="00772517" w:rsidP="00772517">
      <w:pPr>
        <w:pStyle w:val="EX"/>
      </w:pPr>
      <w:r>
        <w:t>[9]</w:t>
      </w:r>
      <w:r>
        <w:tab/>
      </w:r>
      <w:r w:rsidRPr="00C22C48">
        <w:t>IETF RFC 5905 (2010-06): "Network Time Protocol Version 4: Protocol and Algorithms Specification".</w:t>
      </w:r>
    </w:p>
    <w:p w14:paraId="4BD0616E" w14:textId="77777777" w:rsidR="00772517" w:rsidRDefault="00772517" w:rsidP="00772517">
      <w:pPr>
        <w:pStyle w:val="EX"/>
      </w:pPr>
      <w:r>
        <w:t>[10]</w:t>
      </w:r>
      <w:r>
        <w:tab/>
        <w:t xml:space="preserve">3GPP TS </w:t>
      </w:r>
      <w:r w:rsidRPr="007715A4">
        <w:t>32.404</w:t>
      </w:r>
      <w:r>
        <w:t>: “Telecommunication management; Performance Management (PM); Performance measurements; Definitions and template”.</w:t>
      </w:r>
    </w:p>
    <w:p w14:paraId="14368697" w14:textId="77777777" w:rsidR="00772517" w:rsidRDefault="00772517" w:rsidP="00772517">
      <w:pPr>
        <w:pStyle w:val="EX"/>
      </w:pPr>
      <w:r>
        <w:t>[11]</w:t>
      </w:r>
      <w:r>
        <w:tab/>
        <w:t>3GPP TR 25.921: “Guidelines and principles for protocol description and error handling”.</w:t>
      </w:r>
    </w:p>
    <w:p w14:paraId="0AD6093A" w14:textId="77777777" w:rsidR="00772517" w:rsidRDefault="00772517" w:rsidP="00772517">
      <w:pPr>
        <w:pStyle w:val="EX"/>
      </w:pPr>
      <w:r>
        <w:t>[12]</w:t>
      </w:r>
      <w:r>
        <w:tab/>
        <w:t>O-RAN Working Group 3, Near-Real-time RAN Intelligent Controller, E2 Service Model (E2SM)</w:t>
      </w:r>
    </w:p>
    <w:p w14:paraId="502CBCA7" w14:textId="77777777" w:rsidR="00772517" w:rsidRDefault="00772517" w:rsidP="00772517">
      <w:pPr>
        <w:pStyle w:val="EX"/>
      </w:pPr>
      <w:r>
        <w:t>[13]</w:t>
      </w:r>
      <w:r>
        <w:tab/>
      </w:r>
      <w:r w:rsidRPr="00E079FA">
        <w:t>3GPP TS 36.413: “E-UTRAN; S1 Application Protocol (S1AP)”</w:t>
      </w:r>
    </w:p>
    <w:p w14:paraId="5F4E308D" w14:textId="77777777" w:rsidR="00772517" w:rsidRDefault="00772517" w:rsidP="00772517">
      <w:pPr>
        <w:keepLines/>
        <w:ind w:left="1702" w:hanging="1418"/>
      </w:pPr>
      <w:r>
        <w:t>[14]</w:t>
      </w:r>
      <w:r>
        <w:tab/>
        <w:t xml:space="preserve">3GPP TS </w:t>
      </w:r>
      <w:r w:rsidRPr="00192158">
        <w:t>23.501</w:t>
      </w:r>
      <w:r>
        <w:t>: "System architecture for the 5G System (5GS); Stage 2"</w:t>
      </w:r>
    </w:p>
    <w:p w14:paraId="55A981EA" w14:textId="77777777" w:rsidR="00772517" w:rsidRDefault="00772517" w:rsidP="00772517">
      <w:pPr>
        <w:keepLines/>
        <w:ind w:left="1702" w:hanging="1418"/>
      </w:pPr>
      <w:r>
        <w:t>[15]</w:t>
      </w:r>
      <w:r>
        <w:tab/>
        <w:t>3GPP TS 36.214: "</w:t>
      </w:r>
      <w:r w:rsidRPr="00192158">
        <w:t>E-UTRA; Physical layer; Measurements</w:t>
      </w:r>
      <w:r>
        <w:t>"</w:t>
      </w:r>
    </w:p>
    <w:p w14:paraId="62E9CF0A" w14:textId="77777777" w:rsidR="00772517" w:rsidRDefault="00772517" w:rsidP="00772517">
      <w:pPr>
        <w:keepLines/>
        <w:ind w:left="1702" w:hanging="1418"/>
      </w:pPr>
      <w:r>
        <w:t>[16]</w:t>
      </w:r>
      <w:r>
        <w:tab/>
        <w:t>3GPP TS 38.215: "NR; Physical layer measurements"</w:t>
      </w:r>
    </w:p>
    <w:p w14:paraId="3EB89517" w14:textId="77777777" w:rsidR="00772517" w:rsidRDefault="00772517" w:rsidP="00772517">
      <w:pPr>
        <w:keepLines/>
        <w:ind w:left="1702" w:hanging="1418"/>
      </w:pPr>
      <w:r>
        <w:t>[17]</w:t>
      </w:r>
      <w:r>
        <w:tab/>
        <w:t>3GPP TS 38.133: "</w:t>
      </w:r>
      <w:r w:rsidRPr="00192158">
        <w:t>NR; Requirements for support of radio resource management</w:t>
      </w:r>
      <w:r>
        <w:t>"</w:t>
      </w:r>
    </w:p>
    <w:p w14:paraId="4A3C60C2" w14:textId="77777777" w:rsidR="00772517" w:rsidRDefault="00772517" w:rsidP="00772517">
      <w:pPr>
        <w:keepLines/>
        <w:ind w:left="1702" w:hanging="1418"/>
      </w:pPr>
      <w:r>
        <w:t>[18]</w:t>
      </w:r>
      <w:r>
        <w:tab/>
        <w:t>3GPP TS 38.214: "</w:t>
      </w:r>
      <w:r w:rsidRPr="00192158">
        <w:t>NR; Physical layer procedures for data</w:t>
      </w:r>
      <w:r>
        <w:t>"</w:t>
      </w:r>
    </w:p>
    <w:p w14:paraId="0958BE4F" w14:textId="77777777" w:rsidR="00772517" w:rsidRDefault="00772517" w:rsidP="00772517">
      <w:pPr>
        <w:keepLines/>
        <w:ind w:left="1702" w:hanging="1418"/>
      </w:pPr>
      <w:r>
        <w:t>[19]</w:t>
      </w:r>
      <w:r>
        <w:tab/>
        <w:t>3GPP TS 23.</w:t>
      </w:r>
      <w:r>
        <w:rPr>
          <w:rFonts w:eastAsia="SimSun" w:hint="eastAsia"/>
          <w:lang w:eastAsia="zh-CN"/>
        </w:rPr>
        <w:t>203</w:t>
      </w:r>
      <w:r>
        <w:t>: "</w:t>
      </w:r>
      <w:r>
        <w:rPr>
          <w:rFonts w:hint="eastAsia"/>
        </w:rPr>
        <w:t xml:space="preserve">Policy and charging control </w:t>
      </w:r>
      <w:proofErr w:type="gramStart"/>
      <w:r>
        <w:rPr>
          <w:rFonts w:hint="eastAsia"/>
        </w:rPr>
        <w:t>architecture</w:t>
      </w:r>
      <w:proofErr w:type="gramEnd"/>
      <w:r>
        <w:t>"</w:t>
      </w:r>
    </w:p>
    <w:p w14:paraId="2C898948" w14:textId="77777777" w:rsidR="00772517" w:rsidRDefault="00772517" w:rsidP="00772517">
      <w:pPr>
        <w:pStyle w:val="EX"/>
      </w:pPr>
      <w:r>
        <w:t>[20]</w:t>
      </w:r>
      <w:r>
        <w:tab/>
        <w:t>3GPP TS 23.</w:t>
      </w:r>
      <w:r>
        <w:rPr>
          <w:rFonts w:eastAsia="SimSun" w:hint="eastAsia"/>
          <w:lang w:eastAsia="zh-CN"/>
        </w:rPr>
        <w:t>003</w:t>
      </w:r>
      <w:r>
        <w:t>: "</w:t>
      </w:r>
      <w:r>
        <w:rPr>
          <w:rFonts w:eastAsia="SimSun" w:hint="eastAsia"/>
          <w:lang w:eastAsia="zh-CN"/>
        </w:rPr>
        <w:t xml:space="preserve">Numbering, addressing and </w:t>
      </w:r>
      <w:proofErr w:type="gramStart"/>
      <w:r>
        <w:rPr>
          <w:rFonts w:eastAsia="SimSun" w:hint="eastAsia"/>
          <w:lang w:eastAsia="zh-CN"/>
        </w:rPr>
        <w:t>identification</w:t>
      </w:r>
      <w:proofErr w:type="gramEnd"/>
      <w:r>
        <w:t>"</w:t>
      </w:r>
    </w:p>
    <w:p w14:paraId="33646BEB" w14:textId="5C2A7753" w:rsidR="00772517" w:rsidRDefault="00772517" w:rsidP="00772517">
      <w:pPr>
        <w:pStyle w:val="EX"/>
      </w:pPr>
      <w:r>
        <w:t>[21]</w:t>
      </w:r>
      <w:r>
        <w:tab/>
      </w:r>
      <w:r w:rsidRPr="00F23923">
        <w:t xml:space="preserve">O-RAN Working Group 3, </w:t>
      </w:r>
      <w:r>
        <w:t>Use Case Requirements (UCR)</w:t>
      </w:r>
    </w:p>
    <w:p w14:paraId="643086CA" w14:textId="236130E0" w:rsidR="003E2D19" w:rsidRDefault="003E2D19" w:rsidP="00772517">
      <w:pPr>
        <w:pStyle w:val="EX"/>
      </w:pPr>
      <w:r>
        <w:t>[22]</w:t>
      </w:r>
      <w:r>
        <w:tab/>
        <w:t>O-RAN Working Group 1, Massive MIMO Use Cases Technical Report</w:t>
      </w:r>
    </w:p>
    <w:p w14:paraId="06BE4FA5" w14:textId="77777777" w:rsidR="00772517" w:rsidRDefault="00772517" w:rsidP="00772517">
      <w:pPr>
        <w:pStyle w:val="Heading2"/>
      </w:pPr>
      <w:bookmarkStart w:id="36" w:name="_Toc451533951"/>
      <w:bookmarkStart w:id="37" w:name="_Toc484178386"/>
      <w:bookmarkStart w:id="38" w:name="_Toc484178416"/>
      <w:bookmarkStart w:id="39" w:name="_Toc487532000"/>
      <w:bookmarkStart w:id="40" w:name="_Toc527987198"/>
      <w:bookmarkStart w:id="41" w:name="_Toc529802482"/>
      <w:bookmarkStart w:id="42" w:name="_Toc108027548"/>
      <w:bookmarkStart w:id="43" w:name="_Toc141543978"/>
      <w:r>
        <w:t>2.2</w:t>
      </w:r>
      <w:r>
        <w:tab/>
        <w:t>Informative references</w:t>
      </w:r>
      <w:bookmarkEnd w:id="36"/>
      <w:bookmarkEnd w:id="37"/>
      <w:bookmarkEnd w:id="38"/>
      <w:bookmarkEnd w:id="39"/>
      <w:bookmarkEnd w:id="40"/>
      <w:bookmarkEnd w:id="41"/>
      <w:bookmarkEnd w:id="42"/>
      <w:bookmarkEnd w:id="43"/>
    </w:p>
    <w:p w14:paraId="4E022AD5" w14:textId="77777777" w:rsidR="00772517" w:rsidRDefault="00772517" w:rsidP="00772517">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44320891" w14:textId="77777777" w:rsidR="00772517" w:rsidRDefault="00772517" w:rsidP="00772517">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4E7F7EB0" w14:textId="77777777" w:rsidR="00772517" w:rsidRDefault="00772517" w:rsidP="00772517">
      <w:r>
        <w:rPr>
          <w:lang w:eastAsia="en-GB"/>
        </w:rPr>
        <w:t xml:space="preserve">The following referenced documents are </w:t>
      </w:r>
      <w:r>
        <w:t xml:space="preserve">not necessary for the application of the present </w:t>
      </w:r>
      <w:proofErr w:type="gramStart"/>
      <w:r>
        <w:t>document</w:t>
      </w:r>
      <w:proofErr w:type="gramEnd"/>
      <w:r>
        <w:t xml:space="preserve"> but they assist the user with regard to a particular subject area.</w:t>
      </w:r>
    </w:p>
    <w:p w14:paraId="0C2C01E1" w14:textId="77777777" w:rsidR="00772517" w:rsidRDefault="00772517" w:rsidP="00772517">
      <w:pPr>
        <w:pStyle w:val="EX"/>
      </w:pPr>
      <w:r>
        <w:t>[i.1]</w:t>
      </w:r>
      <w:r>
        <w:rPr>
          <w:rFonts w:ascii="Wingdings 3" w:hAnsi="Wingdings 3"/>
          <w:color w:val="76923C"/>
        </w:rPr>
        <w:t xml:space="preserve"> </w:t>
      </w:r>
      <w:r>
        <w:t>&lt;Standard Organization acronym&gt; &lt;document number&gt;&lt;version number/date of publication&gt;: "&lt;Title&gt;".</w:t>
      </w:r>
    </w:p>
    <w:p w14:paraId="7BC99417" w14:textId="77777777" w:rsidR="00772517" w:rsidRDefault="00772517" w:rsidP="00772517">
      <w:pPr>
        <w:pStyle w:val="Heading1"/>
      </w:pPr>
      <w:bookmarkStart w:id="44" w:name="_Toc451532925"/>
      <w:bookmarkStart w:id="45" w:name="_Toc527987199"/>
      <w:bookmarkStart w:id="46" w:name="_Toc529802483"/>
      <w:bookmarkStart w:id="47" w:name="_Toc108027549"/>
      <w:bookmarkStart w:id="48" w:name="_Toc141543979"/>
      <w:r>
        <w:lastRenderedPageBreak/>
        <w:t>3</w:t>
      </w:r>
      <w:r>
        <w:tab/>
        <w:t xml:space="preserve">Definition of terms, </w:t>
      </w:r>
      <w:proofErr w:type="gramStart"/>
      <w:r>
        <w:t>symbols</w:t>
      </w:r>
      <w:proofErr w:type="gramEnd"/>
      <w:r>
        <w:t xml:space="preserve"> and abbreviations</w:t>
      </w:r>
      <w:bookmarkEnd w:id="44"/>
      <w:bookmarkEnd w:id="45"/>
      <w:bookmarkEnd w:id="46"/>
      <w:bookmarkEnd w:id="47"/>
      <w:bookmarkEnd w:id="48"/>
    </w:p>
    <w:p w14:paraId="7F432851" w14:textId="77777777" w:rsidR="00772517" w:rsidRDefault="00772517" w:rsidP="00772517">
      <w:pPr>
        <w:pStyle w:val="Heading2"/>
      </w:pPr>
      <w:bookmarkStart w:id="49" w:name="_Toc451532926"/>
      <w:bookmarkStart w:id="50" w:name="_Toc527987200"/>
      <w:bookmarkStart w:id="51" w:name="_Toc529802484"/>
      <w:bookmarkStart w:id="52" w:name="_Toc108027550"/>
      <w:bookmarkStart w:id="53" w:name="_Toc141543980"/>
      <w:r>
        <w:t>3.1</w:t>
      </w:r>
      <w:r>
        <w:tab/>
      </w:r>
      <w:bookmarkEnd w:id="49"/>
      <w:bookmarkEnd w:id="50"/>
      <w:r>
        <w:t>Terms</w:t>
      </w:r>
      <w:bookmarkEnd w:id="51"/>
      <w:bookmarkEnd w:id="52"/>
      <w:bookmarkEnd w:id="53"/>
    </w:p>
    <w:p w14:paraId="4E6EB644" w14:textId="77777777" w:rsidR="00772517" w:rsidRDefault="00772517" w:rsidP="00772517">
      <w:r>
        <w:t>For the purposes of the present document, the following terms apply:</w:t>
      </w:r>
    </w:p>
    <w:p w14:paraId="546D01EA" w14:textId="77777777" w:rsidR="00772517" w:rsidRPr="00AA6926" w:rsidRDefault="00772517" w:rsidP="00772517">
      <w:pPr>
        <w:autoSpaceDE w:val="0"/>
        <w:autoSpaceDN w:val="0"/>
        <w:adjustRightInd w:val="0"/>
        <w:spacing w:after="0"/>
      </w:pPr>
      <w:r>
        <w:rPr>
          <w:b/>
          <w:bCs/>
        </w:rPr>
        <w:t>E2</w:t>
      </w:r>
      <w:r w:rsidRPr="00AA6926">
        <w:rPr>
          <w:b/>
          <w:bCs/>
        </w:rPr>
        <w:t xml:space="preserve"> </w:t>
      </w:r>
      <w:r>
        <w:rPr>
          <w:b/>
          <w:bCs/>
        </w:rPr>
        <w:t>N</w:t>
      </w:r>
      <w:r w:rsidRPr="00AA6926">
        <w:rPr>
          <w:b/>
          <w:bCs/>
        </w:rPr>
        <w:t>ode</w:t>
      </w:r>
      <w:r w:rsidRPr="00AA6926">
        <w:t xml:space="preserve">: </w:t>
      </w:r>
      <w:r>
        <w:t xml:space="preserve">as defined in </w:t>
      </w:r>
      <w:r w:rsidRPr="00A31586">
        <w:rPr>
          <w:lang w:eastAsia="ja-JP"/>
        </w:rPr>
        <w:t>E2G</w:t>
      </w:r>
      <w:r>
        <w:rPr>
          <w:lang w:eastAsia="ja-JP"/>
        </w:rPr>
        <w:t>A</w:t>
      </w:r>
      <w:r w:rsidRPr="00A31586">
        <w:rPr>
          <w:lang w:eastAsia="ja-JP"/>
        </w:rPr>
        <w:t>P</w:t>
      </w:r>
      <w:r w:rsidDel="00CF62BB">
        <w:t xml:space="preserve"> </w:t>
      </w:r>
      <w:r>
        <w:t>[2]</w:t>
      </w:r>
      <w:r w:rsidRPr="00AA6926">
        <w:t xml:space="preserve">. </w:t>
      </w:r>
      <w:r w:rsidRPr="00AA6926">
        <w:br/>
      </w:r>
    </w:p>
    <w:p w14:paraId="74EF59D4" w14:textId="77777777" w:rsidR="00772517" w:rsidRDefault="00772517" w:rsidP="00772517">
      <w:r w:rsidRPr="00AA6926">
        <w:rPr>
          <w:b/>
        </w:rPr>
        <w:t>RAN Function</w:t>
      </w:r>
      <w:r w:rsidRPr="00AA6926">
        <w:t xml:space="preserve">: </w:t>
      </w:r>
      <w:r>
        <w:t xml:space="preserve">as defined in </w:t>
      </w:r>
      <w:r w:rsidRPr="00A31586">
        <w:rPr>
          <w:lang w:eastAsia="ja-JP"/>
        </w:rPr>
        <w:t>E2G</w:t>
      </w:r>
      <w:r>
        <w:rPr>
          <w:lang w:eastAsia="ja-JP"/>
        </w:rPr>
        <w:t>A</w:t>
      </w:r>
      <w:r w:rsidRPr="00A31586">
        <w:rPr>
          <w:lang w:eastAsia="ja-JP"/>
        </w:rPr>
        <w:t>P</w:t>
      </w:r>
      <w:r w:rsidDel="00CF62BB">
        <w:t xml:space="preserve"> </w:t>
      </w:r>
      <w:r>
        <w:t>[2]</w:t>
      </w:r>
    </w:p>
    <w:p w14:paraId="1D560278" w14:textId="77777777" w:rsidR="00772517" w:rsidRDefault="00772517" w:rsidP="00772517">
      <w:r w:rsidRPr="00BA58DB">
        <w:rPr>
          <w:b/>
        </w:rPr>
        <w:t>E2 Service Model</w:t>
      </w:r>
      <w:r w:rsidRPr="00BA58DB">
        <w:t>: The description of the Services exposed by a specific RAN function within a</w:t>
      </w:r>
      <w:r>
        <w:t>n E2 N</w:t>
      </w:r>
      <w:r w:rsidRPr="00BA58DB">
        <w:t xml:space="preserve">ode over the E2 interface towards the </w:t>
      </w:r>
      <w:r>
        <w:t xml:space="preserve">Near-RT </w:t>
      </w:r>
      <w:r w:rsidRPr="00BA58DB">
        <w:t>RIC.</w:t>
      </w:r>
    </w:p>
    <w:p w14:paraId="3CDFFAD1" w14:textId="30FD12E3" w:rsidR="00772517" w:rsidRDefault="00772517" w:rsidP="000569B2">
      <w:r>
        <w:rPr>
          <w:b/>
        </w:rPr>
        <w:t>KPM</w:t>
      </w:r>
      <w:r w:rsidRPr="00794027">
        <w:rPr>
          <w:b/>
        </w:rPr>
        <w:t xml:space="preserve"> Report</w:t>
      </w:r>
      <w:r>
        <w:t>: The performance measurements for 4G LTE and 5G NR Network Functions.</w:t>
      </w:r>
    </w:p>
    <w:p w14:paraId="77A5E902" w14:textId="77777777" w:rsidR="00772517" w:rsidRDefault="00772517" w:rsidP="00772517">
      <w:pPr>
        <w:pStyle w:val="Heading2"/>
        <w:keepLines w:val="0"/>
        <w:widowControl w:val="0"/>
      </w:pPr>
      <w:bookmarkStart w:id="54" w:name="_Toc451533954"/>
      <w:bookmarkStart w:id="55" w:name="_Toc484178389"/>
      <w:bookmarkStart w:id="56" w:name="_Toc484178419"/>
      <w:bookmarkStart w:id="57" w:name="_Toc487532003"/>
      <w:bookmarkStart w:id="58" w:name="_Toc527987201"/>
      <w:bookmarkStart w:id="59" w:name="_Toc529802485"/>
      <w:bookmarkStart w:id="60" w:name="_Toc108027551"/>
      <w:bookmarkStart w:id="61" w:name="_Toc141543981"/>
      <w:r>
        <w:t>3.2</w:t>
      </w:r>
      <w:r>
        <w:tab/>
        <w:t>Symbols</w:t>
      </w:r>
      <w:bookmarkEnd w:id="54"/>
      <w:bookmarkEnd w:id="55"/>
      <w:bookmarkEnd w:id="56"/>
      <w:bookmarkEnd w:id="57"/>
      <w:bookmarkEnd w:id="58"/>
      <w:bookmarkEnd w:id="59"/>
      <w:bookmarkEnd w:id="60"/>
      <w:bookmarkEnd w:id="61"/>
    </w:p>
    <w:p w14:paraId="21A86823" w14:textId="41276E36" w:rsidR="00772517" w:rsidRDefault="00772517" w:rsidP="000569B2">
      <w:pPr>
        <w:widowControl w:val="0"/>
      </w:pPr>
      <w:r>
        <w:t>For the purposes of the present document, the following symbols apply:</w:t>
      </w:r>
    </w:p>
    <w:p w14:paraId="54AFB864" w14:textId="77777777" w:rsidR="00772517" w:rsidRDefault="00772517" w:rsidP="00772517">
      <w:pPr>
        <w:pStyle w:val="Heading2"/>
      </w:pPr>
      <w:bookmarkStart w:id="62" w:name="_Toc451533955"/>
      <w:bookmarkStart w:id="63" w:name="_Toc484178390"/>
      <w:bookmarkStart w:id="64" w:name="_Toc484178420"/>
      <w:bookmarkStart w:id="65" w:name="_Toc487532004"/>
      <w:bookmarkStart w:id="66" w:name="_Toc527987202"/>
      <w:bookmarkStart w:id="67" w:name="_Toc529802486"/>
      <w:bookmarkStart w:id="68" w:name="_Toc108027552"/>
      <w:bookmarkStart w:id="69" w:name="_Toc141543982"/>
      <w:r>
        <w:t>3.3</w:t>
      </w:r>
      <w:r>
        <w:tab/>
        <w:t>Abbreviations</w:t>
      </w:r>
      <w:bookmarkEnd w:id="62"/>
      <w:bookmarkEnd w:id="63"/>
      <w:bookmarkEnd w:id="64"/>
      <w:bookmarkEnd w:id="65"/>
      <w:bookmarkEnd w:id="66"/>
      <w:bookmarkEnd w:id="67"/>
      <w:bookmarkEnd w:id="68"/>
      <w:bookmarkEnd w:id="69"/>
    </w:p>
    <w:p w14:paraId="7441BE93" w14:textId="7915F72D" w:rsidR="00772517" w:rsidRDefault="00772517" w:rsidP="00772517">
      <w:r>
        <w:t>For the purposes of the present document, the following abbreviations apply:</w:t>
      </w:r>
    </w:p>
    <w:p w14:paraId="5E91D2DD" w14:textId="77777777" w:rsidR="00772517" w:rsidRPr="00F80315" w:rsidRDefault="00772517" w:rsidP="00772517">
      <w:pPr>
        <w:pStyle w:val="EW"/>
        <w:rPr>
          <w:lang w:val="es-ES" w:eastAsia="ja-JP"/>
        </w:rPr>
      </w:pPr>
      <w:r w:rsidRPr="00F80315">
        <w:rPr>
          <w:lang w:val="es-ES"/>
        </w:rPr>
        <w:t>O-CU-CP</w:t>
      </w:r>
      <w:r w:rsidRPr="00F80315">
        <w:rPr>
          <w:lang w:val="es-ES"/>
        </w:rPr>
        <w:tab/>
      </w:r>
      <w:r w:rsidRPr="00F80315">
        <w:rPr>
          <w:lang w:val="es-ES" w:eastAsia="ja-JP"/>
        </w:rPr>
        <w:t xml:space="preserve">O-RAN Central </w:t>
      </w:r>
      <w:proofErr w:type="spellStart"/>
      <w:r w:rsidRPr="00F80315">
        <w:rPr>
          <w:lang w:val="es-ES" w:eastAsia="ja-JP"/>
        </w:rPr>
        <w:t>Unit</w:t>
      </w:r>
      <w:proofErr w:type="spellEnd"/>
      <w:r w:rsidRPr="00F80315">
        <w:rPr>
          <w:lang w:val="es-ES" w:eastAsia="ja-JP"/>
        </w:rPr>
        <w:t xml:space="preserve"> – Control Plane</w:t>
      </w:r>
    </w:p>
    <w:p w14:paraId="1B53456C" w14:textId="77777777" w:rsidR="00772517" w:rsidRPr="00F80315" w:rsidRDefault="00772517" w:rsidP="00772517">
      <w:pPr>
        <w:pStyle w:val="EW"/>
        <w:rPr>
          <w:lang w:val="es-ES" w:eastAsia="ja-JP"/>
        </w:rPr>
      </w:pPr>
      <w:r w:rsidRPr="00F80315">
        <w:rPr>
          <w:lang w:val="es-ES"/>
        </w:rPr>
        <w:t>O-CU-UP</w:t>
      </w:r>
      <w:r w:rsidRPr="00F80315">
        <w:rPr>
          <w:lang w:val="es-ES"/>
        </w:rPr>
        <w:tab/>
        <w:t xml:space="preserve">O-RAN Central </w:t>
      </w:r>
      <w:proofErr w:type="spellStart"/>
      <w:r w:rsidRPr="00F80315">
        <w:rPr>
          <w:lang w:val="es-ES"/>
        </w:rPr>
        <w:t>Unit</w:t>
      </w:r>
      <w:proofErr w:type="spellEnd"/>
      <w:r w:rsidRPr="00F80315">
        <w:rPr>
          <w:lang w:val="es-ES"/>
        </w:rPr>
        <w:t xml:space="preserve"> – </w:t>
      </w:r>
      <w:proofErr w:type="spellStart"/>
      <w:r w:rsidRPr="00F80315">
        <w:rPr>
          <w:lang w:val="es-ES"/>
        </w:rPr>
        <w:t>User</w:t>
      </w:r>
      <w:proofErr w:type="spellEnd"/>
      <w:r w:rsidRPr="00F80315">
        <w:rPr>
          <w:lang w:val="es-ES"/>
        </w:rPr>
        <w:t xml:space="preserve"> Plane</w:t>
      </w:r>
    </w:p>
    <w:p w14:paraId="649B119B" w14:textId="77777777" w:rsidR="00772517" w:rsidRPr="00F80315" w:rsidRDefault="00772517" w:rsidP="00772517">
      <w:pPr>
        <w:pStyle w:val="EW"/>
        <w:rPr>
          <w:lang w:val="es-ES" w:eastAsia="ja-JP"/>
        </w:rPr>
      </w:pPr>
      <w:r w:rsidRPr="00F80315">
        <w:rPr>
          <w:lang w:val="es-ES" w:eastAsia="ja-JP"/>
        </w:rPr>
        <w:t>O-DU</w:t>
      </w:r>
      <w:r w:rsidRPr="00F80315">
        <w:rPr>
          <w:lang w:val="es-ES" w:eastAsia="ja-JP"/>
        </w:rPr>
        <w:tab/>
        <w:t xml:space="preserve">O-RAN </w:t>
      </w:r>
      <w:proofErr w:type="spellStart"/>
      <w:r w:rsidRPr="00F80315">
        <w:rPr>
          <w:lang w:val="es-ES" w:eastAsia="ja-JP"/>
        </w:rPr>
        <w:t>Distributed</w:t>
      </w:r>
      <w:proofErr w:type="spellEnd"/>
      <w:r w:rsidRPr="00F80315">
        <w:rPr>
          <w:lang w:val="es-ES" w:eastAsia="ja-JP"/>
        </w:rPr>
        <w:t xml:space="preserve"> </w:t>
      </w:r>
      <w:proofErr w:type="spellStart"/>
      <w:r w:rsidRPr="00F80315">
        <w:rPr>
          <w:lang w:val="es-ES" w:eastAsia="ja-JP"/>
        </w:rPr>
        <w:t>Unit</w:t>
      </w:r>
      <w:proofErr w:type="spellEnd"/>
      <w:r w:rsidRPr="00F80315">
        <w:rPr>
          <w:lang w:val="es-ES" w:eastAsia="ja-JP"/>
        </w:rPr>
        <w:t xml:space="preserve">  </w:t>
      </w:r>
    </w:p>
    <w:p w14:paraId="2BFF4B31" w14:textId="77777777" w:rsidR="00772517" w:rsidRDefault="00772517" w:rsidP="00772517">
      <w:pPr>
        <w:pStyle w:val="EW"/>
        <w:rPr>
          <w:lang w:eastAsia="ja-JP"/>
        </w:rPr>
      </w:pPr>
      <w:r w:rsidRPr="00A31586">
        <w:rPr>
          <w:lang w:eastAsia="ja-JP"/>
        </w:rPr>
        <w:t>Near-RT RIC</w:t>
      </w:r>
      <w:r w:rsidRPr="00A31586">
        <w:rPr>
          <w:b/>
          <w:lang w:eastAsia="ja-JP"/>
        </w:rPr>
        <w:tab/>
      </w:r>
      <w:r w:rsidRPr="00A31586">
        <w:rPr>
          <w:lang w:eastAsia="ja-JP"/>
        </w:rPr>
        <w:t>Near-real-time RAN Intelligent Controller</w:t>
      </w:r>
    </w:p>
    <w:p w14:paraId="7BF44F25" w14:textId="77777777" w:rsidR="00772517" w:rsidRDefault="00772517" w:rsidP="00772517">
      <w:pPr>
        <w:pStyle w:val="EW"/>
        <w:rPr>
          <w:lang w:eastAsia="ja-JP"/>
        </w:rPr>
      </w:pPr>
      <w:r>
        <w:rPr>
          <w:lang w:eastAsia="ja-JP"/>
        </w:rPr>
        <w:t>Non-RT-RIC</w:t>
      </w:r>
      <w:r>
        <w:rPr>
          <w:lang w:eastAsia="ja-JP"/>
        </w:rPr>
        <w:tab/>
        <w:t>Non-real-time RAN Intelligent Controller</w:t>
      </w:r>
    </w:p>
    <w:p w14:paraId="668D2F0E" w14:textId="77777777" w:rsidR="00772517" w:rsidRDefault="00772517" w:rsidP="00772517">
      <w:pPr>
        <w:pStyle w:val="EW"/>
      </w:pPr>
      <w:r w:rsidRPr="003E2426">
        <w:t>EN-DC</w:t>
      </w:r>
      <w:r w:rsidRPr="003E2426">
        <w:tab/>
        <w:t>E-UTRA-NR Dual Connectivity</w:t>
      </w:r>
    </w:p>
    <w:p w14:paraId="51532C96" w14:textId="77777777" w:rsidR="00772517" w:rsidRDefault="00772517" w:rsidP="00772517">
      <w:pPr>
        <w:pStyle w:val="EW"/>
      </w:pPr>
      <w:r w:rsidRPr="001D2605">
        <w:t>MR-DC</w:t>
      </w:r>
      <w:r w:rsidRPr="001D2605">
        <w:tab/>
        <w:t>Multi-R</w:t>
      </w:r>
      <w:proofErr w:type="spellStart"/>
      <w:r w:rsidRPr="00250E8E">
        <w:rPr>
          <w:lang w:val="en-GB"/>
        </w:rPr>
        <w:t>adio</w:t>
      </w:r>
      <w:proofErr w:type="spellEnd"/>
      <w:r w:rsidRPr="001D2605">
        <w:t xml:space="preserve"> Dual Connectivity</w:t>
      </w:r>
    </w:p>
    <w:p w14:paraId="7EE26409" w14:textId="77777777" w:rsidR="00772517" w:rsidRDefault="00772517" w:rsidP="00772517">
      <w:pPr>
        <w:pStyle w:val="EW"/>
        <w:keepNext/>
      </w:pPr>
      <w:r w:rsidRPr="009C5807">
        <w:t>SRS</w:t>
      </w:r>
      <w:r w:rsidRPr="009C5807">
        <w:tab/>
        <w:t>Sounding Reference Signal</w:t>
      </w:r>
    </w:p>
    <w:p w14:paraId="4E249C8A" w14:textId="77777777" w:rsidR="00772517" w:rsidRPr="009C5807" w:rsidRDefault="00772517" w:rsidP="00772517">
      <w:pPr>
        <w:pStyle w:val="EW"/>
        <w:keepNext/>
      </w:pPr>
      <w:r>
        <w:t>SRS-RSRP</w:t>
      </w:r>
      <w:r>
        <w:tab/>
        <w:t>Sounding Reference Signal based Reference Signal Received Power</w:t>
      </w:r>
    </w:p>
    <w:p w14:paraId="6D9629EE" w14:textId="77777777" w:rsidR="00772517" w:rsidRPr="009C5807" w:rsidRDefault="00772517" w:rsidP="00772517">
      <w:pPr>
        <w:pStyle w:val="EW"/>
        <w:keepNext/>
      </w:pPr>
      <w:r w:rsidRPr="009C5807">
        <w:t>SS-RSRP</w:t>
      </w:r>
      <w:r w:rsidRPr="009C5807">
        <w:tab/>
        <w:t>Synchronization Signal based Reference Signal Received Power</w:t>
      </w:r>
    </w:p>
    <w:p w14:paraId="34D37A76" w14:textId="77777777" w:rsidR="00772517" w:rsidRPr="009C5807" w:rsidRDefault="00772517" w:rsidP="00772517">
      <w:pPr>
        <w:pStyle w:val="EW"/>
      </w:pPr>
      <w:r w:rsidRPr="009C5807">
        <w:t>SS-SINR</w:t>
      </w:r>
      <w:r w:rsidRPr="009C5807">
        <w:tab/>
        <w:t>Synchronization Signal based Signal to Noise and Interference Ratio</w:t>
      </w:r>
    </w:p>
    <w:p w14:paraId="79135386" w14:textId="0EA9E5E1" w:rsidR="00772517" w:rsidRDefault="00772517" w:rsidP="00772517">
      <w:pPr>
        <w:pStyle w:val="EW"/>
      </w:pPr>
      <w:r w:rsidRPr="009C5807">
        <w:t>SSB</w:t>
      </w:r>
      <w:r w:rsidRPr="009C5807">
        <w:tab/>
        <w:t>Synchronization Signal Block</w:t>
      </w:r>
    </w:p>
    <w:p w14:paraId="26E4B17F" w14:textId="36549934" w:rsidR="00772517" w:rsidRDefault="00772517" w:rsidP="00772517">
      <w:pPr>
        <w:pStyle w:val="EW"/>
        <w:ind w:left="0" w:firstLine="0"/>
      </w:pPr>
    </w:p>
    <w:p w14:paraId="668626EC" w14:textId="77777777" w:rsidR="00772517" w:rsidRDefault="00772517" w:rsidP="000569B2">
      <w:pPr>
        <w:pStyle w:val="EW"/>
        <w:ind w:left="0" w:firstLine="0"/>
        <w:rPr>
          <w:color w:val="FF0000"/>
          <w:lang w:eastAsia="ja-JP"/>
        </w:rPr>
      </w:pPr>
    </w:p>
    <w:p w14:paraId="71A7AC12" w14:textId="77777777" w:rsidR="00373D35" w:rsidRPr="00AA6926" w:rsidRDefault="00373D35" w:rsidP="00373D35">
      <w:pPr>
        <w:pStyle w:val="Heading1"/>
      </w:pPr>
      <w:bookmarkStart w:id="70" w:name="_Toc7446137"/>
      <w:bookmarkStart w:id="71" w:name="_Toc7449858"/>
      <w:bookmarkStart w:id="72" w:name="_Toc7536426"/>
      <w:bookmarkStart w:id="73" w:name="_Toc7446138"/>
      <w:bookmarkStart w:id="74" w:name="_Toc7449859"/>
      <w:bookmarkStart w:id="75" w:name="_Toc7536427"/>
      <w:bookmarkStart w:id="76" w:name="_Toc7446139"/>
      <w:bookmarkStart w:id="77" w:name="_Toc7449860"/>
      <w:bookmarkStart w:id="78" w:name="_Toc7536428"/>
      <w:bookmarkStart w:id="79" w:name="_Toc5630094"/>
      <w:bookmarkStart w:id="80" w:name="_Toc7446141"/>
      <w:bookmarkStart w:id="81" w:name="_Toc7449862"/>
      <w:bookmarkStart w:id="82" w:name="_Toc7536430"/>
      <w:bookmarkStart w:id="83" w:name="_Toc141543983"/>
      <w:bookmarkEnd w:id="70"/>
      <w:bookmarkEnd w:id="71"/>
      <w:bookmarkEnd w:id="72"/>
      <w:bookmarkEnd w:id="73"/>
      <w:bookmarkEnd w:id="74"/>
      <w:bookmarkEnd w:id="75"/>
      <w:bookmarkEnd w:id="76"/>
      <w:bookmarkEnd w:id="77"/>
      <w:bookmarkEnd w:id="78"/>
      <w:bookmarkEnd w:id="79"/>
      <w:bookmarkEnd w:id="80"/>
      <w:bookmarkEnd w:id="81"/>
      <w:bookmarkEnd w:id="82"/>
      <w:r w:rsidRPr="003E37F3">
        <w:t>4</w:t>
      </w:r>
      <w:r w:rsidRPr="003E37F3">
        <w:tab/>
        <w:t>General</w:t>
      </w:r>
      <w:bookmarkEnd w:id="83"/>
      <w:r w:rsidRPr="00AA6926">
        <w:t xml:space="preserve"> </w:t>
      </w:r>
    </w:p>
    <w:p w14:paraId="488125AD" w14:textId="2A2431BB" w:rsidR="00373D35" w:rsidRPr="00AA6926" w:rsidRDefault="00373D35" w:rsidP="00373D35">
      <w:pPr>
        <w:pStyle w:val="Heading2"/>
        <w:rPr>
          <w:lang w:eastAsia="en-GB"/>
        </w:rPr>
      </w:pPr>
      <w:bookmarkStart w:id="84" w:name="_Toc5694047"/>
      <w:bookmarkStart w:id="85" w:name="_Toc7180436"/>
      <w:bookmarkStart w:id="86" w:name="_Toc141543984"/>
      <w:r>
        <w:rPr>
          <w:lang w:eastAsia="en-GB"/>
        </w:rPr>
        <w:t>4.1</w:t>
      </w:r>
      <w:r>
        <w:rPr>
          <w:lang w:eastAsia="en-GB"/>
        </w:rPr>
        <w:tab/>
      </w:r>
      <w:r w:rsidRPr="00AA6926">
        <w:rPr>
          <w:lang w:eastAsia="en-GB"/>
        </w:rPr>
        <w:t>Forwards and Backwards Compatibility</w:t>
      </w:r>
      <w:bookmarkEnd w:id="84"/>
      <w:bookmarkEnd w:id="85"/>
      <w:bookmarkEnd w:id="86"/>
    </w:p>
    <w:p w14:paraId="1D8F307F" w14:textId="77777777" w:rsidR="00373D35" w:rsidRPr="00AA6926" w:rsidRDefault="00373D35" w:rsidP="00373D35">
      <w:r w:rsidRPr="00AA6926">
        <w:t xml:space="preserve">The forwards and </w:t>
      </w:r>
      <w:r w:rsidRPr="00D50B0D">
        <w:rPr>
          <w:noProof/>
        </w:rPr>
        <w:t>backwards</w:t>
      </w:r>
      <w:r w:rsidRPr="00AA6926">
        <w:t xml:space="preserve"> compatibility of the protocol </w:t>
      </w:r>
      <w:r w:rsidRPr="00D50B0D">
        <w:rPr>
          <w:noProof/>
        </w:rPr>
        <w:t>is</w:t>
      </w:r>
      <w:r w:rsidRPr="00AA6926">
        <w:t xml:space="preserve"> assured by a mechanism where all current and future messages, and IEs or groups of related IEs, include I</w:t>
      </w:r>
      <w:r w:rsidRPr="00AA6926">
        <w:rPr>
          <w:rFonts w:eastAsia="MS Mincho"/>
        </w:rPr>
        <w:t>D</w:t>
      </w:r>
      <w:r w:rsidRPr="00AA6926">
        <w:t xml:space="preserve"> and criticality fields that </w:t>
      </w:r>
      <w:r w:rsidRPr="00D50B0D">
        <w:rPr>
          <w:noProof/>
        </w:rPr>
        <w:t>are coded</w:t>
      </w:r>
      <w:r w:rsidRPr="00AA6926">
        <w:t xml:space="preserve"> in a standard format that will not </w:t>
      </w:r>
      <w:r w:rsidRPr="00D50B0D">
        <w:rPr>
          <w:noProof/>
        </w:rPr>
        <w:t>be changed</w:t>
      </w:r>
      <w:r w:rsidRPr="00AA6926">
        <w:t xml:space="preserve"> in the future. These parts can always </w:t>
      </w:r>
      <w:r w:rsidRPr="00D50B0D">
        <w:rPr>
          <w:noProof/>
        </w:rPr>
        <w:t>be decoded</w:t>
      </w:r>
      <w:r w:rsidRPr="00AA6926">
        <w:t xml:space="preserve"> regardless of the standard version.</w:t>
      </w:r>
    </w:p>
    <w:p w14:paraId="19443907" w14:textId="4473ED72" w:rsidR="00373D35" w:rsidRPr="00AA6926" w:rsidRDefault="00373D35" w:rsidP="00373D35">
      <w:pPr>
        <w:pStyle w:val="Heading2"/>
        <w:rPr>
          <w:lang w:eastAsia="en-GB"/>
        </w:rPr>
      </w:pPr>
      <w:bookmarkStart w:id="87" w:name="_Toc5694048"/>
      <w:bookmarkStart w:id="88" w:name="_Toc7180437"/>
      <w:bookmarkStart w:id="89" w:name="_Toc141543985"/>
      <w:r>
        <w:rPr>
          <w:lang w:eastAsia="en-GB"/>
        </w:rPr>
        <w:t>4.2</w:t>
      </w:r>
      <w:r>
        <w:rPr>
          <w:lang w:eastAsia="en-GB"/>
        </w:rPr>
        <w:tab/>
      </w:r>
      <w:r w:rsidRPr="00AA6926">
        <w:rPr>
          <w:lang w:eastAsia="en-GB"/>
        </w:rPr>
        <w:t>Specification Notations</w:t>
      </w:r>
      <w:bookmarkEnd w:id="87"/>
      <w:bookmarkEnd w:id="88"/>
      <w:bookmarkEnd w:id="89"/>
    </w:p>
    <w:p w14:paraId="694C808E" w14:textId="77777777" w:rsidR="00373D35" w:rsidRPr="00AA6926" w:rsidRDefault="00373D35" w:rsidP="00373D35">
      <w:pPr>
        <w:keepNext/>
      </w:pPr>
      <w:r w:rsidRPr="00AA6926">
        <w:t xml:space="preserve">For </w:t>
      </w:r>
      <w:r w:rsidRPr="00D50B0D">
        <w:rPr>
          <w:noProof/>
        </w:rPr>
        <w:t>the purposes of</w:t>
      </w:r>
      <w:r w:rsidRPr="00AA6926">
        <w:t xml:space="preserve"> the present document, the following notations apply:</w:t>
      </w:r>
    </w:p>
    <w:p w14:paraId="36ECBE93" w14:textId="77777777" w:rsidR="00373D35" w:rsidRDefault="00373D35" w:rsidP="00373D35">
      <w:pPr>
        <w:pStyle w:val="EX"/>
      </w:pPr>
      <w:r>
        <w:t>Service</w:t>
      </w:r>
      <w:r>
        <w:tab/>
        <w:t>W</w:t>
      </w:r>
      <w:r w:rsidRPr="00A31586">
        <w:t xml:space="preserve">hen referring to a Service in the </w:t>
      </w:r>
      <w:r w:rsidRPr="00D50B0D">
        <w:rPr>
          <w:noProof/>
        </w:rPr>
        <w:t>specification</w:t>
      </w:r>
      <w:r w:rsidRPr="00A31586">
        <w:t xml:space="preserve"> the </w:t>
      </w:r>
      <w:r w:rsidRPr="00A31586">
        <w:rPr>
          <w:b/>
        </w:rPr>
        <w:t>SERVICE NAME</w:t>
      </w:r>
      <w:r w:rsidRPr="00A31586">
        <w:t xml:space="preserve"> is written with upper case characters and in </w:t>
      </w:r>
      <w:r w:rsidRPr="00D50B0D">
        <w:rPr>
          <w:noProof/>
        </w:rPr>
        <w:t>bold</w:t>
      </w:r>
      <w:r w:rsidRPr="00A31586">
        <w:t xml:space="preserve"> followed by the word "service</w:t>
      </w:r>
      <w:r w:rsidRPr="00D50B0D">
        <w:rPr>
          <w:noProof/>
        </w:rPr>
        <w:t>",</w:t>
      </w:r>
      <w:r w:rsidRPr="00A31586">
        <w:t xml:space="preserve"> </w:t>
      </w:r>
      <w:r w:rsidRPr="00D50B0D">
        <w:rPr>
          <w:noProof/>
        </w:rPr>
        <w:t>e.g.</w:t>
      </w:r>
      <w:r w:rsidRPr="00A31586">
        <w:t xml:space="preserve"> </w:t>
      </w:r>
      <w:r w:rsidRPr="00A31586">
        <w:rPr>
          <w:b/>
        </w:rPr>
        <w:t>REPORT</w:t>
      </w:r>
      <w:r w:rsidRPr="00A31586">
        <w:t xml:space="preserve"> service.</w:t>
      </w:r>
    </w:p>
    <w:p w14:paraId="3357D1F6" w14:textId="77777777" w:rsidR="00373D35" w:rsidRPr="00AA6926" w:rsidRDefault="00373D35" w:rsidP="00373D35">
      <w:pPr>
        <w:pStyle w:val="EX"/>
      </w:pPr>
      <w:r w:rsidRPr="00AA6926">
        <w:lastRenderedPageBreak/>
        <w:t>Procedure</w:t>
      </w:r>
      <w:r w:rsidRPr="00AA6926">
        <w:tab/>
        <w:t xml:space="preserve">When referring to an elementary procedure in the specification the Procedure Name </w:t>
      </w:r>
      <w:r w:rsidRPr="00D50B0D">
        <w:rPr>
          <w:noProof/>
        </w:rPr>
        <w:t>is written</w:t>
      </w:r>
      <w:r w:rsidRPr="00AA6926">
        <w:t xml:space="preserve"> with the first letters in each word in upper case characters followed by the word "procedure</w:t>
      </w:r>
      <w:r w:rsidRPr="00D50B0D">
        <w:rPr>
          <w:noProof/>
        </w:rPr>
        <w:t>",</w:t>
      </w:r>
      <w:r w:rsidRPr="00AA6926">
        <w:t xml:space="preserve"> </w:t>
      </w:r>
      <w:r w:rsidRPr="00D50B0D">
        <w:rPr>
          <w:noProof/>
        </w:rPr>
        <w:t>e.g.</w:t>
      </w:r>
      <w:r w:rsidRPr="00AA6926">
        <w:t xml:space="preserve"> Handover Preparation procedure.</w:t>
      </w:r>
    </w:p>
    <w:p w14:paraId="4B1EABEC" w14:textId="77777777" w:rsidR="00373D35" w:rsidRPr="00AA6926" w:rsidRDefault="00373D35" w:rsidP="00373D35">
      <w:pPr>
        <w:pStyle w:val="EX"/>
      </w:pPr>
      <w:r w:rsidRPr="00AA6926">
        <w:t>Message</w:t>
      </w:r>
      <w:r w:rsidRPr="00AA6926">
        <w:tab/>
        <w:t xml:space="preserve">When referring to a message in the </w:t>
      </w:r>
      <w:r w:rsidRPr="00D50B0D">
        <w:rPr>
          <w:noProof/>
        </w:rPr>
        <w:t>specification</w:t>
      </w:r>
      <w:r w:rsidRPr="00AA6926">
        <w:t xml:space="preserve"> the MESSAGE NAME </w:t>
      </w:r>
      <w:r w:rsidRPr="00D50B0D">
        <w:rPr>
          <w:noProof/>
        </w:rPr>
        <w:t>is written</w:t>
      </w:r>
      <w:r w:rsidRPr="00AA6926">
        <w:t xml:space="preserve"> with all letters in upper case characters followed by the word "message</w:t>
      </w:r>
      <w:r w:rsidRPr="00D50B0D">
        <w:rPr>
          <w:noProof/>
        </w:rPr>
        <w:t>",</w:t>
      </w:r>
      <w:r w:rsidRPr="00AA6926">
        <w:t xml:space="preserve"> </w:t>
      </w:r>
      <w:r w:rsidRPr="00D50B0D">
        <w:rPr>
          <w:noProof/>
        </w:rPr>
        <w:t>e.g.</w:t>
      </w:r>
      <w:r w:rsidRPr="00AA6926">
        <w:t xml:space="preserve"> HANDOVER REQUEST message.</w:t>
      </w:r>
    </w:p>
    <w:p w14:paraId="72B6699A" w14:textId="77777777" w:rsidR="00373D35" w:rsidRPr="00AA6926" w:rsidRDefault="00373D35" w:rsidP="00373D35">
      <w:pPr>
        <w:pStyle w:val="EX"/>
      </w:pPr>
      <w:r w:rsidRPr="00AA6926">
        <w:t>IE</w:t>
      </w:r>
      <w:r w:rsidRPr="00AA6926">
        <w:tab/>
        <w:t xml:space="preserve">When referring to an information element (IE) in the specification the </w:t>
      </w:r>
      <w:r w:rsidRPr="00AA6926">
        <w:rPr>
          <w:i/>
        </w:rPr>
        <w:t>Information Element Name</w:t>
      </w:r>
      <w:r w:rsidRPr="00AA6926">
        <w:t xml:space="preserve"> </w:t>
      </w:r>
      <w:r w:rsidRPr="00D50B0D">
        <w:rPr>
          <w:noProof/>
        </w:rPr>
        <w:t>is written</w:t>
      </w:r>
      <w:r w:rsidRPr="00AA6926">
        <w:t xml:space="preserve"> with the first letters in each word in upper case characters and all letters in Italic font followed by the abbreviation "IE</w:t>
      </w:r>
      <w:r w:rsidRPr="00D50B0D">
        <w:rPr>
          <w:noProof/>
        </w:rPr>
        <w:t>",</w:t>
      </w:r>
      <w:r w:rsidRPr="00AA6926">
        <w:t xml:space="preserve"> </w:t>
      </w:r>
      <w:r w:rsidRPr="00D50B0D">
        <w:rPr>
          <w:noProof/>
        </w:rPr>
        <w:t>e.g.</w:t>
      </w:r>
      <w:r w:rsidRPr="00AA6926">
        <w:t xml:space="preserve"> </w:t>
      </w:r>
      <w:r w:rsidRPr="00AA6926">
        <w:rPr>
          <w:i/>
        </w:rPr>
        <w:t xml:space="preserve">E-RAB ID </w:t>
      </w:r>
      <w:r w:rsidRPr="00AA6926">
        <w:t>IE.</w:t>
      </w:r>
    </w:p>
    <w:p w14:paraId="5AFE3639" w14:textId="77777777" w:rsidR="00373D35" w:rsidRDefault="00373D35" w:rsidP="00373D35">
      <w:pPr>
        <w:pStyle w:val="EX"/>
      </w:pPr>
      <w:r w:rsidRPr="00AA6926">
        <w:t>Value of an IE</w:t>
      </w:r>
      <w:r w:rsidRPr="00AA6926">
        <w:tab/>
        <w:t xml:space="preserve">When referring to the value of an information element (IE) in the </w:t>
      </w:r>
      <w:r w:rsidRPr="00D50B0D">
        <w:rPr>
          <w:noProof/>
        </w:rPr>
        <w:t>specification</w:t>
      </w:r>
      <w:r w:rsidRPr="00AA6926">
        <w:t xml:space="preserve"> the "Value" </w:t>
      </w:r>
      <w:r w:rsidRPr="00D50B0D">
        <w:rPr>
          <w:noProof/>
        </w:rPr>
        <w:t>is written</w:t>
      </w:r>
      <w:r w:rsidRPr="00AA6926">
        <w:t xml:space="preserve"> as it </w:t>
      </w:r>
      <w:r w:rsidRPr="00D50B0D">
        <w:rPr>
          <w:noProof/>
        </w:rPr>
        <w:t>is specified</w:t>
      </w:r>
      <w:r w:rsidRPr="00AA6926">
        <w:t xml:space="preserve"> in </w:t>
      </w:r>
      <w:r>
        <w:rPr>
          <w:noProof/>
        </w:rPr>
        <w:t>the specification</w:t>
      </w:r>
      <w:r w:rsidRPr="00AA6926">
        <w:t xml:space="preserve"> enclosed by quotation marks, </w:t>
      </w:r>
      <w:r w:rsidRPr="00D50B0D">
        <w:rPr>
          <w:noProof/>
        </w:rPr>
        <w:t>e.g.</w:t>
      </w:r>
      <w:r w:rsidRPr="00AA6926">
        <w:t xml:space="preserve"> "Value</w:t>
      </w:r>
      <w:r w:rsidRPr="00D50B0D">
        <w:rPr>
          <w:noProof/>
        </w:rPr>
        <w:t>".</w:t>
      </w:r>
    </w:p>
    <w:p w14:paraId="65731D85" w14:textId="2B2A79DC" w:rsidR="00373D35" w:rsidRPr="00A31586" w:rsidRDefault="00373D35" w:rsidP="00373D35">
      <w:pPr>
        <w:pStyle w:val="Heading2"/>
        <w:rPr>
          <w:lang w:eastAsia="en-GB"/>
        </w:rPr>
      </w:pPr>
      <w:bookmarkStart w:id="90" w:name="_Toc25125704"/>
      <w:bookmarkStart w:id="91" w:name="_Toc141543986"/>
      <w:r w:rsidRPr="00A31586">
        <w:rPr>
          <w:lang w:eastAsia="en-GB"/>
        </w:rPr>
        <w:t>4.3</w:t>
      </w:r>
      <w:r w:rsidRPr="00A31586">
        <w:rPr>
          <w:lang w:eastAsia="en-GB"/>
        </w:rPr>
        <w:tab/>
      </w:r>
      <w:r>
        <w:rPr>
          <w:lang w:eastAsia="en-GB"/>
        </w:rPr>
        <w:t>Identifiers</w:t>
      </w:r>
      <w:bookmarkEnd w:id="90"/>
      <w:bookmarkEnd w:id="91"/>
    </w:p>
    <w:p w14:paraId="0C4057FA" w14:textId="77777777" w:rsidR="00373D35" w:rsidRPr="00A31586" w:rsidRDefault="00373D35" w:rsidP="00373D35">
      <w:pPr>
        <w:keepNext/>
      </w:pPr>
      <w:r w:rsidRPr="00A31586">
        <w:t xml:space="preserve">For </w:t>
      </w:r>
      <w:r w:rsidRPr="00D50B0D">
        <w:rPr>
          <w:noProof/>
        </w:rPr>
        <w:t>the purposes of</w:t>
      </w:r>
      <w:r w:rsidRPr="00A31586">
        <w:t xml:space="preserve"> the present document, the following </w:t>
      </w:r>
      <w:r>
        <w:t xml:space="preserve">identifiers </w:t>
      </w:r>
      <w:r w:rsidRPr="00D50B0D">
        <w:rPr>
          <w:noProof/>
        </w:rPr>
        <w:t>are defined</w:t>
      </w:r>
      <w:r w:rsidRPr="00A31586">
        <w:t>:</w:t>
      </w:r>
    </w:p>
    <w:p w14:paraId="1B7BD170" w14:textId="77777777" w:rsidR="00373D35" w:rsidRDefault="00373D35" w:rsidP="00373D35">
      <w:pPr>
        <w:pStyle w:val="EX"/>
      </w:pPr>
      <w:r>
        <w:t>Style Type</w:t>
      </w:r>
      <w:r w:rsidRPr="00A31586">
        <w:tab/>
      </w:r>
      <w:r>
        <w:t xml:space="preserve">The identifier used to nominate a specific approach or Style used to exposing a given RIC Service (REPORT, INSERT, CONTROL </w:t>
      </w:r>
      <w:r w:rsidRPr="00D50B0D">
        <w:rPr>
          <w:noProof/>
        </w:rPr>
        <w:t>and</w:t>
      </w:r>
      <w:r>
        <w:t xml:space="preserve"> POLICY).  The same E2SM may support more than one Style for each RIC Service.</w:t>
      </w:r>
    </w:p>
    <w:p w14:paraId="42EE93D5" w14:textId="27E5DC2D" w:rsidR="00373D35" w:rsidRPr="00DB7E21" w:rsidRDefault="00373D35" w:rsidP="00DB7E21">
      <w:pPr>
        <w:pStyle w:val="EX"/>
      </w:pPr>
      <w:r>
        <w:t>Format Type</w:t>
      </w:r>
      <w:r>
        <w:tab/>
        <w:t xml:space="preserve">The identifier used to nominate a specific formatting approach used to encode one of the E2AP IEs defined in this E2SM.  The same E2SM may support more than one encoding Formats for each E2AP IE </w:t>
      </w:r>
      <w:r w:rsidRPr="00D50B0D">
        <w:rPr>
          <w:noProof/>
        </w:rPr>
        <w:t>and</w:t>
      </w:r>
      <w:r>
        <w:t xml:space="preserve"> </w:t>
      </w:r>
      <w:r w:rsidRPr="00D50B0D">
        <w:rPr>
          <w:noProof/>
        </w:rPr>
        <w:t>each E2AP IE message encoding Format may be used by one or more RIC Service Styles</w:t>
      </w:r>
      <w:r>
        <w:t>.</w:t>
      </w:r>
    </w:p>
    <w:p w14:paraId="55AA3702" w14:textId="4F348CF4" w:rsidR="00373D35" w:rsidRPr="00BA58DB" w:rsidRDefault="00373D35" w:rsidP="00373D35">
      <w:pPr>
        <w:pStyle w:val="Heading1"/>
      </w:pPr>
      <w:bookmarkStart w:id="92" w:name="_Toc9960556"/>
      <w:bookmarkStart w:id="93" w:name="_Toc141543987"/>
      <w:r>
        <w:t>5</w:t>
      </w:r>
      <w:r>
        <w:tab/>
      </w:r>
      <w:r w:rsidRPr="00BA58DB">
        <w:t xml:space="preserve">E2SM </w:t>
      </w:r>
      <w:bookmarkEnd w:id="92"/>
      <w:r w:rsidR="00B80E63">
        <w:t>S</w:t>
      </w:r>
      <w:r w:rsidR="00B80E63" w:rsidRPr="00BA58DB">
        <w:t>ervices</w:t>
      </w:r>
      <w:bookmarkEnd w:id="93"/>
    </w:p>
    <w:p w14:paraId="4F7CE9E1" w14:textId="77777777" w:rsidR="0032770D" w:rsidRDefault="0032770D" w:rsidP="0032770D">
      <w:bookmarkStart w:id="94" w:name="_Toc10204656"/>
      <w:bookmarkStart w:id="95" w:name="_Toc10211347"/>
      <w:bookmarkStart w:id="96" w:name="_Toc10477011"/>
      <w:bookmarkStart w:id="97" w:name="_Toc10563815"/>
      <w:bookmarkStart w:id="98" w:name="_Toc535853691"/>
      <w:bookmarkStart w:id="99" w:name="_Hlk7192135"/>
      <w:bookmarkEnd w:id="94"/>
      <w:bookmarkEnd w:id="95"/>
      <w:bookmarkEnd w:id="96"/>
      <w:bookmarkEnd w:id="97"/>
      <w:r w:rsidRPr="00BA58DB">
        <w:t>As defined in E2</w:t>
      </w:r>
      <w:r>
        <w:t xml:space="preserve"> General Aspects and Principles</w:t>
      </w:r>
      <w:r w:rsidRPr="00BA58DB">
        <w:t xml:space="preserve"> [</w:t>
      </w:r>
      <w:r>
        <w:t>2</w:t>
      </w:r>
      <w:r w:rsidRPr="00BA58DB">
        <w:t>], a given RAN Function offer</w:t>
      </w:r>
      <w:r>
        <w:t>s</w:t>
      </w:r>
      <w:r w:rsidRPr="00BA58DB">
        <w:t xml:space="preserve"> </w:t>
      </w:r>
      <w:r>
        <w:t>a set of</w:t>
      </w:r>
      <w:r w:rsidRPr="00BA58DB">
        <w:t xml:space="preserve"> services to be exposed over the E2</w:t>
      </w:r>
      <w:r>
        <w:t xml:space="preserve"> (</w:t>
      </w:r>
      <w:r w:rsidRPr="00A77BC0">
        <w:rPr>
          <w:b/>
          <w:bCs/>
        </w:rPr>
        <w:t>REPORT</w:t>
      </w:r>
      <w:r>
        <w:t xml:space="preserve">, </w:t>
      </w:r>
      <w:r w:rsidRPr="00A77BC0">
        <w:rPr>
          <w:b/>
          <w:bCs/>
        </w:rPr>
        <w:t>INSERT</w:t>
      </w:r>
      <w:r>
        <w:t xml:space="preserve">, </w:t>
      </w:r>
      <w:r w:rsidRPr="00A77BC0">
        <w:rPr>
          <w:b/>
          <w:bCs/>
        </w:rPr>
        <w:t>CONTROL</w:t>
      </w:r>
      <w:r>
        <w:rPr>
          <w:b/>
          <w:bCs/>
        </w:rPr>
        <w:t>, POLICY</w:t>
      </w:r>
      <w:r>
        <w:t xml:space="preserve"> </w:t>
      </w:r>
      <w:r w:rsidRPr="00D50B0D">
        <w:rPr>
          <w:noProof/>
        </w:rPr>
        <w:t>and</w:t>
      </w:r>
      <w:r>
        <w:t xml:space="preserve">/or </w:t>
      </w:r>
      <w:r w:rsidRPr="00F45A3F">
        <w:rPr>
          <w:b/>
          <w:bCs/>
        </w:rPr>
        <w:t>QUERY</w:t>
      </w:r>
      <w:r>
        <w:t>) using E2AP [3] defined procedures.  Each of the E2AP Procedures listed in table 5-1 contains specific E2 Node RAN Function dependent Information Elements (IEs).</w:t>
      </w:r>
    </w:p>
    <w:p w14:paraId="0625347C" w14:textId="77777777" w:rsidR="0032770D" w:rsidRPr="008F7376" w:rsidRDefault="0032770D" w:rsidP="0032770D">
      <w:pPr>
        <w:jc w:val="center"/>
        <w:rPr>
          <w:b/>
        </w:rPr>
      </w:pPr>
      <w:r w:rsidRPr="008F7376">
        <w:rPr>
          <w:b/>
        </w:rPr>
        <w:t>Table 5-1: Relationship between E2SM services and E2AP Information elements</w:t>
      </w:r>
    </w:p>
    <w:tbl>
      <w:tblPr>
        <w:tblStyle w:val="TableGrid"/>
        <w:tblW w:w="9631" w:type="dxa"/>
        <w:tblLook w:val="04A0" w:firstRow="1" w:lastRow="0" w:firstColumn="1" w:lastColumn="0" w:noHBand="0" w:noVBand="1"/>
      </w:tblPr>
      <w:tblGrid>
        <w:gridCol w:w="3892"/>
        <w:gridCol w:w="2673"/>
        <w:gridCol w:w="3066"/>
      </w:tblGrid>
      <w:tr w:rsidR="0032770D" w:rsidRPr="00D12E4D" w14:paraId="6093DB31" w14:textId="77777777" w:rsidTr="00F45A3F">
        <w:tc>
          <w:tcPr>
            <w:tcW w:w="3892" w:type="dxa"/>
          </w:tcPr>
          <w:p w14:paraId="5C5B210F" w14:textId="77777777" w:rsidR="0032770D" w:rsidRPr="00D12E4D" w:rsidRDefault="0032770D" w:rsidP="00F45A3F">
            <w:pPr>
              <w:pStyle w:val="TH"/>
              <w:rPr>
                <w:kern w:val="2"/>
                <w:sz w:val="21"/>
                <w:szCs w:val="22"/>
              </w:rPr>
            </w:pPr>
            <w:r w:rsidRPr="00D12E4D">
              <w:rPr>
                <w:kern w:val="2"/>
                <w:sz w:val="21"/>
                <w:szCs w:val="22"/>
              </w:rPr>
              <w:t>RAN Function specific E2AP Information Elements</w:t>
            </w:r>
          </w:p>
        </w:tc>
        <w:tc>
          <w:tcPr>
            <w:tcW w:w="2673" w:type="dxa"/>
          </w:tcPr>
          <w:p w14:paraId="2F101624" w14:textId="77777777" w:rsidR="0032770D" w:rsidRPr="00D12E4D" w:rsidRDefault="0032770D" w:rsidP="00F45A3F">
            <w:pPr>
              <w:pStyle w:val="TH"/>
              <w:rPr>
                <w:kern w:val="2"/>
                <w:sz w:val="21"/>
                <w:szCs w:val="22"/>
              </w:rPr>
            </w:pPr>
            <w:r w:rsidRPr="00D12E4D">
              <w:rPr>
                <w:kern w:val="2"/>
                <w:sz w:val="21"/>
                <w:szCs w:val="22"/>
              </w:rPr>
              <w:t>E2AP Information Element reference</w:t>
            </w:r>
          </w:p>
        </w:tc>
        <w:tc>
          <w:tcPr>
            <w:tcW w:w="3066" w:type="dxa"/>
          </w:tcPr>
          <w:p w14:paraId="172E26D1" w14:textId="77777777" w:rsidR="0032770D" w:rsidRPr="00D12E4D" w:rsidRDefault="0032770D" w:rsidP="00F45A3F">
            <w:pPr>
              <w:pStyle w:val="TH"/>
              <w:rPr>
                <w:kern w:val="2"/>
                <w:sz w:val="21"/>
                <w:szCs w:val="22"/>
              </w:rPr>
            </w:pPr>
            <w:r w:rsidRPr="00D12E4D">
              <w:rPr>
                <w:kern w:val="2"/>
                <w:sz w:val="21"/>
                <w:szCs w:val="22"/>
              </w:rPr>
              <w:t>Related E2AP Procedures</w:t>
            </w:r>
          </w:p>
        </w:tc>
      </w:tr>
      <w:tr w:rsidR="0032770D" w:rsidRPr="00D12E4D" w14:paraId="6CC9D529" w14:textId="77777777" w:rsidTr="00F45A3F">
        <w:tc>
          <w:tcPr>
            <w:tcW w:w="3892" w:type="dxa"/>
          </w:tcPr>
          <w:p w14:paraId="234CDAA4" w14:textId="77777777" w:rsidR="0032770D" w:rsidRPr="00D12E4D" w:rsidRDefault="0032770D" w:rsidP="00F45A3F">
            <w:pPr>
              <w:pStyle w:val="TAL"/>
              <w:rPr>
                <w:i/>
                <w:kern w:val="2"/>
                <w:szCs w:val="22"/>
              </w:rPr>
            </w:pPr>
            <w:r w:rsidRPr="00D12E4D">
              <w:rPr>
                <w:i/>
                <w:kern w:val="2"/>
                <w:szCs w:val="22"/>
              </w:rPr>
              <w:t>RIC Event Trigger Definition</w:t>
            </w:r>
            <w:r w:rsidRPr="00D12E4D">
              <w:rPr>
                <w:kern w:val="2"/>
                <w:szCs w:val="22"/>
              </w:rPr>
              <w:t xml:space="preserve"> IE</w:t>
            </w:r>
          </w:p>
        </w:tc>
        <w:tc>
          <w:tcPr>
            <w:tcW w:w="2673" w:type="dxa"/>
          </w:tcPr>
          <w:p w14:paraId="566C985F" w14:textId="77777777" w:rsidR="0032770D" w:rsidRPr="00D12E4D" w:rsidRDefault="0032770D" w:rsidP="00F45A3F">
            <w:pPr>
              <w:pStyle w:val="TAL"/>
              <w:rPr>
                <w:kern w:val="2"/>
                <w:szCs w:val="22"/>
              </w:rPr>
            </w:pPr>
            <w:r w:rsidRPr="00D12E4D">
              <w:rPr>
                <w:kern w:val="2"/>
                <w:szCs w:val="22"/>
              </w:rPr>
              <w:t>E2AP [3] Section 9.2.9</w:t>
            </w:r>
          </w:p>
        </w:tc>
        <w:tc>
          <w:tcPr>
            <w:tcW w:w="3066" w:type="dxa"/>
          </w:tcPr>
          <w:p w14:paraId="1F1E69B4" w14:textId="77777777" w:rsidR="0032770D" w:rsidRPr="00D12E4D" w:rsidRDefault="0032770D" w:rsidP="00F45A3F">
            <w:pPr>
              <w:pStyle w:val="TAL"/>
              <w:rPr>
                <w:kern w:val="2"/>
                <w:szCs w:val="22"/>
              </w:rPr>
            </w:pPr>
            <w:r w:rsidRPr="00D12E4D">
              <w:rPr>
                <w:kern w:val="2"/>
                <w:szCs w:val="22"/>
              </w:rPr>
              <w:t>RIC Subscription</w:t>
            </w:r>
          </w:p>
        </w:tc>
      </w:tr>
      <w:tr w:rsidR="0032770D" w:rsidRPr="00D12E4D" w14:paraId="1F7ACEF6" w14:textId="77777777" w:rsidTr="00F45A3F">
        <w:tc>
          <w:tcPr>
            <w:tcW w:w="3892" w:type="dxa"/>
          </w:tcPr>
          <w:p w14:paraId="16037DA2" w14:textId="77777777" w:rsidR="0032770D" w:rsidRPr="00D12E4D" w:rsidRDefault="0032770D" w:rsidP="00F45A3F">
            <w:pPr>
              <w:pStyle w:val="TAL"/>
              <w:rPr>
                <w:kern w:val="2"/>
                <w:szCs w:val="22"/>
              </w:rPr>
            </w:pPr>
            <w:r w:rsidRPr="00D12E4D">
              <w:rPr>
                <w:i/>
                <w:kern w:val="2"/>
                <w:szCs w:val="22"/>
              </w:rPr>
              <w:t>RIC Action Definition</w:t>
            </w:r>
            <w:r w:rsidRPr="00D12E4D">
              <w:rPr>
                <w:kern w:val="2"/>
                <w:szCs w:val="22"/>
              </w:rPr>
              <w:t xml:space="preserve"> IE</w:t>
            </w:r>
          </w:p>
        </w:tc>
        <w:tc>
          <w:tcPr>
            <w:tcW w:w="2673" w:type="dxa"/>
          </w:tcPr>
          <w:p w14:paraId="1EF76D85" w14:textId="77777777" w:rsidR="0032770D" w:rsidRPr="00D12E4D" w:rsidRDefault="0032770D" w:rsidP="00F45A3F">
            <w:pPr>
              <w:pStyle w:val="TAL"/>
              <w:rPr>
                <w:kern w:val="2"/>
                <w:szCs w:val="22"/>
              </w:rPr>
            </w:pPr>
            <w:r w:rsidRPr="00D12E4D">
              <w:rPr>
                <w:kern w:val="2"/>
                <w:szCs w:val="22"/>
              </w:rPr>
              <w:t>E2AP [3] Section 9.2.12</w:t>
            </w:r>
          </w:p>
        </w:tc>
        <w:tc>
          <w:tcPr>
            <w:tcW w:w="3066" w:type="dxa"/>
          </w:tcPr>
          <w:p w14:paraId="15314D9A" w14:textId="77777777" w:rsidR="0032770D" w:rsidRPr="00D12E4D" w:rsidRDefault="0032770D" w:rsidP="00F45A3F">
            <w:pPr>
              <w:pStyle w:val="TAL"/>
              <w:rPr>
                <w:kern w:val="2"/>
                <w:szCs w:val="22"/>
              </w:rPr>
            </w:pPr>
            <w:r w:rsidRPr="00D12E4D">
              <w:rPr>
                <w:kern w:val="2"/>
                <w:szCs w:val="22"/>
              </w:rPr>
              <w:t>RIC Subscription</w:t>
            </w:r>
          </w:p>
        </w:tc>
      </w:tr>
      <w:tr w:rsidR="0032770D" w:rsidRPr="00D12E4D" w14:paraId="205A109B" w14:textId="77777777" w:rsidTr="00F45A3F">
        <w:tc>
          <w:tcPr>
            <w:tcW w:w="3892" w:type="dxa"/>
          </w:tcPr>
          <w:p w14:paraId="456267D1" w14:textId="77777777" w:rsidR="0032770D" w:rsidRPr="00D12E4D" w:rsidRDefault="0032770D" w:rsidP="00F45A3F">
            <w:pPr>
              <w:pStyle w:val="TAL"/>
              <w:rPr>
                <w:kern w:val="2"/>
                <w:szCs w:val="22"/>
              </w:rPr>
            </w:pPr>
            <w:r w:rsidRPr="00D12E4D">
              <w:rPr>
                <w:i/>
                <w:kern w:val="2"/>
                <w:szCs w:val="22"/>
              </w:rPr>
              <w:t>RIC Indication Header</w:t>
            </w:r>
            <w:r w:rsidRPr="00D12E4D">
              <w:rPr>
                <w:kern w:val="2"/>
                <w:szCs w:val="22"/>
              </w:rPr>
              <w:t xml:space="preserve"> IE</w:t>
            </w:r>
          </w:p>
        </w:tc>
        <w:tc>
          <w:tcPr>
            <w:tcW w:w="2673" w:type="dxa"/>
          </w:tcPr>
          <w:p w14:paraId="6B359C75" w14:textId="77777777" w:rsidR="0032770D" w:rsidRPr="00D12E4D" w:rsidRDefault="0032770D" w:rsidP="00F45A3F">
            <w:pPr>
              <w:pStyle w:val="TAL"/>
              <w:rPr>
                <w:kern w:val="2"/>
                <w:szCs w:val="22"/>
              </w:rPr>
            </w:pPr>
            <w:r w:rsidRPr="00D12E4D">
              <w:rPr>
                <w:kern w:val="2"/>
                <w:szCs w:val="22"/>
              </w:rPr>
              <w:t>E2AP [3] Section 9.2.17</w:t>
            </w:r>
          </w:p>
        </w:tc>
        <w:tc>
          <w:tcPr>
            <w:tcW w:w="3066" w:type="dxa"/>
          </w:tcPr>
          <w:p w14:paraId="02C0250D" w14:textId="77777777" w:rsidR="0032770D" w:rsidRPr="00D12E4D" w:rsidRDefault="0032770D" w:rsidP="00F45A3F">
            <w:pPr>
              <w:pStyle w:val="TAL"/>
              <w:rPr>
                <w:kern w:val="2"/>
                <w:szCs w:val="22"/>
              </w:rPr>
            </w:pPr>
            <w:r w:rsidRPr="00D12E4D">
              <w:rPr>
                <w:kern w:val="2"/>
                <w:szCs w:val="22"/>
              </w:rPr>
              <w:t>RIC Indication</w:t>
            </w:r>
          </w:p>
        </w:tc>
      </w:tr>
      <w:tr w:rsidR="0032770D" w:rsidRPr="00D12E4D" w14:paraId="083DB84D" w14:textId="77777777" w:rsidTr="00F45A3F">
        <w:tc>
          <w:tcPr>
            <w:tcW w:w="3892" w:type="dxa"/>
          </w:tcPr>
          <w:p w14:paraId="3A3BDC95" w14:textId="77777777" w:rsidR="0032770D" w:rsidRPr="00D12E4D" w:rsidRDefault="0032770D" w:rsidP="00F45A3F">
            <w:pPr>
              <w:pStyle w:val="TAL"/>
              <w:rPr>
                <w:kern w:val="2"/>
                <w:szCs w:val="22"/>
              </w:rPr>
            </w:pPr>
            <w:r w:rsidRPr="00D12E4D">
              <w:rPr>
                <w:i/>
                <w:kern w:val="2"/>
                <w:szCs w:val="22"/>
              </w:rPr>
              <w:t>RIC Indication Message</w:t>
            </w:r>
            <w:r w:rsidRPr="00D12E4D">
              <w:rPr>
                <w:kern w:val="2"/>
                <w:szCs w:val="22"/>
              </w:rPr>
              <w:t xml:space="preserve"> IE</w:t>
            </w:r>
          </w:p>
        </w:tc>
        <w:tc>
          <w:tcPr>
            <w:tcW w:w="2673" w:type="dxa"/>
          </w:tcPr>
          <w:p w14:paraId="258A1B8B" w14:textId="77777777" w:rsidR="0032770D" w:rsidRPr="00D12E4D" w:rsidRDefault="0032770D" w:rsidP="00F45A3F">
            <w:pPr>
              <w:pStyle w:val="TAL"/>
              <w:rPr>
                <w:kern w:val="2"/>
                <w:szCs w:val="22"/>
              </w:rPr>
            </w:pPr>
            <w:r w:rsidRPr="00D12E4D">
              <w:rPr>
                <w:kern w:val="2"/>
                <w:szCs w:val="22"/>
              </w:rPr>
              <w:t>E2AP [3] Section 9.2.16</w:t>
            </w:r>
          </w:p>
        </w:tc>
        <w:tc>
          <w:tcPr>
            <w:tcW w:w="3066" w:type="dxa"/>
          </w:tcPr>
          <w:p w14:paraId="3E4F6E0D" w14:textId="77777777" w:rsidR="0032770D" w:rsidRPr="00D12E4D" w:rsidRDefault="0032770D" w:rsidP="00F45A3F">
            <w:pPr>
              <w:pStyle w:val="TAL"/>
              <w:rPr>
                <w:kern w:val="2"/>
                <w:szCs w:val="22"/>
              </w:rPr>
            </w:pPr>
            <w:r w:rsidRPr="00D12E4D">
              <w:rPr>
                <w:kern w:val="2"/>
                <w:szCs w:val="22"/>
              </w:rPr>
              <w:t>RIC Indication</w:t>
            </w:r>
          </w:p>
        </w:tc>
      </w:tr>
      <w:tr w:rsidR="0032770D" w:rsidRPr="00D12E4D" w14:paraId="68910622" w14:textId="77777777" w:rsidTr="00F45A3F">
        <w:tc>
          <w:tcPr>
            <w:tcW w:w="3892" w:type="dxa"/>
          </w:tcPr>
          <w:p w14:paraId="42D411B4" w14:textId="77777777" w:rsidR="0032770D" w:rsidRPr="00D12E4D" w:rsidRDefault="0032770D" w:rsidP="00F45A3F">
            <w:pPr>
              <w:pStyle w:val="TAL"/>
              <w:rPr>
                <w:kern w:val="2"/>
                <w:szCs w:val="22"/>
              </w:rPr>
            </w:pPr>
            <w:r w:rsidRPr="00D12E4D">
              <w:rPr>
                <w:i/>
                <w:kern w:val="2"/>
                <w:szCs w:val="22"/>
              </w:rPr>
              <w:t>RIC Call Process ID</w:t>
            </w:r>
            <w:r w:rsidRPr="00D12E4D">
              <w:rPr>
                <w:kern w:val="2"/>
                <w:szCs w:val="22"/>
              </w:rPr>
              <w:t xml:space="preserve"> IE</w:t>
            </w:r>
          </w:p>
        </w:tc>
        <w:tc>
          <w:tcPr>
            <w:tcW w:w="2673" w:type="dxa"/>
          </w:tcPr>
          <w:p w14:paraId="5CB7F4EA" w14:textId="77777777" w:rsidR="0032770D" w:rsidRPr="00D12E4D" w:rsidRDefault="0032770D" w:rsidP="00F45A3F">
            <w:pPr>
              <w:pStyle w:val="TAL"/>
              <w:rPr>
                <w:kern w:val="2"/>
                <w:szCs w:val="22"/>
              </w:rPr>
            </w:pPr>
            <w:r w:rsidRPr="00D12E4D">
              <w:rPr>
                <w:kern w:val="2"/>
                <w:szCs w:val="22"/>
              </w:rPr>
              <w:t>E2AP [3] Section 9.2.18</w:t>
            </w:r>
          </w:p>
        </w:tc>
        <w:tc>
          <w:tcPr>
            <w:tcW w:w="3066" w:type="dxa"/>
          </w:tcPr>
          <w:p w14:paraId="183B9CA3" w14:textId="77777777" w:rsidR="0032770D" w:rsidRPr="00D12E4D" w:rsidRDefault="0032770D" w:rsidP="00F45A3F">
            <w:pPr>
              <w:pStyle w:val="TAL"/>
              <w:rPr>
                <w:kern w:val="2"/>
                <w:szCs w:val="22"/>
              </w:rPr>
            </w:pPr>
            <w:r w:rsidRPr="00D12E4D">
              <w:rPr>
                <w:kern w:val="2"/>
                <w:szCs w:val="22"/>
              </w:rPr>
              <w:t>RIC Indication</w:t>
            </w:r>
          </w:p>
          <w:p w14:paraId="41F4D4B5" w14:textId="77777777" w:rsidR="0032770D" w:rsidRPr="00D12E4D" w:rsidRDefault="0032770D" w:rsidP="00F45A3F">
            <w:pPr>
              <w:pStyle w:val="TAL"/>
              <w:rPr>
                <w:kern w:val="2"/>
                <w:szCs w:val="22"/>
              </w:rPr>
            </w:pPr>
            <w:r w:rsidRPr="00D12E4D">
              <w:rPr>
                <w:kern w:val="2"/>
                <w:szCs w:val="22"/>
              </w:rPr>
              <w:t>RIC Control</w:t>
            </w:r>
          </w:p>
        </w:tc>
      </w:tr>
      <w:tr w:rsidR="0032770D" w:rsidRPr="00D12E4D" w14:paraId="075B67DC" w14:textId="77777777" w:rsidTr="00F45A3F">
        <w:tc>
          <w:tcPr>
            <w:tcW w:w="3892" w:type="dxa"/>
          </w:tcPr>
          <w:p w14:paraId="1EA53326" w14:textId="77777777" w:rsidR="0032770D" w:rsidRPr="00D12E4D" w:rsidRDefault="0032770D" w:rsidP="00F45A3F">
            <w:pPr>
              <w:pStyle w:val="TAL"/>
              <w:rPr>
                <w:kern w:val="2"/>
                <w:szCs w:val="22"/>
              </w:rPr>
            </w:pPr>
            <w:r w:rsidRPr="00D12E4D">
              <w:rPr>
                <w:i/>
                <w:kern w:val="2"/>
                <w:szCs w:val="22"/>
              </w:rPr>
              <w:t>RIC Control Header</w:t>
            </w:r>
            <w:r w:rsidRPr="00D12E4D">
              <w:rPr>
                <w:kern w:val="2"/>
                <w:szCs w:val="22"/>
              </w:rPr>
              <w:t xml:space="preserve"> IE</w:t>
            </w:r>
          </w:p>
        </w:tc>
        <w:tc>
          <w:tcPr>
            <w:tcW w:w="2673" w:type="dxa"/>
          </w:tcPr>
          <w:p w14:paraId="42A808C1" w14:textId="77777777" w:rsidR="0032770D" w:rsidRPr="00D12E4D" w:rsidRDefault="0032770D" w:rsidP="00F45A3F">
            <w:pPr>
              <w:pStyle w:val="TAL"/>
              <w:rPr>
                <w:kern w:val="2"/>
                <w:szCs w:val="22"/>
              </w:rPr>
            </w:pPr>
            <w:r w:rsidRPr="00D12E4D">
              <w:rPr>
                <w:kern w:val="2"/>
                <w:szCs w:val="22"/>
              </w:rPr>
              <w:t>E2AP [3] Section 9.2.20</w:t>
            </w:r>
          </w:p>
        </w:tc>
        <w:tc>
          <w:tcPr>
            <w:tcW w:w="3066" w:type="dxa"/>
          </w:tcPr>
          <w:p w14:paraId="4364A6AF" w14:textId="77777777" w:rsidR="0032770D" w:rsidRPr="00D12E4D" w:rsidRDefault="0032770D" w:rsidP="00F45A3F">
            <w:pPr>
              <w:pStyle w:val="TAL"/>
              <w:rPr>
                <w:kern w:val="2"/>
                <w:szCs w:val="22"/>
              </w:rPr>
            </w:pPr>
            <w:r w:rsidRPr="00D12E4D">
              <w:rPr>
                <w:kern w:val="2"/>
                <w:szCs w:val="22"/>
              </w:rPr>
              <w:t>RIC Control</w:t>
            </w:r>
          </w:p>
        </w:tc>
      </w:tr>
      <w:tr w:rsidR="0032770D" w:rsidRPr="00D12E4D" w14:paraId="7268D5F8" w14:textId="77777777" w:rsidTr="00F45A3F">
        <w:tc>
          <w:tcPr>
            <w:tcW w:w="3892" w:type="dxa"/>
          </w:tcPr>
          <w:p w14:paraId="58AC260E" w14:textId="77777777" w:rsidR="0032770D" w:rsidRPr="00D12E4D" w:rsidRDefault="0032770D" w:rsidP="00F45A3F">
            <w:pPr>
              <w:pStyle w:val="TAL"/>
              <w:rPr>
                <w:kern w:val="2"/>
                <w:szCs w:val="22"/>
              </w:rPr>
            </w:pPr>
            <w:r w:rsidRPr="00D12E4D">
              <w:rPr>
                <w:i/>
                <w:kern w:val="2"/>
                <w:szCs w:val="22"/>
              </w:rPr>
              <w:t>RIC Control Message</w:t>
            </w:r>
            <w:r w:rsidRPr="00D12E4D">
              <w:rPr>
                <w:kern w:val="2"/>
                <w:szCs w:val="22"/>
              </w:rPr>
              <w:t xml:space="preserve"> IE</w:t>
            </w:r>
          </w:p>
        </w:tc>
        <w:tc>
          <w:tcPr>
            <w:tcW w:w="2673" w:type="dxa"/>
          </w:tcPr>
          <w:p w14:paraId="5F3CDDB2" w14:textId="77777777" w:rsidR="0032770D" w:rsidRPr="00D12E4D" w:rsidRDefault="0032770D" w:rsidP="00F45A3F">
            <w:pPr>
              <w:pStyle w:val="TAL"/>
              <w:rPr>
                <w:kern w:val="2"/>
                <w:szCs w:val="22"/>
              </w:rPr>
            </w:pPr>
            <w:r w:rsidRPr="00D12E4D">
              <w:rPr>
                <w:kern w:val="2"/>
                <w:szCs w:val="22"/>
              </w:rPr>
              <w:t>E2AP [3] Section 9.2.19</w:t>
            </w:r>
          </w:p>
        </w:tc>
        <w:tc>
          <w:tcPr>
            <w:tcW w:w="3066" w:type="dxa"/>
          </w:tcPr>
          <w:p w14:paraId="3D11E41C" w14:textId="77777777" w:rsidR="0032770D" w:rsidRPr="00D12E4D" w:rsidRDefault="0032770D" w:rsidP="00F45A3F">
            <w:pPr>
              <w:pStyle w:val="TAL"/>
              <w:rPr>
                <w:kern w:val="2"/>
                <w:szCs w:val="22"/>
              </w:rPr>
            </w:pPr>
            <w:r w:rsidRPr="00D12E4D">
              <w:rPr>
                <w:kern w:val="2"/>
                <w:szCs w:val="22"/>
              </w:rPr>
              <w:t>RIC Control</w:t>
            </w:r>
          </w:p>
        </w:tc>
      </w:tr>
      <w:tr w:rsidR="0032770D" w:rsidRPr="00D12E4D" w14:paraId="0BC3AAB5" w14:textId="77777777" w:rsidTr="00F45A3F">
        <w:trPr>
          <w:trHeight w:val="90"/>
        </w:trPr>
        <w:tc>
          <w:tcPr>
            <w:tcW w:w="3892" w:type="dxa"/>
          </w:tcPr>
          <w:p w14:paraId="3AE57618" w14:textId="77777777" w:rsidR="0032770D" w:rsidRPr="00D12E4D" w:rsidRDefault="0032770D" w:rsidP="00F45A3F">
            <w:pPr>
              <w:pStyle w:val="TAL"/>
              <w:rPr>
                <w:i/>
                <w:kern w:val="2"/>
                <w:szCs w:val="22"/>
              </w:rPr>
            </w:pPr>
            <w:r w:rsidRPr="00D12E4D">
              <w:rPr>
                <w:i/>
                <w:kern w:val="2"/>
                <w:szCs w:val="22"/>
              </w:rPr>
              <w:t>RIC Control Outcome IE</w:t>
            </w:r>
          </w:p>
        </w:tc>
        <w:tc>
          <w:tcPr>
            <w:tcW w:w="2673" w:type="dxa"/>
          </w:tcPr>
          <w:p w14:paraId="0FF038E2" w14:textId="77777777" w:rsidR="0032770D" w:rsidRPr="00D12E4D" w:rsidRDefault="0032770D" w:rsidP="00F45A3F">
            <w:pPr>
              <w:pStyle w:val="TAL"/>
              <w:rPr>
                <w:kern w:val="2"/>
                <w:szCs w:val="22"/>
              </w:rPr>
            </w:pPr>
            <w:r w:rsidRPr="00D12E4D">
              <w:rPr>
                <w:kern w:val="2"/>
                <w:szCs w:val="22"/>
              </w:rPr>
              <w:t>E2AP [3] Section 9.2.25</w:t>
            </w:r>
          </w:p>
        </w:tc>
        <w:tc>
          <w:tcPr>
            <w:tcW w:w="3066" w:type="dxa"/>
          </w:tcPr>
          <w:p w14:paraId="0DC2F87E" w14:textId="77777777" w:rsidR="0032770D" w:rsidRPr="00D12E4D" w:rsidRDefault="0032770D" w:rsidP="00F45A3F">
            <w:pPr>
              <w:pStyle w:val="TAL"/>
              <w:rPr>
                <w:kern w:val="2"/>
                <w:szCs w:val="22"/>
              </w:rPr>
            </w:pPr>
            <w:r w:rsidRPr="00D12E4D">
              <w:rPr>
                <w:kern w:val="2"/>
                <w:szCs w:val="22"/>
              </w:rPr>
              <w:t>RIC Control</w:t>
            </w:r>
          </w:p>
        </w:tc>
      </w:tr>
      <w:tr w:rsidR="0032770D" w:rsidRPr="00D12E4D" w14:paraId="46EFE054" w14:textId="77777777" w:rsidTr="00F45A3F">
        <w:tc>
          <w:tcPr>
            <w:tcW w:w="3892" w:type="dxa"/>
          </w:tcPr>
          <w:p w14:paraId="6C788651" w14:textId="77777777" w:rsidR="0032770D" w:rsidRPr="00D12E4D" w:rsidRDefault="0032770D" w:rsidP="00F45A3F">
            <w:pPr>
              <w:pStyle w:val="TAL"/>
              <w:rPr>
                <w:kern w:val="2"/>
                <w:szCs w:val="22"/>
              </w:rPr>
            </w:pPr>
            <w:r w:rsidRPr="00D12E4D">
              <w:rPr>
                <w:i/>
                <w:kern w:val="2"/>
                <w:szCs w:val="22"/>
              </w:rPr>
              <w:t>RAN Function Definition</w:t>
            </w:r>
            <w:r w:rsidRPr="00D12E4D">
              <w:rPr>
                <w:kern w:val="2"/>
                <w:szCs w:val="22"/>
              </w:rPr>
              <w:t xml:space="preserve"> IE</w:t>
            </w:r>
          </w:p>
        </w:tc>
        <w:tc>
          <w:tcPr>
            <w:tcW w:w="2673" w:type="dxa"/>
          </w:tcPr>
          <w:p w14:paraId="66C5C3D7" w14:textId="77777777" w:rsidR="0032770D" w:rsidRPr="00D12E4D" w:rsidRDefault="0032770D" w:rsidP="00F45A3F">
            <w:pPr>
              <w:pStyle w:val="TAL"/>
              <w:rPr>
                <w:kern w:val="2"/>
                <w:szCs w:val="22"/>
              </w:rPr>
            </w:pPr>
            <w:r w:rsidRPr="00D12E4D">
              <w:rPr>
                <w:kern w:val="2"/>
                <w:szCs w:val="22"/>
              </w:rPr>
              <w:t>E2AP [3] Section 9.2.23</w:t>
            </w:r>
          </w:p>
        </w:tc>
        <w:tc>
          <w:tcPr>
            <w:tcW w:w="3066" w:type="dxa"/>
          </w:tcPr>
          <w:p w14:paraId="4BF6F708" w14:textId="77777777" w:rsidR="0032770D" w:rsidRPr="00D12E4D" w:rsidRDefault="0032770D" w:rsidP="00F45A3F">
            <w:pPr>
              <w:pStyle w:val="TAL"/>
              <w:rPr>
                <w:kern w:val="2"/>
                <w:szCs w:val="22"/>
              </w:rPr>
            </w:pPr>
            <w:r w:rsidRPr="00D12E4D">
              <w:rPr>
                <w:kern w:val="2"/>
                <w:szCs w:val="22"/>
              </w:rPr>
              <w:t>E2 Setup</w:t>
            </w:r>
          </w:p>
          <w:p w14:paraId="5C6FC545" w14:textId="77777777" w:rsidR="0032770D" w:rsidRPr="00D12E4D" w:rsidRDefault="0032770D" w:rsidP="00F45A3F">
            <w:pPr>
              <w:pStyle w:val="TAL"/>
              <w:rPr>
                <w:kern w:val="2"/>
                <w:szCs w:val="22"/>
              </w:rPr>
            </w:pPr>
            <w:r w:rsidRPr="00D12E4D">
              <w:rPr>
                <w:kern w:val="2"/>
                <w:szCs w:val="22"/>
              </w:rPr>
              <w:t>RIC Service Update</w:t>
            </w:r>
          </w:p>
        </w:tc>
      </w:tr>
      <w:tr w:rsidR="0032770D" w:rsidRPr="00D12E4D" w14:paraId="752E64C9" w14:textId="77777777" w:rsidTr="00F45A3F">
        <w:tc>
          <w:tcPr>
            <w:tcW w:w="3892" w:type="dxa"/>
          </w:tcPr>
          <w:p w14:paraId="7B7DBE72" w14:textId="77777777" w:rsidR="0032770D" w:rsidRPr="00D12E4D" w:rsidRDefault="0032770D" w:rsidP="00F45A3F">
            <w:pPr>
              <w:pStyle w:val="TAL"/>
              <w:rPr>
                <w:i/>
                <w:kern w:val="2"/>
                <w:szCs w:val="22"/>
              </w:rPr>
            </w:pPr>
            <w:r>
              <w:rPr>
                <w:i/>
                <w:kern w:val="2"/>
                <w:szCs w:val="22"/>
              </w:rPr>
              <w:t xml:space="preserve">RIC Query Header </w:t>
            </w:r>
            <w:r w:rsidRPr="00A77BC0">
              <w:rPr>
                <w:iCs/>
                <w:kern w:val="2"/>
                <w:szCs w:val="22"/>
              </w:rPr>
              <w:t>IE</w:t>
            </w:r>
          </w:p>
        </w:tc>
        <w:tc>
          <w:tcPr>
            <w:tcW w:w="2673" w:type="dxa"/>
          </w:tcPr>
          <w:p w14:paraId="220003A4" w14:textId="77777777" w:rsidR="0032770D" w:rsidRPr="00D12E4D" w:rsidRDefault="0032770D" w:rsidP="00F45A3F">
            <w:pPr>
              <w:pStyle w:val="TAL"/>
              <w:rPr>
                <w:kern w:val="2"/>
                <w:szCs w:val="22"/>
              </w:rPr>
            </w:pPr>
            <w:r w:rsidRPr="00D12E4D">
              <w:rPr>
                <w:kern w:val="2"/>
                <w:szCs w:val="22"/>
              </w:rPr>
              <w:t>E2AP [3] Section 9.2.</w:t>
            </w:r>
            <w:r>
              <w:rPr>
                <w:kern w:val="2"/>
                <w:szCs w:val="22"/>
              </w:rPr>
              <w:t>36</w:t>
            </w:r>
          </w:p>
        </w:tc>
        <w:tc>
          <w:tcPr>
            <w:tcW w:w="3066" w:type="dxa"/>
          </w:tcPr>
          <w:p w14:paraId="75987787" w14:textId="77777777" w:rsidR="0032770D" w:rsidRPr="00D12E4D" w:rsidRDefault="0032770D" w:rsidP="00F45A3F">
            <w:pPr>
              <w:pStyle w:val="TAL"/>
              <w:rPr>
                <w:kern w:val="2"/>
                <w:szCs w:val="22"/>
              </w:rPr>
            </w:pPr>
            <w:r>
              <w:rPr>
                <w:kern w:val="2"/>
                <w:szCs w:val="22"/>
              </w:rPr>
              <w:t>RIC Query</w:t>
            </w:r>
          </w:p>
        </w:tc>
      </w:tr>
      <w:tr w:rsidR="0032770D" w:rsidRPr="00D12E4D" w14:paraId="38B13674" w14:textId="77777777" w:rsidTr="00F45A3F">
        <w:tc>
          <w:tcPr>
            <w:tcW w:w="3892" w:type="dxa"/>
          </w:tcPr>
          <w:p w14:paraId="0FDD5ED8" w14:textId="77777777" w:rsidR="0032770D" w:rsidRDefault="0032770D" w:rsidP="00F45A3F">
            <w:pPr>
              <w:pStyle w:val="TAL"/>
              <w:rPr>
                <w:i/>
                <w:kern w:val="2"/>
                <w:szCs w:val="22"/>
              </w:rPr>
            </w:pPr>
            <w:r>
              <w:rPr>
                <w:i/>
                <w:kern w:val="2"/>
                <w:szCs w:val="22"/>
              </w:rPr>
              <w:t xml:space="preserve">RIC Query Definition </w:t>
            </w:r>
            <w:r w:rsidRPr="00A77BC0">
              <w:rPr>
                <w:iCs/>
                <w:kern w:val="2"/>
                <w:szCs w:val="22"/>
              </w:rPr>
              <w:t>IE</w:t>
            </w:r>
          </w:p>
        </w:tc>
        <w:tc>
          <w:tcPr>
            <w:tcW w:w="2673" w:type="dxa"/>
          </w:tcPr>
          <w:p w14:paraId="3A8C46A2" w14:textId="77777777" w:rsidR="0032770D" w:rsidRPr="00D12E4D" w:rsidRDefault="0032770D" w:rsidP="00F45A3F">
            <w:pPr>
              <w:pStyle w:val="TAL"/>
              <w:rPr>
                <w:kern w:val="2"/>
                <w:szCs w:val="22"/>
              </w:rPr>
            </w:pPr>
            <w:r w:rsidRPr="00D12E4D">
              <w:rPr>
                <w:kern w:val="2"/>
                <w:szCs w:val="22"/>
              </w:rPr>
              <w:t>E2AP [3] Section 9.2.</w:t>
            </w:r>
            <w:r>
              <w:rPr>
                <w:kern w:val="2"/>
                <w:szCs w:val="22"/>
              </w:rPr>
              <w:t>37</w:t>
            </w:r>
          </w:p>
        </w:tc>
        <w:tc>
          <w:tcPr>
            <w:tcW w:w="3066" w:type="dxa"/>
          </w:tcPr>
          <w:p w14:paraId="327E773D" w14:textId="77777777" w:rsidR="0032770D" w:rsidRDefault="0032770D" w:rsidP="00F45A3F">
            <w:pPr>
              <w:pStyle w:val="TAL"/>
              <w:rPr>
                <w:kern w:val="2"/>
                <w:szCs w:val="22"/>
              </w:rPr>
            </w:pPr>
            <w:r>
              <w:rPr>
                <w:kern w:val="2"/>
                <w:szCs w:val="22"/>
              </w:rPr>
              <w:t>RIC Query</w:t>
            </w:r>
          </w:p>
        </w:tc>
      </w:tr>
      <w:tr w:rsidR="0032770D" w:rsidRPr="00D12E4D" w14:paraId="759648A7" w14:textId="77777777" w:rsidTr="00F45A3F">
        <w:tc>
          <w:tcPr>
            <w:tcW w:w="3892" w:type="dxa"/>
          </w:tcPr>
          <w:p w14:paraId="0182CB13" w14:textId="77777777" w:rsidR="0032770D" w:rsidRDefault="0032770D" w:rsidP="00F45A3F">
            <w:pPr>
              <w:pStyle w:val="TAL"/>
              <w:rPr>
                <w:i/>
                <w:kern w:val="2"/>
                <w:szCs w:val="22"/>
              </w:rPr>
            </w:pPr>
            <w:r>
              <w:rPr>
                <w:i/>
                <w:kern w:val="2"/>
                <w:szCs w:val="22"/>
              </w:rPr>
              <w:t xml:space="preserve">RIC Query Outcome </w:t>
            </w:r>
            <w:r w:rsidRPr="00A77BC0">
              <w:rPr>
                <w:iCs/>
                <w:kern w:val="2"/>
                <w:szCs w:val="22"/>
              </w:rPr>
              <w:t>IE</w:t>
            </w:r>
          </w:p>
        </w:tc>
        <w:tc>
          <w:tcPr>
            <w:tcW w:w="2673" w:type="dxa"/>
          </w:tcPr>
          <w:p w14:paraId="11B53D98" w14:textId="77777777" w:rsidR="0032770D" w:rsidRPr="00D12E4D" w:rsidRDefault="0032770D" w:rsidP="00F45A3F">
            <w:pPr>
              <w:pStyle w:val="TAL"/>
              <w:rPr>
                <w:kern w:val="2"/>
                <w:szCs w:val="22"/>
              </w:rPr>
            </w:pPr>
            <w:r w:rsidRPr="00D12E4D">
              <w:rPr>
                <w:kern w:val="2"/>
                <w:szCs w:val="22"/>
              </w:rPr>
              <w:t>E2AP [3] Section 9.2.</w:t>
            </w:r>
            <w:r>
              <w:rPr>
                <w:kern w:val="2"/>
                <w:szCs w:val="22"/>
              </w:rPr>
              <w:t>38</w:t>
            </w:r>
          </w:p>
        </w:tc>
        <w:tc>
          <w:tcPr>
            <w:tcW w:w="3066" w:type="dxa"/>
          </w:tcPr>
          <w:p w14:paraId="7108B1B4" w14:textId="77777777" w:rsidR="0032770D" w:rsidRDefault="0032770D" w:rsidP="00F45A3F">
            <w:pPr>
              <w:pStyle w:val="TAL"/>
              <w:rPr>
                <w:kern w:val="2"/>
                <w:szCs w:val="22"/>
              </w:rPr>
            </w:pPr>
            <w:r>
              <w:rPr>
                <w:kern w:val="2"/>
                <w:szCs w:val="22"/>
              </w:rPr>
              <w:t>RIC Query</w:t>
            </w:r>
          </w:p>
        </w:tc>
      </w:tr>
    </w:tbl>
    <w:p w14:paraId="216E1373" w14:textId="77777777" w:rsidR="0032770D" w:rsidRDefault="0032770D" w:rsidP="0032770D"/>
    <w:p w14:paraId="16ECE218" w14:textId="77777777" w:rsidR="0032770D" w:rsidRDefault="0032770D" w:rsidP="0032770D">
      <w:proofErr w:type="gramStart"/>
      <w:r w:rsidRPr="00BA58DB">
        <w:t>All of</w:t>
      </w:r>
      <w:proofErr w:type="gramEnd"/>
      <w:r w:rsidRPr="00BA58DB">
        <w:t xml:space="preserve"> these </w:t>
      </w:r>
      <w:r>
        <w:t xml:space="preserve">RAN Function specific </w:t>
      </w:r>
      <w:r w:rsidRPr="00BA58DB">
        <w:t>IEs are defined in E2AP [3] as “OCTET STRING</w:t>
      </w:r>
      <w:r w:rsidRPr="00D50B0D">
        <w:rPr>
          <w:noProof/>
        </w:rPr>
        <w:t>”.</w:t>
      </w:r>
    </w:p>
    <w:p w14:paraId="18AA78DB" w14:textId="77777777" w:rsidR="0032770D" w:rsidRPr="00AA6926" w:rsidRDefault="0032770D" w:rsidP="0032770D">
      <w:r w:rsidRPr="00BA58DB">
        <w:t>The purpose of this specification is to define the contents of these field</w:t>
      </w:r>
      <w:r>
        <w:t>s</w:t>
      </w:r>
      <w:r w:rsidRPr="00BA58DB">
        <w:t xml:space="preserve"> </w:t>
      </w:r>
      <w:r>
        <w:t xml:space="preserve">for the specific RAN Function </w:t>
      </w:r>
      <w:r w:rsidRPr="00820DB7">
        <w:t>“</w:t>
      </w:r>
      <w:r>
        <w:t>KPM Monitor</w:t>
      </w:r>
      <w:r w:rsidRPr="00D50B0D">
        <w:rPr>
          <w:noProof/>
        </w:rPr>
        <w:t>”.</w:t>
      </w:r>
      <w:r w:rsidRPr="00AA6926">
        <w:br w:type="page"/>
      </w:r>
    </w:p>
    <w:p w14:paraId="1BE00520" w14:textId="77777777" w:rsidR="00373D35" w:rsidRDefault="00373D35" w:rsidP="00373D35">
      <w:pPr>
        <w:pStyle w:val="Heading1"/>
      </w:pPr>
      <w:bookmarkStart w:id="100" w:name="_Toc141543988"/>
      <w:r>
        <w:lastRenderedPageBreak/>
        <w:t>6</w:t>
      </w:r>
      <w:r>
        <w:tab/>
        <w:t>RAN Function Service Model Description</w:t>
      </w:r>
      <w:bookmarkEnd w:id="100"/>
    </w:p>
    <w:p w14:paraId="7C314A67" w14:textId="77777777" w:rsidR="00373D35" w:rsidRDefault="00373D35" w:rsidP="00373D35">
      <w:pPr>
        <w:pStyle w:val="Heading2"/>
      </w:pPr>
      <w:bookmarkStart w:id="101" w:name="_Toc141543989"/>
      <w:r>
        <w:t>6.1</w:t>
      </w:r>
      <w:r>
        <w:tab/>
        <w:t>RAN Function Overview</w:t>
      </w:r>
      <w:bookmarkEnd w:id="101"/>
    </w:p>
    <w:p w14:paraId="0A005C73" w14:textId="3ADBAF4D" w:rsidR="00373D35" w:rsidRPr="00D81F81" w:rsidRDefault="00373D35" w:rsidP="00373D35">
      <w:r w:rsidRPr="00BF0F10">
        <w:t xml:space="preserve">E2 Service Model KPM (E2SM-KPM) supports O-CU-CP, O-CU-UP, </w:t>
      </w:r>
      <w:r w:rsidR="00B80E63">
        <w:t xml:space="preserve">and </w:t>
      </w:r>
      <w:r w:rsidRPr="00BF0F10">
        <w:t>O-DU as part of NG-RAN connected to 5GC or as part of E-UTRAN connected to EPC.</w:t>
      </w:r>
    </w:p>
    <w:p w14:paraId="4AE76FC8" w14:textId="0D3BB2C0" w:rsidR="00373D35" w:rsidRDefault="00373D35" w:rsidP="00373D35">
      <w:r>
        <w:t xml:space="preserve">The E2 Node shall host the RAN </w:t>
      </w:r>
      <w:r w:rsidR="00B80E63">
        <w:t xml:space="preserve">Function </w:t>
      </w:r>
      <w:r>
        <w:t>“</w:t>
      </w:r>
      <w:r w:rsidRPr="001B6EE1">
        <w:t>KPM Monitor</w:t>
      </w:r>
      <w:r>
        <w:t>”</w:t>
      </w:r>
      <w:r w:rsidRPr="00CC05E8">
        <w:t xml:space="preserve"> </w:t>
      </w:r>
      <w:r>
        <w:t>which performs the following functionalities:</w:t>
      </w:r>
    </w:p>
    <w:p w14:paraId="2BB83ADA" w14:textId="748646B4" w:rsidR="00373D35" w:rsidRDefault="00373D35" w:rsidP="00373D35">
      <w:r w:rsidRPr="00CC05E8">
        <w:t>-</w:t>
      </w:r>
      <w:r w:rsidRPr="00CC05E8">
        <w:tab/>
      </w:r>
      <w:r>
        <w:t xml:space="preserve">Exposure of </w:t>
      </w:r>
      <w:r w:rsidR="00B80E63">
        <w:t>available measurements from O-DU</w:t>
      </w:r>
      <w:r w:rsidR="00B80E63" w:rsidRPr="00B80E63">
        <w:t>, O-CU-CP, and/or O-CU-UP via the RAN Function Definition IE</w:t>
      </w:r>
      <w:r>
        <w:t>.</w:t>
      </w:r>
    </w:p>
    <w:p w14:paraId="55B685F3" w14:textId="5E53615F" w:rsidR="00373D35" w:rsidRDefault="00373D35" w:rsidP="00373D35">
      <w:r>
        <w:t>-</w:t>
      </w:r>
      <w:r>
        <w:tab/>
      </w:r>
      <w:r w:rsidR="00B80E63">
        <w:t>Periodic reporting of measurements subscribed from Near-RT RIC</w:t>
      </w:r>
      <w:r>
        <w:t>.</w:t>
      </w:r>
    </w:p>
    <w:p w14:paraId="15B378DF" w14:textId="564B8B3B" w:rsidR="00373D35" w:rsidRPr="00A31586" w:rsidRDefault="00373D35" w:rsidP="00373D35">
      <w:r w:rsidRPr="00C67150">
        <w:t>This E2SM spec</w:t>
      </w:r>
      <w:r>
        <w:t xml:space="preserve">ification </w:t>
      </w:r>
      <w:r w:rsidR="00B80E63">
        <w:t xml:space="preserve">also exposes </w:t>
      </w:r>
      <w:r>
        <w:t xml:space="preserve">a set of </w:t>
      </w:r>
      <w:r w:rsidRPr="00C67150">
        <w:t>s</w:t>
      </w:r>
      <w:r>
        <w:t>ervices described in clause 6.2.</w:t>
      </w:r>
    </w:p>
    <w:p w14:paraId="678A6BEA" w14:textId="5639B58C" w:rsidR="00373D35" w:rsidRDefault="00373D35" w:rsidP="00373D35">
      <w:pPr>
        <w:pStyle w:val="Heading2"/>
      </w:pPr>
      <w:bookmarkStart w:id="102" w:name="_Toc141543990"/>
      <w:r>
        <w:t>6.2</w:t>
      </w:r>
      <w:r>
        <w:tab/>
      </w:r>
      <w:r w:rsidR="00B80E63">
        <w:t>Supported RIC</w:t>
      </w:r>
      <w:r>
        <w:t xml:space="preserve"> </w:t>
      </w:r>
      <w:r w:rsidR="00B80E63">
        <w:t>Services</w:t>
      </w:r>
      <w:bookmarkEnd w:id="102"/>
    </w:p>
    <w:p w14:paraId="6A90F4E8" w14:textId="63E389DD" w:rsidR="00373D35" w:rsidRDefault="00373D35" w:rsidP="00373D35">
      <w:pPr>
        <w:pStyle w:val="Heading3"/>
      </w:pPr>
      <w:bookmarkStart w:id="103" w:name="_Toc141543991"/>
      <w:r>
        <w:t>6.2.1</w:t>
      </w:r>
      <w:r>
        <w:tab/>
      </w:r>
      <w:r w:rsidRPr="00861852">
        <w:t>REPORT</w:t>
      </w:r>
      <w:bookmarkEnd w:id="103"/>
      <w:r>
        <w:t xml:space="preserve"> </w:t>
      </w:r>
    </w:p>
    <w:p w14:paraId="561055AD" w14:textId="3CC78A53" w:rsidR="00373D35" w:rsidRPr="00B83073" w:rsidRDefault="00373D35" w:rsidP="00373D35">
      <w:pPr>
        <w:rPr>
          <w:lang w:val="en-GB"/>
        </w:rPr>
      </w:pPr>
      <w:r>
        <w:rPr>
          <w:lang w:val="en-GB"/>
        </w:rPr>
        <w:t>The “</w:t>
      </w:r>
      <w:r>
        <w:t xml:space="preserve">KPM </w:t>
      </w:r>
      <w:r w:rsidR="00B80E63">
        <w:t>Monitor</w:t>
      </w:r>
      <w:r>
        <w:rPr>
          <w:lang w:val="en-GB"/>
        </w:rPr>
        <w:t>”</w:t>
      </w:r>
      <w:r w:rsidRPr="00A31586">
        <w:rPr>
          <w:lang w:val="en-GB"/>
        </w:rPr>
        <w:t xml:space="preserve"> RAN Function provides </w:t>
      </w:r>
      <w:r>
        <w:rPr>
          <w:lang w:val="en-GB"/>
        </w:rPr>
        <w:t xml:space="preserve">the following </w:t>
      </w:r>
      <w:r w:rsidRPr="000A49A2">
        <w:rPr>
          <w:b/>
          <w:lang w:val="en-GB"/>
        </w:rPr>
        <w:t>REPORT</w:t>
      </w:r>
      <w:r>
        <w:rPr>
          <w:lang w:val="en-GB"/>
        </w:rPr>
        <w:t xml:space="preserve"> services:</w:t>
      </w:r>
    </w:p>
    <w:p w14:paraId="045F08BC" w14:textId="0BC1DC10" w:rsidR="00B80E63" w:rsidRDefault="00373D35" w:rsidP="00373D35">
      <w:pPr>
        <w:pStyle w:val="B1"/>
      </w:pPr>
      <w:r>
        <w:t>-</w:t>
      </w:r>
      <w:r>
        <w:tab/>
      </w:r>
      <w:r w:rsidR="00B80E63">
        <w:t>E2 Node Measurement</w:t>
      </w:r>
    </w:p>
    <w:p w14:paraId="40FE2CAB" w14:textId="5F42F646" w:rsidR="00B80E63" w:rsidRDefault="00B80E63" w:rsidP="00373D35">
      <w:pPr>
        <w:pStyle w:val="B1"/>
      </w:pPr>
      <w:r>
        <w:t>-</w:t>
      </w:r>
      <w:r>
        <w:tab/>
        <w:t>E2 Node Measurement for a single UE</w:t>
      </w:r>
    </w:p>
    <w:p w14:paraId="26EEC9E0" w14:textId="26BA69DE" w:rsidR="00B80E63" w:rsidRDefault="00B80E63" w:rsidP="00373D35">
      <w:pPr>
        <w:pStyle w:val="B1"/>
      </w:pPr>
      <w:r>
        <w:t>-</w:t>
      </w:r>
      <w:r>
        <w:tab/>
      </w:r>
      <w:r w:rsidR="005A1B83">
        <w:t>C</w:t>
      </w:r>
      <w:r>
        <w:t>ondition-based, UE-level E2 Node Measurement</w:t>
      </w:r>
    </w:p>
    <w:p w14:paraId="3DF64006" w14:textId="77777777" w:rsidR="00237D50" w:rsidRDefault="00237D50" w:rsidP="00237D50">
      <w:pPr>
        <w:pStyle w:val="B1"/>
      </w:pPr>
      <w:r>
        <w:t>-</w:t>
      </w:r>
      <w:r>
        <w:tab/>
        <w:t>Common Condition-based, UE-level E2 Node Measurement</w:t>
      </w:r>
    </w:p>
    <w:p w14:paraId="587C2896" w14:textId="5342E333" w:rsidR="00237D50" w:rsidRDefault="00237D50" w:rsidP="00373D35">
      <w:pPr>
        <w:pStyle w:val="B1"/>
      </w:pPr>
      <w:r>
        <w:t>-</w:t>
      </w:r>
      <w:r>
        <w:tab/>
        <w:t>E2 Node Measurements for multiple UEs</w:t>
      </w:r>
    </w:p>
    <w:p w14:paraId="47544FAD" w14:textId="77777777" w:rsidR="00373D35" w:rsidRDefault="00373D35" w:rsidP="00373D35">
      <w:pPr>
        <w:rPr>
          <w:lang w:val="en-GB"/>
        </w:rPr>
      </w:pPr>
      <w:r>
        <w:rPr>
          <w:lang w:val="en-GB"/>
        </w:rPr>
        <w:t xml:space="preserve">These services may </w:t>
      </w:r>
      <w:r w:rsidRPr="00D50B0D">
        <w:rPr>
          <w:noProof/>
          <w:lang w:val="en-GB"/>
        </w:rPr>
        <w:t>be initiated</w:t>
      </w:r>
      <w:r>
        <w:rPr>
          <w:lang w:val="en-GB"/>
        </w:rPr>
        <w:t xml:space="preserve"> according to:</w:t>
      </w:r>
    </w:p>
    <w:p w14:paraId="1B4C264A" w14:textId="32F59E4B" w:rsidR="00373D35" w:rsidRPr="00F83649" w:rsidRDefault="00373D35" w:rsidP="00DB7E21">
      <w:pPr>
        <w:pStyle w:val="B1"/>
        <w:rPr>
          <w:lang w:val="en-GB"/>
        </w:rPr>
      </w:pPr>
      <w:r>
        <w:rPr>
          <w:lang w:val="en-GB"/>
        </w:rPr>
        <w:t>-</w:t>
      </w:r>
      <w:r>
        <w:rPr>
          <w:lang w:val="en-GB"/>
        </w:rPr>
        <w:tab/>
        <w:t>Periodical event</w:t>
      </w:r>
      <w:r>
        <w:t>.</w:t>
      </w:r>
    </w:p>
    <w:p w14:paraId="536595A9" w14:textId="77777777" w:rsidR="00373D35" w:rsidRPr="00BA58DB" w:rsidRDefault="00373D35" w:rsidP="00373D35">
      <w:pPr>
        <w:pStyle w:val="Heading1"/>
      </w:pPr>
      <w:bookmarkStart w:id="104" w:name="_Toc9960567"/>
      <w:bookmarkStart w:id="105" w:name="_Toc141543992"/>
      <w:r>
        <w:t>7</w:t>
      </w:r>
      <w:r>
        <w:tab/>
      </w:r>
      <w:r w:rsidRPr="00BA58DB">
        <w:t>RAN Function Description</w:t>
      </w:r>
      <w:bookmarkEnd w:id="104"/>
      <w:bookmarkEnd w:id="105"/>
    </w:p>
    <w:p w14:paraId="7B2B57BF" w14:textId="77777777" w:rsidR="00373D35" w:rsidRPr="00BA58DB" w:rsidRDefault="00373D35" w:rsidP="00373D35">
      <w:pPr>
        <w:pStyle w:val="Heading2"/>
      </w:pPr>
      <w:bookmarkStart w:id="106" w:name="_Toc9960568"/>
      <w:bookmarkStart w:id="107" w:name="_Toc141543993"/>
      <w:r>
        <w:t>7.1</w:t>
      </w:r>
      <w:r>
        <w:tab/>
      </w:r>
      <w:r w:rsidRPr="00BA58DB">
        <w:t>Description</w:t>
      </w:r>
      <w:bookmarkEnd w:id="106"/>
      <w:bookmarkEnd w:id="107"/>
    </w:p>
    <w:p w14:paraId="48D2350B" w14:textId="0A5C126C" w:rsidR="00373D35" w:rsidRPr="00BA58DB" w:rsidRDefault="00373D35" w:rsidP="00373D35">
      <w:r w:rsidRPr="00BA58DB">
        <w:t>The E2AP [3] procedure</w:t>
      </w:r>
      <w:r>
        <w:t>s</w:t>
      </w:r>
      <w:r w:rsidR="00B80E63">
        <w:t>,</w:t>
      </w:r>
      <w:r>
        <w:t xml:space="preserve"> E2 SETUP and</w:t>
      </w:r>
      <w:r w:rsidRPr="00BA58DB">
        <w:t xml:space="preserve"> RIC SERVICE UPDATE</w:t>
      </w:r>
      <w:r w:rsidR="00B80E63">
        <w:t>,</w:t>
      </w:r>
      <w:r w:rsidRPr="00BA58DB">
        <w:t xml:space="preserve"> </w:t>
      </w:r>
      <w:r w:rsidR="00B80E63">
        <w:rPr>
          <w:noProof/>
        </w:rPr>
        <w:t>are</w:t>
      </w:r>
      <w:r w:rsidR="00B80E63" w:rsidRPr="00D50B0D">
        <w:rPr>
          <w:noProof/>
        </w:rPr>
        <w:t xml:space="preserve"> </w:t>
      </w:r>
      <w:r w:rsidRPr="00D50B0D">
        <w:rPr>
          <w:noProof/>
        </w:rPr>
        <w:t>used</w:t>
      </w:r>
      <w:r w:rsidRPr="00BA58DB">
        <w:t xml:space="preserve"> to transport the RAN Function </w:t>
      </w:r>
      <w:r>
        <w:t>Definition</w:t>
      </w:r>
      <w:r w:rsidR="00B80E63">
        <w:t xml:space="preserve"> IE</w:t>
      </w:r>
      <w:r w:rsidRPr="00BA58DB">
        <w:t xml:space="preserve">.  </w:t>
      </w:r>
    </w:p>
    <w:p w14:paraId="4349CE2C" w14:textId="475358F6" w:rsidR="00373D35" w:rsidRDefault="00B80E63" w:rsidP="00373D35">
      <w:r>
        <w:t>In this E2SM-KPM</w:t>
      </w:r>
      <w:r w:rsidR="00373D35">
        <w:t>,</w:t>
      </w:r>
      <w:r w:rsidR="00373D35" w:rsidRPr="00BA58DB">
        <w:t xml:space="preserve"> the </w:t>
      </w:r>
      <w:r w:rsidR="00373D35" w:rsidRPr="00BA58DB">
        <w:rPr>
          <w:i/>
          <w:u w:val="single"/>
        </w:rPr>
        <w:t xml:space="preserve">RAN Function </w:t>
      </w:r>
      <w:r w:rsidR="00373D35">
        <w:rPr>
          <w:i/>
          <w:u w:val="single"/>
        </w:rPr>
        <w:t>Definition</w:t>
      </w:r>
      <w:r w:rsidR="00373D35" w:rsidRPr="00BA58DB">
        <w:t xml:space="preserve"> </w:t>
      </w:r>
      <w:r w:rsidR="00373D35">
        <w:t>IE</w:t>
      </w:r>
      <w:r w:rsidR="00373D35" w:rsidRPr="00BA58DB">
        <w:t xml:space="preserve"> shall </w:t>
      </w:r>
      <w:r>
        <w:t>provide</w:t>
      </w:r>
      <w:r w:rsidRPr="00BA58DB">
        <w:t xml:space="preserve"> </w:t>
      </w:r>
      <w:r w:rsidR="00373D35" w:rsidRPr="00BA58DB">
        <w:t>the following information:</w:t>
      </w:r>
    </w:p>
    <w:p w14:paraId="01774C66" w14:textId="77777777" w:rsidR="00373D35" w:rsidRPr="00A31586" w:rsidRDefault="00373D35" w:rsidP="00373D35">
      <w:pPr>
        <w:pStyle w:val="B1"/>
      </w:pPr>
      <w:r>
        <w:t>-</w:t>
      </w:r>
      <w:r>
        <w:tab/>
        <w:t>RAN Function name along with associated information on E2SM definition</w:t>
      </w:r>
    </w:p>
    <w:p w14:paraId="58BA936F" w14:textId="77777777" w:rsidR="00373D35" w:rsidRDefault="00373D35" w:rsidP="00373D35">
      <w:pPr>
        <w:pStyle w:val="B1"/>
      </w:pPr>
      <w:r>
        <w:t>-</w:t>
      </w:r>
      <w:r>
        <w:tab/>
      </w:r>
      <w:r w:rsidRPr="00A31586">
        <w:t>Event trigger styles list</w:t>
      </w:r>
      <w:r w:rsidRPr="004E66FB">
        <w:t xml:space="preserve"> </w:t>
      </w:r>
      <w:r>
        <w:t>along with the corresponding encoding type for each associated E2AP IE.</w:t>
      </w:r>
    </w:p>
    <w:p w14:paraId="08B6F3E1" w14:textId="77777777" w:rsidR="00373D35" w:rsidRDefault="00373D35" w:rsidP="00373D35">
      <w:pPr>
        <w:pStyle w:val="B1"/>
      </w:pPr>
      <w:r>
        <w:t>-</w:t>
      </w:r>
      <w:r>
        <w:tab/>
        <w:t>RIC REPORT Service styles list</w:t>
      </w:r>
      <w:r w:rsidRPr="008F7376">
        <w:t xml:space="preserve"> </w:t>
      </w:r>
      <w:r>
        <w:t>along with the corresponding encoding type for each associated E2AP IE.</w:t>
      </w:r>
    </w:p>
    <w:p w14:paraId="6DB6A28D" w14:textId="6388BA25" w:rsidR="00373D35" w:rsidRPr="00BA58DB" w:rsidRDefault="00373D35" w:rsidP="00373D35">
      <w:pPr>
        <w:pStyle w:val="Heading2"/>
      </w:pPr>
      <w:bookmarkStart w:id="108" w:name="_Toc9960569"/>
      <w:bookmarkStart w:id="109" w:name="_Toc141543994"/>
      <w:r>
        <w:t>7.2</w:t>
      </w:r>
      <w:r>
        <w:tab/>
      </w:r>
      <w:r w:rsidRPr="00BA58DB">
        <w:t xml:space="preserve">RAN Function </w:t>
      </w:r>
      <w:bookmarkEnd w:id="108"/>
      <w:r w:rsidR="00B80E63">
        <w:t>N</w:t>
      </w:r>
      <w:r w:rsidR="00B80E63" w:rsidRPr="00BA58DB">
        <w:t>ame</w:t>
      </w:r>
      <w:bookmarkEnd w:id="109"/>
    </w:p>
    <w:p w14:paraId="1286F4AF" w14:textId="77777777" w:rsidR="00373D35" w:rsidRDefault="00373D35" w:rsidP="00373D35">
      <w:r>
        <w:t>RAN Function Short Name “ORAN-E2SM-KPM”</w:t>
      </w:r>
    </w:p>
    <w:p w14:paraId="5E65A1FB" w14:textId="0EF7FD7B" w:rsidR="00373D35" w:rsidRDefault="00373D35" w:rsidP="00373D35">
      <w:r>
        <w:t xml:space="preserve">RAN </w:t>
      </w:r>
      <w:r w:rsidRPr="00A31586">
        <w:t xml:space="preserve">Function </w:t>
      </w:r>
      <w:r w:rsidR="00B80E63">
        <w:t>D</w:t>
      </w:r>
      <w:r>
        <w:t>escription</w:t>
      </w:r>
      <w:r w:rsidRPr="00A31586">
        <w:t xml:space="preserve"> “</w:t>
      </w:r>
      <w:r>
        <w:t xml:space="preserve">KPM </w:t>
      </w:r>
      <w:r w:rsidR="00B80E63">
        <w:rPr>
          <w:noProof/>
        </w:rPr>
        <w:t>M</w:t>
      </w:r>
      <w:r w:rsidR="00B80E63" w:rsidRPr="00D50B0D">
        <w:rPr>
          <w:noProof/>
        </w:rPr>
        <w:t>onitor</w:t>
      </w:r>
      <w:r w:rsidRPr="00A31586">
        <w:t>”</w:t>
      </w:r>
    </w:p>
    <w:p w14:paraId="7C04142A" w14:textId="6A4D835C" w:rsidR="00373D35" w:rsidRPr="00A31586" w:rsidRDefault="00373D35" w:rsidP="00373D35">
      <w:r>
        <w:lastRenderedPageBreak/>
        <w:t xml:space="preserve">RAN Function Instance, required when and if </w:t>
      </w:r>
      <w:r w:rsidR="00B80E63">
        <w:t xml:space="preserve">an </w:t>
      </w:r>
      <w:r>
        <w:t>E2 Node exposes more than one instance of a RAN Function based on this E2SM.</w:t>
      </w:r>
    </w:p>
    <w:p w14:paraId="4386845F" w14:textId="77777777" w:rsidR="00373D35" w:rsidRDefault="00373D35" w:rsidP="00373D35"/>
    <w:p w14:paraId="1A9106C2" w14:textId="66E5CAF8" w:rsidR="00373D35" w:rsidRDefault="00373D35" w:rsidP="00373D35">
      <w:pPr>
        <w:pStyle w:val="Heading2"/>
      </w:pPr>
      <w:bookmarkStart w:id="110" w:name="_Toc9960570"/>
      <w:bookmarkStart w:id="111" w:name="_Toc141543995"/>
      <w:r>
        <w:t>7.3</w:t>
      </w:r>
      <w:r>
        <w:tab/>
      </w:r>
      <w:r w:rsidR="00B80E63">
        <w:t xml:space="preserve">Supported RIC </w:t>
      </w:r>
      <w:r w:rsidRPr="00BA58DB">
        <w:t xml:space="preserve">Event </w:t>
      </w:r>
      <w:r w:rsidR="00B80E63">
        <w:t>T</w:t>
      </w:r>
      <w:r w:rsidR="00B80E63" w:rsidRPr="00BA58DB">
        <w:t xml:space="preserve">rigger </w:t>
      </w:r>
      <w:r w:rsidR="00B80E63">
        <w:t>S</w:t>
      </w:r>
      <w:r w:rsidRPr="00BA58DB">
        <w:t>tyles</w:t>
      </w:r>
      <w:bookmarkEnd w:id="110"/>
      <w:bookmarkEnd w:id="111"/>
    </w:p>
    <w:p w14:paraId="48BCF693" w14:textId="5AC41653" w:rsidR="00373D35" w:rsidRPr="00F654D7" w:rsidRDefault="00373D35" w:rsidP="00373D35">
      <w:pPr>
        <w:pStyle w:val="Heading3"/>
      </w:pPr>
      <w:bookmarkStart w:id="112" w:name="_Toc141543996"/>
      <w:r w:rsidRPr="00F654D7">
        <w:t>7.3.1</w:t>
      </w:r>
      <w:r w:rsidR="00047F12">
        <w:tab/>
      </w:r>
      <w:r w:rsidRPr="00F654D7">
        <w:t xml:space="preserve">Event </w:t>
      </w:r>
      <w:r w:rsidR="00B80E63">
        <w:t>T</w:t>
      </w:r>
      <w:r w:rsidR="00B80E63" w:rsidRPr="00F654D7">
        <w:t xml:space="preserve">rigger </w:t>
      </w:r>
      <w:r w:rsidR="00B80E63">
        <w:t>S</w:t>
      </w:r>
      <w:r w:rsidRPr="00F654D7">
        <w:t xml:space="preserve">tyle </w:t>
      </w:r>
      <w:r w:rsidR="00B80E63">
        <w:t>Types</w:t>
      </w:r>
      <w:bookmarkEnd w:id="1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1459"/>
        <w:gridCol w:w="1009"/>
        <w:gridCol w:w="1009"/>
        <w:gridCol w:w="1010"/>
        <w:gridCol w:w="4249"/>
      </w:tblGrid>
      <w:tr w:rsidR="00373D35" w:rsidRPr="0087072F" w14:paraId="4E17607B" w14:textId="77777777" w:rsidTr="0017354A">
        <w:tc>
          <w:tcPr>
            <w:tcW w:w="895" w:type="dxa"/>
            <w:vMerge w:val="restart"/>
            <w:shd w:val="clear" w:color="auto" w:fill="auto"/>
          </w:tcPr>
          <w:p w14:paraId="4CF7B5A0" w14:textId="77777777" w:rsidR="00373D35" w:rsidRPr="0087072F" w:rsidRDefault="00373D35" w:rsidP="0017354A">
            <w:pPr>
              <w:pStyle w:val="TAH"/>
              <w:rPr>
                <w:lang w:eastAsia="ja-JP"/>
              </w:rPr>
            </w:pPr>
            <w:r>
              <w:rPr>
                <w:lang w:eastAsia="ja-JP"/>
              </w:rPr>
              <w:t xml:space="preserve">RIC </w:t>
            </w:r>
            <w:r w:rsidRPr="0087072F">
              <w:rPr>
                <w:lang w:eastAsia="ja-JP"/>
              </w:rPr>
              <w:t xml:space="preserve">Style </w:t>
            </w:r>
            <w:r>
              <w:rPr>
                <w:lang w:eastAsia="ja-JP"/>
              </w:rPr>
              <w:t>Type</w:t>
            </w:r>
          </w:p>
        </w:tc>
        <w:tc>
          <w:tcPr>
            <w:tcW w:w="1459" w:type="dxa"/>
            <w:vMerge w:val="restart"/>
            <w:shd w:val="clear" w:color="auto" w:fill="auto"/>
          </w:tcPr>
          <w:p w14:paraId="55FF9676" w14:textId="77777777" w:rsidR="00373D35" w:rsidRPr="0087072F" w:rsidRDefault="00373D35" w:rsidP="0017354A">
            <w:pPr>
              <w:pStyle w:val="TAH"/>
              <w:rPr>
                <w:lang w:eastAsia="ja-JP"/>
              </w:rPr>
            </w:pPr>
            <w:r w:rsidRPr="0087072F">
              <w:rPr>
                <w:lang w:eastAsia="ja-JP"/>
              </w:rPr>
              <w:t>Style Name</w:t>
            </w:r>
          </w:p>
        </w:tc>
        <w:tc>
          <w:tcPr>
            <w:tcW w:w="3028" w:type="dxa"/>
            <w:gridSpan w:val="3"/>
          </w:tcPr>
          <w:p w14:paraId="493C16D1" w14:textId="77777777" w:rsidR="00373D35" w:rsidRDefault="00373D35" w:rsidP="0017354A">
            <w:pPr>
              <w:pStyle w:val="TAH"/>
              <w:rPr>
                <w:rFonts w:eastAsia="Calibri Light" w:cs="Arial"/>
                <w:lang w:eastAsia="ja-JP"/>
              </w:rPr>
            </w:pPr>
            <w:r>
              <w:rPr>
                <w:rFonts w:eastAsia="Calibri Light" w:cs="Arial"/>
                <w:lang w:eastAsia="ja-JP"/>
              </w:rPr>
              <w:t>Supported RIC Service Style</w:t>
            </w:r>
          </w:p>
        </w:tc>
        <w:tc>
          <w:tcPr>
            <w:tcW w:w="4249" w:type="dxa"/>
            <w:vMerge w:val="restart"/>
            <w:shd w:val="clear" w:color="auto" w:fill="auto"/>
          </w:tcPr>
          <w:p w14:paraId="2144239F" w14:textId="77777777" w:rsidR="00373D35" w:rsidRPr="0087072F" w:rsidRDefault="00373D35" w:rsidP="0017354A">
            <w:pPr>
              <w:pStyle w:val="TAH"/>
              <w:rPr>
                <w:rFonts w:eastAsia="Calibri Light" w:cs="Arial"/>
                <w:lang w:eastAsia="ja-JP"/>
              </w:rPr>
            </w:pPr>
            <w:r w:rsidRPr="0087072F">
              <w:rPr>
                <w:rFonts w:eastAsia="Calibri Light" w:cs="Arial"/>
                <w:lang w:eastAsia="ja-JP"/>
              </w:rPr>
              <w:t>Style Description</w:t>
            </w:r>
          </w:p>
        </w:tc>
      </w:tr>
      <w:tr w:rsidR="00373D35" w:rsidRPr="0087072F" w14:paraId="5DCA7C01" w14:textId="77777777" w:rsidTr="0017354A">
        <w:tc>
          <w:tcPr>
            <w:tcW w:w="895" w:type="dxa"/>
            <w:vMerge/>
            <w:shd w:val="clear" w:color="auto" w:fill="auto"/>
          </w:tcPr>
          <w:p w14:paraId="71DD20BA" w14:textId="77777777" w:rsidR="00373D35" w:rsidRPr="0087072F" w:rsidRDefault="00373D35" w:rsidP="0017354A">
            <w:pPr>
              <w:pStyle w:val="TAH"/>
              <w:rPr>
                <w:lang w:eastAsia="ja-JP"/>
              </w:rPr>
            </w:pPr>
          </w:p>
        </w:tc>
        <w:tc>
          <w:tcPr>
            <w:tcW w:w="1459" w:type="dxa"/>
            <w:vMerge/>
            <w:shd w:val="clear" w:color="auto" w:fill="auto"/>
          </w:tcPr>
          <w:p w14:paraId="4B3D7BCD" w14:textId="77777777" w:rsidR="00373D35" w:rsidRPr="0087072F" w:rsidRDefault="00373D35" w:rsidP="0017354A">
            <w:pPr>
              <w:pStyle w:val="TAH"/>
              <w:rPr>
                <w:lang w:eastAsia="ja-JP"/>
              </w:rPr>
            </w:pPr>
          </w:p>
        </w:tc>
        <w:tc>
          <w:tcPr>
            <w:tcW w:w="1009" w:type="dxa"/>
          </w:tcPr>
          <w:p w14:paraId="10C3479C" w14:textId="77777777" w:rsidR="00373D35" w:rsidRPr="0087072F" w:rsidRDefault="00373D35" w:rsidP="0017354A">
            <w:pPr>
              <w:pStyle w:val="TAH"/>
              <w:rPr>
                <w:rFonts w:eastAsia="Calibri Light" w:cs="Arial"/>
                <w:lang w:eastAsia="ja-JP"/>
              </w:rPr>
            </w:pPr>
            <w:r>
              <w:rPr>
                <w:rFonts w:eastAsia="Calibri Light" w:cs="Arial"/>
                <w:lang w:eastAsia="ja-JP"/>
              </w:rPr>
              <w:t>Report</w:t>
            </w:r>
          </w:p>
        </w:tc>
        <w:tc>
          <w:tcPr>
            <w:tcW w:w="1009" w:type="dxa"/>
          </w:tcPr>
          <w:p w14:paraId="2E9EE0DF" w14:textId="77777777" w:rsidR="00373D35" w:rsidRPr="0087072F" w:rsidRDefault="00373D35" w:rsidP="0017354A">
            <w:pPr>
              <w:pStyle w:val="TAH"/>
              <w:rPr>
                <w:rFonts w:eastAsia="Calibri Light" w:cs="Arial"/>
                <w:lang w:eastAsia="ja-JP"/>
              </w:rPr>
            </w:pPr>
            <w:r>
              <w:rPr>
                <w:rFonts w:eastAsia="Calibri Light" w:cs="Arial"/>
                <w:lang w:eastAsia="ja-JP"/>
              </w:rPr>
              <w:t>Insert</w:t>
            </w:r>
          </w:p>
        </w:tc>
        <w:tc>
          <w:tcPr>
            <w:tcW w:w="1010" w:type="dxa"/>
          </w:tcPr>
          <w:p w14:paraId="2025A381" w14:textId="77777777" w:rsidR="00373D35" w:rsidRPr="0087072F" w:rsidRDefault="00373D35" w:rsidP="0017354A">
            <w:pPr>
              <w:pStyle w:val="TAH"/>
              <w:rPr>
                <w:rFonts w:eastAsia="Calibri Light" w:cs="Arial"/>
                <w:lang w:eastAsia="ja-JP"/>
              </w:rPr>
            </w:pPr>
            <w:r>
              <w:rPr>
                <w:rFonts w:eastAsia="Calibri Light" w:cs="Arial"/>
                <w:lang w:eastAsia="ja-JP"/>
              </w:rPr>
              <w:t>Policy</w:t>
            </w:r>
          </w:p>
        </w:tc>
        <w:tc>
          <w:tcPr>
            <w:tcW w:w="4249" w:type="dxa"/>
            <w:vMerge/>
            <w:shd w:val="clear" w:color="auto" w:fill="auto"/>
          </w:tcPr>
          <w:p w14:paraId="5EFE5332" w14:textId="77777777" w:rsidR="00373D35" w:rsidRPr="0087072F" w:rsidRDefault="00373D35" w:rsidP="0017354A">
            <w:pPr>
              <w:pStyle w:val="TAH"/>
              <w:rPr>
                <w:rFonts w:eastAsia="Calibri Light" w:cs="Arial"/>
                <w:lang w:eastAsia="ja-JP"/>
              </w:rPr>
            </w:pPr>
          </w:p>
        </w:tc>
      </w:tr>
      <w:tr w:rsidR="00373D35" w:rsidRPr="0087072F" w14:paraId="77CAE290" w14:textId="77777777" w:rsidTr="0017354A">
        <w:tc>
          <w:tcPr>
            <w:tcW w:w="895" w:type="dxa"/>
            <w:shd w:val="clear" w:color="auto" w:fill="auto"/>
          </w:tcPr>
          <w:p w14:paraId="3C042035" w14:textId="77777777" w:rsidR="00373D35" w:rsidRPr="0087072F" w:rsidRDefault="00373D35" w:rsidP="005C7999">
            <w:pPr>
              <w:pStyle w:val="TAC"/>
              <w:rPr>
                <w:lang w:eastAsia="ja-JP"/>
              </w:rPr>
            </w:pPr>
            <w:r>
              <w:rPr>
                <w:lang w:eastAsia="ja-JP"/>
              </w:rPr>
              <w:t>1</w:t>
            </w:r>
          </w:p>
        </w:tc>
        <w:tc>
          <w:tcPr>
            <w:tcW w:w="1459" w:type="dxa"/>
            <w:shd w:val="clear" w:color="auto" w:fill="auto"/>
          </w:tcPr>
          <w:p w14:paraId="05547609" w14:textId="77777777" w:rsidR="00373D35" w:rsidRPr="0006044F" w:rsidRDefault="00373D35" w:rsidP="0017354A">
            <w:pPr>
              <w:pStyle w:val="TAL"/>
              <w:rPr>
                <w:lang w:eastAsia="ja-JP"/>
              </w:rPr>
            </w:pPr>
            <w:r>
              <w:rPr>
                <w:rFonts w:eastAsia="Calibri Light" w:cs="Arial"/>
              </w:rPr>
              <w:t>Periodic Report</w:t>
            </w:r>
          </w:p>
        </w:tc>
        <w:tc>
          <w:tcPr>
            <w:tcW w:w="1009" w:type="dxa"/>
          </w:tcPr>
          <w:p w14:paraId="1440F683" w14:textId="77777777" w:rsidR="00373D35" w:rsidRPr="00CC05E8" w:rsidRDefault="00373D35" w:rsidP="005C7999">
            <w:pPr>
              <w:pStyle w:val="TAC"/>
            </w:pPr>
            <w:r>
              <w:t>1</w:t>
            </w:r>
          </w:p>
        </w:tc>
        <w:tc>
          <w:tcPr>
            <w:tcW w:w="1009" w:type="dxa"/>
          </w:tcPr>
          <w:p w14:paraId="1B3DBEC2" w14:textId="77777777" w:rsidR="00373D35" w:rsidRPr="00CC05E8" w:rsidRDefault="00373D35" w:rsidP="005C7999">
            <w:pPr>
              <w:pStyle w:val="TAC"/>
            </w:pPr>
            <w:r>
              <w:t>-</w:t>
            </w:r>
          </w:p>
        </w:tc>
        <w:tc>
          <w:tcPr>
            <w:tcW w:w="1010" w:type="dxa"/>
          </w:tcPr>
          <w:p w14:paraId="2ACBD0AD" w14:textId="77777777" w:rsidR="00373D35" w:rsidRPr="00CC05E8" w:rsidRDefault="00373D35" w:rsidP="005C7999">
            <w:pPr>
              <w:pStyle w:val="TAC"/>
            </w:pPr>
            <w:r>
              <w:t>-</w:t>
            </w:r>
          </w:p>
        </w:tc>
        <w:tc>
          <w:tcPr>
            <w:tcW w:w="4249" w:type="dxa"/>
            <w:shd w:val="clear" w:color="auto" w:fill="auto"/>
          </w:tcPr>
          <w:p w14:paraId="6811392A" w14:textId="7484AFC5" w:rsidR="00373D35" w:rsidRPr="0087072F" w:rsidRDefault="00373D35" w:rsidP="0017354A">
            <w:pPr>
              <w:pStyle w:val="TAL"/>
              <w:rPr>
                <w:rFonts w:eastAsia="Calibri Light" w:cs="Arial"/>
              </w:rPr>
            </w:pPr>
            <w:r w:rsidRPr="00CF62BB">
              <w:rPr>
                <w:rFonts w:eastAsia="Calibri Light" w:cs="Arial"/>
                <w:i/>
              </w:rPr>
              <w:t xml:space="preserve">RIC Event </w:t>
            </w:r>
            <w:r w:rsidR="00B80E63">
              <w:rPr>
                <w:rFonts w:eastAsia="Calibri Light" w:cs="Arial"/>
                <w:i/>
              </w:rPr>
              <w:t>T</w:t>
            </w:r>
            <w:r w:rsidR="00B80E63" w:rsidRPr="00CF62BB">
              <w:rPr>
                <w:rFonts w:eastAsia="Calibri Light" w:cs="Arial"/>
                <w:i/>
              </w:rPr>
              <w:t xml:space="preserve">rigger </w:t>
            </w:r>
            <w:r w:rsidR="00B80E63">
              <w:rPr>
                <w:rFonts w:eastAsia="Calibri Light" w:cs="Arial"/>
                <w:i/>
              </w:rPr>
              <w:t>D</w:t>
            </w:r>
            <w:r w:rsidR="00B80E63" w:rsidRPr="00CF62BB">
              <w:rPr>
                <w:rFonts w:eastAsia="Calibri Light" w:cs="Arial"/>
                <w:i/>
              </w:rPr>
              <w:t>efinition</w:t>
            </w:r>
            <w:r w:rsidR="00B80E63">
              <w:rPr>
                <w:rFonts w:eastAsia="Calibri Light" w:cs="Arial"/>
              </w:rPr>
              <w:t xml:space="preserve"> </w:t>
            </w:r>
            <w:r>
              <w:rPr>
                <w:rFonts w:eastAsia="Calibri Light" w:cs="Arial"/>
              </w:rPr>
              <w:t>IE based on reporting period</w:t>
            </w:r>
          </w:p>
        </w:tc>
      </w:tr>
    </w:tbl>
    <w:p w14:paraId="3D629424" w14:textId="77777777" w:rsidR="00373D35" w:rsidRDefault="00373D35" w:rsidP="00373D35"/>
    <w:p w14:paraId="09D9FD3A" w14:textId="2F99424C" w:rsidR="00373D35" w:rsidRPr="00F654D7" w:rsidRDefault="00373D35" w:rsidP="00373D35">
      <w:pPr>
        <w:pStyle w:val="Heading3"/>
      </w:pPr>
      <w:bookmarkStart w:id="113" w:name="_Toc141543997"/>
      <w:r w:rsidRPr="00F654D7">
        <w:t>7.3.2</w:t>
      </w:r>
      <w:r w:rsidR="00047F12">
        <w:tab/>
      </w:r>
      <w:r w:rsidRPr="00F654D7">
        <w:t xml:space="preserve">Event </w:t>
      </w:r>
      <w:r w:rsidR="00B80E63">
        <w:t>T</w:t>
      </w:r>
      <w:r w:rsidR="00B80E63" w:rsidRPr="00F654D7">
        <w:t xml:space="preserve">rigger </w:t>
      </w:r>
      <w:r w:rsidR="00B80E63">
        <w:t>S</w:t>
      </w:r>
      <w:r w:rsidRPr="00F654D7">
        <w:t>tyle 1: Periodic Report</w:t>
      </w:r>
      <w:bookmarkEnd w:id="113"/>
    </w:p>
    <w:p w14:paraId="0AD44CE0" w14:textId="51E9021B" w:rsidR="00373D35" w:rsidRPr="00A31586" w:rsidRDefault="00373D35" w:rsidP="00373D35">
      <w:bookmarkStart w:id="114" w:name="_Toc9960573"/>
      <w:r w:rsidRPr="00A31586">
        <w:rPr>
          <w:lang w:val="en-GB"/>
        </w:rPr>
        <w:t xml:space="preserve">This </w:t>
      </w:r>
      <w:r w:rsidRPr="00111306">
        <w:rPr>
          <w:iCs/>
          <w:lang w:val="en-GB"/>
        </w:rPr>
        <w:t>Event Trigger</w:t>
      </w:r>
      <w:r w:rsidRPr="00A31586">
        <w:rPr>
          <w:i/>
          <w:lang w:val="en-GB"/>
        </w:rPr>
        <w:t xml:space="preserve"> </w:t>
      </w:r>
      <w:r w:rsidRPr="00A31586">
        <w:rPr>
          <w:lang w:val="en-GB"/>
        </w:rPr>
        <w:t xml:space="preserve">style </w:t>
      </w:r>
      <w:r>
        <w:rPr>
          <w:lang w:val="en-GB"/>
        </w:rPr>
        <w:t xml:space="preserve">1 </w:t>
      </w:r>
      <w:r w:rsidRPr="00D50B0D">
        <w:rPr>
          <w:noProof/>
          <w:lang w:val="en-GB"/>
        </w:rPr>
        <w:t xml:space="preserve">is </w:t>
      </w:r>
      <w:r w:rsidRPr="00A31586">
        <w:rPr>
          <w:lang w:val="en-GB"/>
        </w:rPr>
        <w:t>to</w:t>
      </w:r>
      <w:r>
        <w:rPr>
          <w:lang w:val="en-GB"/>
        </w:rPr>
        <w:t xml:space="preserve"> set the KPM report period and</w:t>
      </w:r>
      <w:r w:rsidRPr="00A31586">
        <w:t xml:space="preserve"> uses </w:t>
      </w:r>
      <w:r w:rsidR="00B80E63">
        <w:t xml:space="preserve">the </w:t>
      </w:r>
      <w:r w:rsidRPr="00A31586">
        <w:rPr>
          <w:i/>
        </w:rPr>
        <w:t>RIC Event Trigger Definition</w:t>
      </w:r>
      <w:r w:rsidRPr="00A31586">
        <w:t xml:space="preserve"> IE </w:t>
      </w:r>
      <w:r>
        <w:t>Format</w:t>
      </w:r>
      <w:r w:rsidRPr="00A31586">
        <w:t xml:space="preserve"> </w:t>
      </w:r>
      <w:r w:rsidR="004A2955">
        <w:t>1</w:t>
      </w:r>
      <w:r w:rsidRPr="00A31586">
        <w:t xml:space="preserve"> (8.2.1.1.</w:t>
      </w:r>
      <w:r w:rsidR="004A2955">
        <w:t>1</w:t>
      </w:r>
      <w:r w:rsidRPr="00A31586">
        <w:t>)</w:t>
      </w:r>
    </w:p>
    <w:p w14:paraId="4AC012C8" w14:textId="7302AC4F" w:rsidR="00373D35" w:rsidRDefault="00373D35" w:rsidP="00373D35">
      <w:pPr>
        <w:pStyle w:val="Heading2"/>
      </w:pPr>
      <w:bookmarkStart w:id="115" w:name="_Toc141543998"/>
      <w:r>
        <w:t>7.4</w:t>
      </w:r>
      <w:r>
        <w:tab/>
        <w:t>Supported RIC REPORT</w:t>
      </w:r>
      <w:r w:rsidRPr="00BA58DB">
        <w:t xml:space="preserve"> </w:t>
      </w:r>
      <w:r>
        <w:t xml:space="preserve">Service </w:t>
      </w:r>
      <w:bookmarkStart w:id="116" w:name="_Toc25125720"/>
      <w:r w:rsidR="00B80E63">
        <w:t>S</w:t>
      </w:r>
      <w:r w:rsidR="00B80E63" w:rsidRPr="00BA58DB">
        <w:t>tyles</w:t>
      </w:r>
      <w:bookmarkEnd w:id="115"/>
    </w:p>
    <w:p w14:paraId="459D4D82" w14:textId="2D29DBFB" w:rsidR="00373D35" w:rsidRPr="00945A71" w:rsidRDefault="00373D35" w:rsidP="00373D35">
      <w:pPr>
        <w:pStyle w:val="Heading3"/>
      </w:pPr>
      <w:bookmarkStart w:id="117" w:name="_Toc141543999"/>
      <w:r w:rsidRPr="00B24004">
        <w:t>7.4.1</w:t>
      </w:r>
      <w:r w:rsidRPr="00B24004">
        <w:tab/>
      </w:r>
      <w:r w:rsidRPr="00D50B0D">
        <w:rPr>
          <w:noProof/>
        </w:rPr>
        <w:t xml:space="preserve">REPORT Service </w:t>
      </w:r>
      <w:r w:rsidR="00B80E63">
        <w:rPr>
          <w:noProof/>
        </w:rPr>
        <w:t>S</w:t>
      </w:r>
      <w:r w:rsidR="00B80E63" w:rsidRPr="00D50B0D">
        <w:rPr>
          <w:noProof/>
        </w:rPr>
        <w:t xml:space="preserve">tyle </w:t>
      </w:r>
      <w:r w:rsidR="00B80E63">
        <w:rPr>
          <w:noProof/>
        </w:rPr>
        <w:t>T</w:t>
      </w:r>
      <w:r w:rsidR="00B80E63" w:rsidRPr="00D50B0D">
        <w:rPr>
          <w:noProof/>
        </w:rPr>
        <w:t>ype</w:t>
      </w:r>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520"/>
        <w:gridCol w:w="6216"/>
      </w:tblGrid>
      <w:tr w:rsidR="00373D35" w:rsidRPr="0087072F" w14:paraId="4FBBA996" w14:textId="77777777" w:rsidTr="0017354A">
        <w:trPr>
          <w:trHeight w:val="422"/>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EB35FAD" w14:textId="77777777" w:rsidR="00373D35" w:rsidRPr="00AE548B" w:rsidRDefault="00373D35" w:rsidP="005A1B83">
            <w:pPr>
              <w:spacing w:after="0"/>
              <w:jc w:val="center"/>
              <w:rPr>
                <w:rFonts w:ascii="Arial" w:hAnsi="Arial" w:cs="Arial"/>
                <w:b/>
                <w:bCs/>
                <w:sz w:val="18"/>
                <w:szCs w:val="18"/>
                <w:lang w:eastAsia="ja-JP"/>
              </w:rPr>
            </w:pPr>
            <w:r w:rsidRPr="00AE548B">
              <w:rPr>
                <w:rFonts w:ascii="Arial" w:hAnsi="Arial" w:cs="Arial"/>
                <w:b/>
                <w:bCs/>
                <w:sz w:val="18"/>
                <w:szCs w:val="18"/>
                <w:lang w:eastAsia="ja-JP"/>
              </w:rPr>
              <w:t>RIC Style Type</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26A3576" w14:textId="77777777" w:rsidR="00373D35" w:rsidRPr="00AE548B" w:rsidRDefault="00373D35" w:rsidP="005A1B83">
            <w:pPr>
              <w:spacing w:after="0"/>
              <w:jc w:val="center"/>
              <w:rPr>
                <w:rFonts w:ascii="Arial" w:hAnsi="Arial" w:cs="Arial"/>
                <w:b/>
                <w:bCs/>
                <w:sz w:val="18"/>
                <w:szCs w:val="18"/>
                <w:lang w:eastAsia="ja-JP"/>
              </w:rPr>
            </w:pPr>
            <w:r w:rsidRPr="00AE548B">
              <w:rPr>
                <w:rFonts w:ascii="Arial" w:hAnsi="Arial" w:cs="Arial"/>
                <w:b/>
                <w:bCs/>
                <w:sz w:val="18"/>
                <w:szCs w:val="18"/>
                <w:lang w:eastAsia="ja-JP"/>
              </w:rPr>
              <w:t>Style Name</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3F919987" w14:textId="77777777" w:rsidR="00373D35" w:rsidRPr="00AE548B" w:rsidRDefault="00373D35" w:rsidP="005A1B83">
            <w:pPr>
              <w:spacing w:after="0"/>
              <w:jc w:val="center"/>
              <w:rPr>
                <w:rFonts w:ascii="Arial" w:eastAsia="Calibri Light" w:hAnsi="Arial" w:cs="Arial"/>
                <w:b/>
                <w:bCs/>
                <w:sz w:val="18"/>
                <w:szCs w:val="18"/>
                <w:lang w:eastAsia="ja-JP"/>
              </w:rPr>
            </w:pPr>
            <w:r w:rsidRPr="00AE548B">
              <w:rPr>
                <w:rFonts w:ascii="Arial" w:eastAsia="Calibri Light" w:hAnsi="Arial" w:cs="Arial"/>
                <w:b/>
                <w:bCs/>
                <w:sz w:val="18"/>
                <w:szCs w:val="18"/>
                <w:lang w:eastAsia="ja-JP"/>
              </w:rPr>
              <w:t>Style Type Description</w:t>
            </w:r>
          </w:p>
        </w:tc>
      </w:tr>
      <w:tr w:rsidR="00373D35" w:rsidRPr="0087072F" w14:paraId="7124BF0D" w14:textId="77777777" w:rsidTr="0017354A">
        <w:tc>
          <w:tcPr>
            <w:tcW w:w="895" w:type="dxa"/>
            <w:tcBorders>
              <w:top w:val="single" w:sz="4" w:space="0" w:color="auto"/>
              <w:left w:val="single" w:sz="4" w:space="0" w:color="auto"/>
              <w:bottom w:val="single" w:sz="4" w:space="0" w:color="auto"/>
              <w:right w:val="single" w:sz="4" w:space="0" w:color="auto"/>
            </w:tcBorders>
            <w:shd w:val="clear" w:color="auto" w:fill="auto"/>
          </w:tcPr>
          <w:p w14:paraId="6D65AC4B" w14:textId="77777777" w:rsidR="00373D35" w:rsidRPr="00AE548B" w:rsidRDefault="00373D35" w:rsidP="005A1B83">
            <w:pPr>
              <w:spacing w:after="0"/>
              <w:jc w:val="center"/>
              <w:rPr>
                <w:rFonts w:ascii="Arial" w:hAnsi="Arial" w:cs="Arial"/>
                <w:sz w:val="18"/>
                <w:szCs w:val="18"/>
                <w:lang w:eastAsia="ja-JP"/>
              </w:rPr>
            </w:pPr>
            <w:r>
              <w:rPr>
                <w:rFonts w:ascii="Arial" w:hAnsi="Arial" w:cs="Arial"/>
                <w:sz w:val="18"/>
                <w:szCs w:val="18"/>
                <w:lang w:eastAsia="ja-JP"/>
              </w:rPr>
              <w:t>1</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08F9A0D" w14:textId="2ECE83D2" w:rsidR="00373D35" w:rsidRPr="00AE548B" w:rsidRDefault="00373D35" w:rsidP="005A1B83">
            <w:pPr>
              <w:spacing w:after="0"/>
              <w:rPr>
                <w:rFonts w:ascii="Arial" w:hAnsi="Arial" w:cs="Arial"/>
                <w:sz w:val="18"/>
                <w:szCs w:val="18"/>
                <w:lang w:eastAsia="ja-JP"/>
              </w:rPr>
            </w:pPr>
            <w:r w:rsidRPr="00AE548B">
              <w:rPr>
                <w:rFonts w:ascii="Arial" w:hAnsi="Arial" w:cs="Arial"/>
                <w:sz w:val="18"/>
                <w:szCs w:val="18"/>
                <w:lang w:eastAsia="ja-JP"/>
              </w:rPr>
              <w:t>E2 Node Measurement</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5015D8A3" w14:textId="43A3E006" w:rsidR="00373D35" w:rsidRPr="00AE548B" w:rsidRDefault="00373D35" w:rsidP="005A1B83">
            <w:pPr>
              <w:spacing w:after="0"/>
              <w:rPr>
                <w:rFonts w:ascii="Arial" w:eastAsia="Calibri Light" w:hAnsi="Arial" w:cs="Arial"/>
                <w:sz w:val="18"/>
                <w:szCs w:val="18"/>
                <w:lang w:eastAsia="ja-JP"/>
              </w:rPr>
            </w:pPr>
            <w:r w:rsidRPr="00AE548B">
              <w:rPr>
                <w:rFonts w:ascii="Arial" w:eastAsia="Calibri Light" w:hAnsi="Arial" w:cs="Arial"/>
                <w:sz w:val="18"/>
                <w:szCs w:val="18"/>
                <w:lang w:eastAsia="ja-JP"/>
              </w:rPr>
              <w:t>Used to carry measurement report from a target E2 Node</w:t>
            </w:r>
          </w:p>
        </w:tc>
      </w:tr>
      <w:tr w:rsidR="00965931" w14:paraId="7787A0C1" w14:textId="77777777" w:rsidTr="00965931">
        <w:tc>
          <w:tcPr>
            <w:tcW w:w="895" w:type="dxa"/>
            <w:tcBorders>
              <w:top w:val="single" w:sz="4" w:space="0" w:color="auto"/>
              <w:left w:val="single" w:sz="4" w:space="0" w:color="auto"/>
              <w:bottom w:val="single" w:sz="4" w:space="0" w:color="auto"/>
              <w:right w:val="single" w:sz="4" w:space="0" w:color="auto"/>
            </w:tcBorders>
            <w:shd w:val="clear" w:color="auto" w:fill="auto"/>
          </w:tcPr>
          <w:p w14:paraId="6B0313B4" w14:textId="77777777" w:rsidR="00965931" w:rsidRDefault="00965931" w:rsidP="005A1B83">
            <w:pPr>
              <w:spacing w:after="0"/>
              <w:jc w:val="center"/>
              <w:rPr>
                <w:rFonts w:ascii="Arial" w:hAnsi="Arial" w:cs="Arial"/>
                <w:sz w:val="18"/>
                <w:szCs w:val="18"/>
                <w:lang w:eastAsia="ja-JP"/>
              </w:rPr>
            </w:pPr>
            <w:r>
              <w:rPr>
                <w:rFonts w:ascii="Arial" w:hAnsi="Arial" w:cs="Arial"/>
                <w:sz w:val="18"/>
                <w:szCs w:val="18"/>
                <w:lang w:eastAsia="ja-JP"/>
              </w:rPr>
              <w:t>2</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7017CB89" w14:textId="77777777" w:rsidR="00965931" w:rsidRDefault="00965931" w:rsidP="005A1B83">
            <w:pPr>
              <w:spacing w:after="0"/>
              <w:rPr>
                <w:rFonts w:ascii="Arial" w:hAnsi="Arial" w:cs="Arial"/>
                <w:sz w:val="18"/>
                <w:szCs w:val="18"/>
                <w:lang w:eastAsia="ja-JP"/>
              </w:rPr>
            </w:pPr>
            <w:r>
              <w:rPr>
                <w:rFonts w:ascii="Arial" w:hAnsi="Arial" w:cs="Arial"/>
                <w:sz w:val="18"/>
                <w:szCs w:val="18"/>
                <w:lang w:eastAsia="ja-JP"/>
              </w:rPr>
              <w:t>E2 Node Measurement for a single UE</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5BE83D61" w14:textId="00D62861" w:rsidR="00965931" w:rsidRDefault="00965931" w:rsidP="005A1B83">
            <w:pPr>
              <w:spacing w:after="0"/>
              <w:rPr>
                <w:rFonts w:ascii="Arial" w:eastAsia="Calibri Light" w:hAnsi="Arial" w:cs="Arial"/>
                <w:sz w:val="18"/>
                <w:szCs w:val="18"/>
                <w:lang w:eastAsia="ja-JP"/>
              </w:rPr>
            </w:pPr>
            <w:r>
              <w:rPr>
                <w:rFonts w:ascii="Arial" w:eastAsia="Calibri Light" w:hAnsi="Arial" w:cs="Arial"/>
                <w:sz w:val="18"/>
                <w:szCs w:val="18"/>
                <w:lang w:eastAsia="ja-JP"/>
              </w:rPr>
              <w:t>Used to carry measurement report for a single UE of interest from a target E2 Node</w:t>
            </w:r>
          </w:p>
        </w:tc>
      </w:tr>
      <w:tr w:rsidR="00965931" w:rsidRPr="00AE548B" w14:paraId="2DCEBCA7" w14:textId="77777777" w:rsidTr="00965931">
        <w:tc>
          <w:tcPr>
            <w:tcW w:w="895" w:type="dxa"/>
            <w:tcBorders>
              <w:top w:val="single" w:sz="4" w:space="0" w:color="auto"/>
              <w:left w:val="single" w:sz="4" w:space="0" w:color="auto"/>
              <w:bottom w:val="single" w:sz="4" w:space="0" w:color="auto"/>
              <w:right w:val="single" w:sz="4" w:space="0" w:color="auto"/>
            </w:tcBorders>
            <w:shd w:val="clear" w:color="auto" w:fill="auto"/>
          </w:tcPr>
          <w:p w14:paraId="292F093F" w14:textId="77777777" w:rsidR="00965931" w:rsidRDefault="00965931" w:rsidP="005A1B83">
            <w:pPr>
              <w:spacing w:after="0"/>
              <w:jc w:val="center"/>
              <w:rPr>
                <w:rFonts w:ascii="Arial" w:hAnsi="Arial" w:cs="Arial"/>
                <w:sz w:val="18"/>
                <w:szCs w:val="18"/>
                <w:lang w:eastAsia="ja-JP"/>
              </w:rPr>
            </w:pPr>
            <w:r>
              <w:rPr>
                <w:rFonts w:ascii="Arial" w:hAnsi="Arial" w:cs="Arial"/>
                <w:sz w:val="18"/>
                <w:szCs w:val="18"/>
                <w:lang w:eastAsia="ja-JP"/>
              </w:rPr>
              <w:t>3</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0C82768E" w14:textId="32D7B31B" w:rsidR="00965931" w:rsidRDefault="005A1B83" w:rsidP="005A1B83">
            <w:pPr>
              <w:spacing w:after="0"/>
              <w:rPr>
                <w:rFonts w:ascii="Arial" w:hAnsi="Arial" w:cs="Arial"/>
                <w:sz w:val="18"/>
                <w:szCs w:val="18"/>
                <w:lang w:eastAsia="ja-JP"/>
              </w:rPr>
            </w:pPr>
            <w:r>
              <w:rPr>
                <w:rFonts w:ascii="Arial" w:hAnsi="Arial" w:cs="Arial"/>
                <w:sz w:val="18"/>
                <w:szCs w:val="18"/>
                <w:lang w:eastAsia="ja-JP"/>
              </w:rPr>
              <w:t>C</w:t>
            </w:r>
            <w:r w:rsidR="00965931">
              <w:rPr>
                <w:rFonts w:ascii="Arial" w:hAnsi="Arial" w:cs="Arial"/>
                <w:sz w:val="18"/>
                <w:szCs w:val="18"/>
                <w:lang w:eastAsia="ja-JP"/>
              </w:rPr>
              <w:t>ondition-based, UE-level E2 Node Measurement</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040ACFB3" w14:textId="19D988BC" w:rsidR="00965931" w:rsidRPr="00AE548B" w:rsidRDefault="00965931" w:rsidP="005A1B83">
            <w:pPr>
              <w:spacing w:after="0"/>
              <w:rPr>
                <w:rFonts w:ascii="Arial" w:eastAsia="Calibri Light" w:hAnsi="Arial" w:cs="Arial"/>
                <w:sz w:val="18"/>
                <w:szCs w:val="18"/>
                <w:lang w:eastAsia="ja-JP"/>
              </w:rPr>
            </w:pPr>
            <w:r>
              <w:rPr>
                <w:rFonts w:ascii="Arial" w:eastAsia="Calibri Light" w:hAnsi="Arial" w:cs="Arial"/>
                <w:sz w:val="18"/>
                <w:szCs w:val="18"/>
                <w:lang w:eastAsia="ja-JP"/>
              </w:rPr>
              <w:t xml:space="preserve">Used to carry UE-level measurement report for a group of UEs </w:t>
            </w:r>
            <w:r w:rsidR="00237D50">
              <w:rPr>
                <w:rFonts w:ascii="Arial" w:eastAsia="Calibri Light" w:hAnsi="Arial" w:cs="Arial"/>
                <w:sz w:val="18"/>
                <w:szCs w:val="18"/>
                <w:lang w:eastAsia="ja-JP"/>
              </w:rPr>
              <w:t xml:space="preserve">per measurement type </w:t>
            </w:r>
            <w:r>
              <w:rPr>
                <w:rFonts w:ascii="Arial" w:eastAsia="Calibri Light" w:hAnsi="Arial" w:cs="Arial"/>
                <w:sz w:val="18"/>
                <w:szCs w:val="18"/>
                <w:lang w:eastAsia="ja-JP"/>
              </w:rPr>
              <w:t>matching subscribed conditions from a target E2 Node</w:t>
            </w:r>
          </w:p>
        </w:tc>
      </w:tr>
      <w:tr w:rsidR="00237D50" w14:paraId="3A2BAD95" w14:textId="77777777" w:rsidTr="00237D50">
        <w:tc>
          <w:tcPr>
            <w:tcW w:w="895" w:type="dxa"/>
            <w:tcBorders>
              <w:top w:val="single" w:sz="4" w:space="0" w:color="auto"/>
              <w:left w:val="single" w:sz="4" w:space="0" w:color="auto"/>
              <w:bottom w:val="single" w:sz="4" w:space="0" w:color="auto"/>
              <w:right w:val="single" w:sz="4" w:space="0" w:color="auto"/>
            </w:tcBorders>
            <w:shd w:val="clear" w:color="auto" w:fill="auto"/>
          </w:tcPr>
          <w:p w14:paraId="425C6386" w14:textId="77777777" w:rsidR="00237D50" w:rsidRDefault="00237D50">
            <w:pPr>
              <w:spacing w:after="0"/>
              <w:jc w:val="center"/>
              <w:rPr>
                <w:rFonts w:ascii="Arial" w:hAnsi="Arial" w:cs="Arial"/>
                <w:sz w:val="18"/>
                <w:szCs w:val="18"/>
                <w:lang w:eastAsia="ja-JP"/>
              </w:rPr>
            </w:pPr>
            <w:r>
              <w:rPr>
                <w:rFonts w:ascii="Arial" w:hAnsi="Arial" w:cs="Arial"/>
                <w:sz w:val="18"/>
                <w:szCs w:val="18"/>
                <w:lang w:eastAsia="ja-JP"/>
              </w:rPr>
              <w:t>4</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6D62F480" w14:textId="77777777" w:rsidR="00237D50" w:rsidRDefault="00237D50">
            <w:pPr>
              <w:spacing w:after="0"/>
              <w:rPr>
                <w:rFonts w:ascii="Arial" w:hAnsi="Arial" w:cs="Arial"/>
                <w:sz w:val="18"/>
                <w:szCs w:val="18"/>
                <w:lang w:eastAsia="ja-JP"/>
              </w:rPr>
            </w:pPr>
            <w:r>
              <w:rPr>
                <w:rFonts w:ascii="Arial" w:hAnsi="Arial" w:cs="Arial"/>
                <w:sz w:val="18"/>
                <w:szCs w:val="18"/>
                <w:lang w:eastAsia="ja-JP"/>
              </w:rPr>
              <w:t>Common Condition-based, UE-level Measurement</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084AD720" w14:textId="28C77E67" w:rsidR="00237D50" w:rsidRDefault="00237D50">
            <w:pPr>
              <w:spacing w:after="0"/>
              <w:rPr>
                <w:rFonts w:ascii="Arial" w:eastAsia="Calibri Light" w:hAnsi="Arial" w:cs="Arial"/>
                <w:sz w:val="18"/>
                <w:szCs w:val="18"/>
                <w:lang w:eastAsia="ja-JP"/>
              </w:rPr>
            </w:pPr>
            <w:r>
              <w:rPr>
                <w:rFonts w:ascii="Arial" w:eastAsia="Calibri Light" w:hAnsi="Arial" w:cs="Arial"/>
                <w:sz w:val="18"/>
                <w:szCs w:val="18"/>
                <w:lang w:eastAsia="ja-JP"/>
              </w:rPr>
              <w:t>Used to carry measurement report for a group of UEs across a set of measurement types satisfying common subscribed conditions from a target E2 Node</w:t>
            </w:r>
          </w:p>
        </w:tc>
      </w:tr>
      <w:tr w:rsidR="00237D50" w14:paraId="24884FDE" w14:textId="77777777" w:rsidTr="00237D50">
        <w:tc>
          <w:tcPr>
            <w:tcW w:w="895" w:type="dxa"/>
            <w:tcBorders>
              <w:top w:val="single" w:sz="4" w:space="0" w:color="auto"/>
              <w:left w:val="single" w:sz="4" w:space="0" w:color="auto"/>
              <w:bottom w:val="single" w:sz="4" w:space="0" w:color="auto"/>
              <w:right w:val="single" w:sz="4" w:space="0" w:color="auto"/>
            </w:tcBorders>
            <w:shd w:val="clear" w:color="auto" w:fill="auto"/>
          </w:tcPr>
          <w:p w14:paraId="38AF077E" w14:textId="77777777" w:rsidR="00237D50" w:rsidRDefault="00237D50">
            <w:pPr>
              <w:spacing w:after="0"/>
              <w:jc w:val="center"/>
              <w:rPr>
                <w:rFonts w:ascii="Arial" w:hAnsi="Arial" w:cs="Arial"/>
                <w:sz w:val="18"/>
                <w:szCs w:val="18"/>
                <w:lang w:eastAsia="ja-JP"/>
              </w:rPr>
            </w:pPr>
            <w:r>
              <w:rPr>
                <w:rFonts w:ascii="Arial" w:hAnsi="Arial" w:cs="Arial"/>
                <w:sz w:val="18"/>
                <w:szCs w:val="18"/>
                <w:lang w:eastAsia="ja-JP"/>
              </w:rPr>
              <w:t>5</w:t>
            </w: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2DBF48DD" w14:textId="77777777" w:rsidR="00237D50" w:rsidRDefault="00237D50">
            <w:pPr>
              <w:spacing w:after="0"/>
              <w:rPr>
                <w:rFonts w:ascii="Arial" w:hAnsi="Arial" w:cs="Arial"/>
                <w:sz w:val="18"/>
                <w:szCs w:val="18"/>
                <w:lang w:eastAsia="ja-JP"/>
              </w:rPr>
            </w:pPr>
            <w:r>
              <w:rPr>
                <w:rFonts w:ascii="Arial" w:hAnsi="Arial" w:cs="Arial"/>
                <w:sz w:val="18"/>
                <w:szCs w:val="18"/>
                <w:lang w:eastAsia="ja-JP"/>
              </w:rPr>
              <w:t>E2 Node Measurement for multiple UEs</w:t>
            </w:r>
          </w:p>
        </w:tc>
        <w:tc>
          <w:tcPr>
            <w:tcW w:w="6216" w:type="dxa"/>
            <w:tcBorders>
              <w:top w:val="single" w:sz="4" w:space="0" w:color="auto"/>
              <w:left w:val="single" w:sz="4" w:space="0" w:color="auto"/>
              <w:bottom w:val="single" w:sz="4" w:space="0" w:color="auto"/>
              <w:right w:val="single" w:sz="4" w:space="0" w:color="auto"/>
            </w:tcBorders>
            <w:shd w:val="clear" w:color="auto" w:fill="auto"/>
          </w:tcPr>
          <w:p w14:paraId="1E5B02D4" w14:textId="77777777" w:rsidR="00237D50" w:rsidRDefault="00237D50">
            <w:pPr>
              <w:spacing w:after="0"/>
              <w:rPr>
                <w:rFonts w:ascii="Arial" w:eastAsia="Calibri Light" w:hAnsi="Arial" w:cs="Arial"/>
                <w:sz w:val="18"/>
                <w:szCs w:val="18"/>
                <w:lang w:eastAsia="ja-JP"/>
              </w:rPr>
            </w:pPr>
            <w:r>
              <w:rPr>
                <w:rFonts w:ascii="Arial" w:eastAsia="Calibri Light" w:hAnsi="Arial" w:cs="Arial"/>
                <w:sz w:val="18"/>
                <w:szCs w:val="18"/>
                <w:lang w:eastAsia="ja-JP"/>
              </w:rPr>
              <w:t>Used to carry measurement report for multiple UE of interest from a target E2 Node</w:t>
            </w:r>
          </w:p>
        </w:tc>
      </w:tr>
    </w:tbl>
    <w:p w14:paraId="29C24DC2" w14:textId="77777777" w:rsidR="00373D35" w:rsidRPr="00121713" w:rsidRDefault="00373D35" w:rsidP="00373D35"/>
    <w:p w14:paraId="2B623C8A" w14:textId="2A5EF2C1" w:rsidR="00373D35" w:rsidRPr="00C74583" w:rsidRDefault="00373D35" w:rsidP="00373D35">
      <w:pPr>
        <w:pStyle w:val="Heading3"/>
      </w:pPr>
      <w:bookmarkStart w:id="118" w:name="_Toc141544000"/>
      <w:r w:rsidRPr="00C74583">
        <w:t>7.4.2</w:t>
      </w:r>
      <w:r w:rsidRPr="00C74583">
        <w:tab/>
      </w:r>
      <w:bookmarkStart w:id="119" w:name="_Hlk54038292"/>
      <w:r>
        <w:t>REPORT Service Style 1</w:t>
      </w:r>
      <w:r w:rsidRPr="00C74583">
        <w:t xml:space="preserve">: </w:t>
      </w:r>
      <w:r>
        <w:t>E2 Node Measurement</w:t>
      </w:r>
      <w:bookmarkEnd w:id="118"/>
    </w:p>
    <w:p w14:paraId="72B9485B" w14:textId="732429A2" w:rsidR="00373D35" w:rsidRDefault="00373D35" w:rsidP="00373D35">
      <w:pPr>
        <w:pStyle w:val="Heading4"/>
      </w:pPr>
      <w:r>
        <w:t>7.4.2.1</w:t>
      </w:r>
      <w:r>
        <w:tab/>
      </w:r>
      <w:r w:rsidRPr="00F260F7">
        <w:t>REPORT</w:t>
      </w:r>
      <w:r w:rsidRPr="00C74583">
        <w:t xml:space="preserve"> Service Style description</w:t>
      </w:r>
    </w:p>
    <w:p w14:paraId="4919BD2D" w14:textId="1793A7AD" w:rsidR="00373D35" w:rsidRPr="00121713" w:rsidRDefault="00373D35" w:rsidP="00373D35">
      <w:pPr>
        <w:rPr>
          <w:rFonts w:eastAsiaTheme="minorEastAsia"/>
          <w:lang w:eastAsia="ko-KR"/>
        </w:rPr>
      </w:pPr>
      <w:r w:rsidRPr="00121713">
        <w:rPr>
          <w:rFonts w:eastAsiaTheme="minorEastAsia"/>
          <w:lang w:eastAsia="ko-KR"/>
        </w:rPr>
        <w:t xml:space="preserve">The REPORT Service style </w:t>
      </w:r>
      <w:r>
        <w:rPr>
          <w:rFonts w:eastAsiaTheme="minorEastAsia"/>
          <w:lang w:eastAsia="ko-KR"/>
        </w:rPr>
        <w:t>1</w:t>
      </w:r>
      <w:r w:rsidRPr="00121713">
        <w:rPr>
          <w:rFonts w:eastAsiaTheme="minorEastAsia"/>
          <w:lang w:eastAsia="ko-KR"/>
        </w:rPr>
        <w:t xml:space="preserve"> provides the performance measurement information </w:t>
      </w:r>
      <w:r>
        <w:rPr>
          <w:rFonts w:eastAsiaTheme="minorEastAsia"/>
          <w:lang w:eastAsia="ko-KR"/>
        </w:rPr>
        <w:t xml:space="preserve">collection </w:t>
      </w:r>
      <w:r w:rsidRPr="00121713">
        <w:rPr>
          <w:rFonts w:eastAsiaTheme="minorEastAsia"/>
          <w:lang w:eastAsia="ko-KR"/>
        </w:rPr>
        <w:t xml:space="preserve">from </w:t>
      </w:r>
      <w:r>
        <w:rPr>
          <w:rFonts w:eastAsiaTheme="minorEastAsia"/>
          <w:lang w:eastAsia="ko-KR"/>
        </w:rPr>
        <w:t xml:space="preserve">an </w:t>
      </w:r>
      <w:r w:rsidRPr="00121713">
        <w:rPr>
          <w:rFonts w:eastAsiaTheme="minorEastAsia"/>
          <w:lang w:eastAsia="ko-KR"/>
        </w:rPr>
        <w:t xml:space="preserve">E2 Node. </w:t>
      </w:r>
    </w:p>
    <w:p w14:paraId="7B7B3366" w14:textId="5E5BCA72" w:rsidR="00373D35" w:rsidRDefault="00373D35" w:rsidP="00373D35">
      <w:pPr>
        <w:pStyle w:val="Heading4"/>
      </w:pPr>
      <w:r>
        <w:t>7.4.2</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673C048B" w14:textId="1694539B" w:rsidR="00B01A76" w:rsidRDefault="00B01A76" w:rsidP="00B01A76">
      <w:pPr>
        <w:rPr>
          <w:iCs/>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w:t>
      </w:r>
      <w:r>
        <w:rPr>
          <w:lang w:val="en-GB"/>
        </w:rPr>
        <w:t xml:space="preserve">aims to subscribe </w:t>
      </w:r>
      <w:bookmarkStart w:id="120" w:name="_Hlk54040288"/>
      <w:r>
        <w:rPr>
          <w:lang w:val="en-GB"/>
        </w:rPr>
        <w:t xml:space="preserve">to the measurements defined in </w:t>
      </w:r>
      <w:r>
        <w:t>TS 28.552 [4] and TS 32.425 [8</w:t>
      </w:r>
      <w:proofErr w:type="gramStart"/>
      <w:r>
        <w:t xml:space="preserve">], </w:t>
      </w:r>
      <w:bookmarkEnd w:id="120"/>
      <w:r>
        <w:t>and</w:t>
      </w:r>
      <w:proofErr w:type="gramEnd"/>
      <w:r>
        <w:t xml:space="preserve"> uses </w:t>
      </w:r>
      <w:r>
        <w:rPr>
          <w:lang w:val="en-GB"/>
        </w:rPr>
        <w:t xml:space="preserve">the </w:t>
      </w:r>
      <w:r w:rsidRPr="00A31586">
        <w:rPr>
          <w:i/>
        </w:rPr>
        <w:t>RIC Action Definition</w:t>
      </w:r>
      <w:r w:rsidRPr="00A31586">
        <w:t xml:space="preserve"> IE </w:t>
      </w:r>
      <w:r>
        <w:t>Format 1 (8.2.1.2.1)</w:t>
      </w:r>
      <w:r>
        <w:rPr>
          <w:iCs/>
          <w:lang w:val="en-GB"/>
        </w:rPr>
        <w:t>.</w:t>
      </w:r>
    </w:p>
    <w:p w14:paraId="04872A6E" w14:textId="0DCD863D" w:rsidR="00B01A76" w:rsidRDefault="00B01A76" w:rsidP="00B01A76">
      <w:r w:rsidRPr="00812DE3">
        <w:t>Th</w:t>
      </w:r>
      <w:r>
        <w:t>e</w:t>
      </w:r>
      <w:r w:rsidRPr="00812DE3">
        <w:t xml:space="preserve"> </w:t>
      </w:r>
      <w:r>
        <w:t xml:space="preserve">REPORT Service </w:t>
      </w:r>
      <w:r w:rsidRPr="00C23ED9">
        <w:rPr>
          <w:i/>
          <w:iCs/>
        </w:rPr>
        <w:t xml:space="preserve">RIC </w:t>
      </w:r>
      <w:r w:rsidRPr="00812DE3">
        <w:rPr>
          <w:i/>
          <w:iCs/>
        </w:rPr>
        <w:t>Action Definition</w:t>
      </w:r>
      <w:r w:rsidRPr="00812DE3">
        <w:t xml:space="preserve"> IE </w:t>
      </w:r>
      <w:r>
        <w:t xml:space="preserve">contains measurement types that Near-RT RIC is requesting to subscribe followed by a list of </w:t>
      </w:r>
      <w:proofErr w:type="spellStart"/>
      <w:r>
        <w:t>subcounters</w:t>
      </w:r>
      <w:proofErr w:type="spellEnd"/>
      <w:r>
        <w:t xml:space="preserve"> to be measured for each measurement type, and a granularity period indicating collection interval of those measurements</w:t>
      </w:r>
      <w:r w:rsidRPr="00812DE3">
        <w:t>.</w:t>
      </w:r>
      <w:r w:rsidR="00C94EB3">
        <w:t xml:space="preserve"> For a certain measurement type to be subscribed, the</w:t>
      </w:r>
      <w:r w:rsidR="00C94EB3" w:rsidRPr="00C953C8">
        <w:t xml:space="preserve"> </w:t>
      </w:r>
      <w:r w:rsidR="00C94EB3">
        <w:rPr>
          <w:i/>
          <w:iCs/>
        </w:rPr>
        <w:t xml:space="preserve">Matching Condition for Reporting </w:t>
      </w:r>
      <w:r w:rsidR="00C94EB3">
        <w:t>IE may also be included to give conditions for the E2 Node in reporting measurements, to report a measured value corresponding to that measurement type only when the value satisfies the given conditions.</w:t>
      </w:r>
    </w:p>
    <w:p w14:paraId="3D6A33CF" w14:textId="0FBD5756" w:rsidR="00237D50" w:rsidRDefault="00237D50" w:rsidP="00B01A76">
      <w:r w:rsidRPr="00105E69">
        <w:lastRenderedPageBreak/>
        <w:t>For the measurement types that</w:t>
      </w:r>
      <w:r>
        <w:t xml:space="preserve"> belong to a measurement object class confined in a single cell (</w:t>
      </w:r>
      <w:proofErr w:type="gramStart"/>
      <w:r>
        <w:t>e.g.</w:t>
      </w:r>
      <w:proofErr w:type="gramEnd"/>
      <w:r>
        <w:t xml:space="preserve"> "</w:t>
      </w:r>
      <w:proofErr w:type="spellStart"/>
      <w:r w:rsidRPr="00105E69">
        <w:t>EUtranCellFDD</w:t>
      </w:r>
      <w:proofErr w:type="spellEnd"/>
      <w:r>
        <w:t>" in TS 32.425 [8] or "</w:t>
      </w:r>
      <w:proofErr w:type="spellStart"/>
      <w:r>
        <w:t>NRCellDU</w:t>
      </w:r>
      <w:proofErr w:type="spellEnd"/>
      <w:r>
        <w:t>" in TS 28.552 [4])</w:t>
      </w:r>
      <w:r w:rsidRPr="00105E69">
        <w:t xml:space="preserve">, the </w:t>
      </w:r>
      <w:r w:rsidRPr="00105E69">
        <w:rPr>
          <w:i/>
          <w:iCs/>
        </w:rPr>
        <w:t>Cell Global ID</w:t>
      </w:r>
      <w:r w:rsidRPr="00105E69">
        <w:t xml:space="preserve"> IE shall be included </w:t>
      </w:r>
      <w:r>
        <w:t xml:space="preserve">in the IE </w:t>
      </w:r>
      <w:r w:rsidRPr="00105E69">
        <w:t xml:space="preserve">to point to a specific cell for collecting measurements within the E2 Node. The </w:t>
      </w:r>
      <w:r w:rsidRPr="00105E69">
        <w:rPr>
          <w:i/>
          <w:iCs/>
        </w:rPr>
        <w:t>Cell Global ID</w:t>
      </w:r>
      <w:r w:rsidRPr="00105E69">
        <w:t xml:space="preserve"> IE may not be included if all the </w:t>
      </w:r>
      <w:r>
        <w:t xml:space="preserve">subscribed </w:t>
      </w:r>
      <w:r w:rsidRPr="00105E69">
        <w:t>measurement types are cell agnostic</w:t>
      </w:r>
      <w:r>
        <w:t xml:space="preserve">, </w:t>
      </w:r>
      <w:proofErr w:type="gramStart"/>
      <w:r>
        <w:t>i.e.</w:t>
      </w:r>
      <w:proofErr w:type="gramEnd"/>
      <w:r>
        <w:t xml:space="preserve"> belonging to measurement object classes not confined in a single cell (e.g. "</w:t>
      </w:r>
      <w:proofErr w:type="spellStart"/>
      <w:r w:rsidRPr="00105E69">
        <w:t>GNBCUUPFunction</w:t>
      </w:r>
      <w:proofErr w:type="spellEnd"/>
      <w:r>
        <w:t>" in TS 28.552 [4])</w:t>
      </w:r>
      <w:r w:rsidRPr="00105E69">
        <w:t xml:space="preserve">. In case </w:t>
      </w:r>
      <w:r>
        <w:t xml:space="preserve">that </w:t>
      </w:r>
      <w:r w:rsidRPr="00105E69">
        <w:t xml:space="preserve">both </w:t>
      </w:r>
      <w:r>
        <w:t xml:space="preserve">single-cell-confined </w:t>
      </w:r>
      <w:r w:rsidRPr="00105E69">
        <w:t xml:space="preserve">and cell agnostic measurement types are subscribed together, the </w:t>
      </w:r>
      <w:r w:rsidRPr="00105E69">
        <w:rPr>
          <w:i/>
          <w:iCs/>
        </w:rPr>
        <w:t>Cell Global ID</w:t>
      </w:r>
      <w:r w:rsidRPr="00105E69">
        <w:t xml:space="preserve"> IE shall be included </w:t>
      </w:r>
      <w:r>
        <w:t xml:space="preserve">in the IE </w:t>
      </w:r>
      <w:r w:rsidRPr="00105E69">
        <w:t xml:space="preserve">and the E2 Node shall ignore the included </w:t>
      </w:r>
      <w:r w:rsidRPr="00105E69">
        <w:rPr>
          <w:i/>
          <w:iCs/>
        </w:rPr>
        <w:t>Cell Global ID</w:t>
      </w:r>
      <w:r w:rsidRPr="00105E69">
        <w:t xml:space="preserve"> IE for those cell agnostic measurement types.</w:t>
      </w:r>
    </w:p>
    <w:p w14:paraId="507380F2" w14:textId="3BAA2513" w:rsidR="00B01A76" w:rsidRDefault="00B01A76" w:rsidP="00B01A76">
      <w:r>
        <w:t xml:space="preserve">A measurement ID can be used for subscription instead of a measurement type if an identifier of a certain measurement type was exposed by an E2 </w:t>
      </w:r>
      <w:r w:rsidR="00B80E63">
        <w:t xml:space="preserve">Node </w:t>
      </w:r>
      <w:r>
        <w:t xml:space="preserve">via the </w:t>
      </w:r>
      <w:r>
        <w:rPr>
          <w:i/>
          <w:iCs/>
        </w:rPr>
        <w:t xml:space="preserve">RAN Function Definition </w:t>
      </w:r>
      <w:r>
        <w:t xml:space="preserve">IE. </w:t>
      </w:r>
    </w:p>
    <w:p w14:paraId="5E20DEC5" w14:textId="308F7768" w:rsidR="00373D35" w:rsidRDefault="00373D35" w:rsidP="00373D35">
      <w:pPr>
        <w:pStyle w:val="Heading4"/>
      </w:pPr>
      <w:r>
        <w:t>7.4.2.3</w:t>
      </w:r>
      <w:r w:rsidRPr="00A31586">
        <w:tab/>
      </w:r>
      <w:r w:rsidRPr="00F260F7">
        <w:t xml:space="preserve">REPORT </w:t>
      </w:r>
      <w:r w:rsidRPr="00A31586">
        <w:t xml:space="preserve">Service </w:t>
      </w:r>
      <w:r w:rsidRPr="00A31586">
        <w:rPr>
          <w:i/>
        </w:rPr>
        <w:t xml:space="preserve">RIC Indication </w:t>
      </w:r>
      <w:r>
        <w:rPr>
          <w:i/>
        </w:rPr>
        <w:t>H</w:t>
      </w:r>
      <w:r w:rsidRPr="00A31586">
        <w:rPr>
          <w:i/>
        </w:rPr>
        <w:t>eader</w:t>
      </w:r>
      <w:r w:rsidRPr="00A31586">
        <w:t xml:space="preserve"> IE contents</w:t>
      </w:r>
    </w:p>
    <w:p w14:paraId="2E0F1810" w14:textId="553EE1B4" w:rsidR="00373D35" w:rsidRDefault="00373D35" w:rsidP="005C7999">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 uses</w:t>
      </w:r>
      <w:r>
        <w:rPr>
          <w:lang w:val="en-GB"/>
        </w:rPr>
        <w:t xml:space="preserve"> the</w:t>
      </w:r>
      <w:r w:rsidRPr="00A31586">
        <w:rPr>
          <w:lang w:val="en-GB"/>
        </w:rPr>
        <w:t xml:space="preserve"> </w:t>
      </w:r>
      <w:r w:rsidRPr="00A31586">
        <w:rPr>
          <w:i/>
          <w:lang w:val="en-GB"/>
        </w:rPr>
        <w:t xml:space="preserve">RIC Indication </w:t>
      </w:r>
      <w:r>
        <w:rPr>
          <w:i/>
          <w:lang w:val="en-GB"/>
        </w:rPr>
        <w:t>H</w:t>
      </w:r>
      <w:r w:rsidRPr="00A31586">
        <w:rPr>
          <w:i/>
          <w:lang w:val="en-GB"/>
        </w:rPr>
        <w:t>eader</w:t>
      </w:r>
      <w:r>
        <w:rPr>
          <w:lang w:val="en-GB"/>
        </w:rPr>
        <w:t xml:space="preserve"> IE Format</w:t>
      </w:r>
      <w:r w:rsidRPr="00A31586">
        <w:rPr>
          <w:lang w:val="en-GB"/>
        </w:rPr>
        <w:t xml:space="preserve"> </w:t>
      </w:r>
      <w:r w:rsidR="004A2955">
        <w:rPr>
          <w:lang w:val="en-GB"/>
        </w:rPr>
        <w:t>1</w:t>
      </w:r>
      <w:r w:rsidRPr="00A31586">
        <w:rPr>
          <w:lang w:val="en-GB"/>
        </w:rPr>
        <w:t xml:space="preserve"> (8.2.1.3.</w:t>
      </w:r>
      <w:r w:rsidR="004A2955">
        <w:rPr>
          <w:lang w:val="en-GB"/>
        </w:rPr>
        <w:t>1</w:t>
      </w:r>
      <w:r w:rsidRPr="00A31586">
        <w:rPr>
          <w:lang w:val="en-GB"/>
        </w:rPr>
        <w:t>)</w:t>
      </w:r>
      <w:r>
        <w:rPr>
          <w:lang w:val="en-GB"/>
        </w:rPr>
        <w:t xml:space="preserve">, which contains a measurement collection start time as UTC format. </w:t>
      </w:r>
    </w:p>
    <w:p w14:paraId="141AF841" w14:textId="5B7FFE2D" w:rsidR="00373D35" w:rsidRPr="00A31586" w:rsidRDefault="00373D35" w:rsidP="005C7999">
      <w:pPr>
        <w:rPr>
          <w:lang w:val="en-GB"/>
        </w:rPr>
      </w:pPr>
      <w:r w:rsidRPr="00812DE3">
        <w:t>Th</w:t>
      </w:r>
      <w:r>
        <w:t>e</w:t>
      </w:r>
      <w:r w:rsidRPr="00812DE3">
        <w:t xml:space="preserve"> </w:t>
      </w:r>
      <w:r>
        <w:t xml:space="preserve">REPORT Service </w:t>
      </w:r>
      <w:r w:rsidRPr="00C23ED9">
        <w:rPr>
          <w:i/>
          <w:iCs/>
        </w:rPr>
        <w:t xml:space="preserve">RIC </w:t>
      </w:r>
      <w:r>
        <w:rPr>
          <w:i/>
          <w:iCs/>
        </w:rPr>
        <w:t>Indication Header</w:t>
      </w:r>
      <w:r w:rsidRPr="00812DE3">
        <w:t xml:space="preserve"> IE </w:t>
      </w:r>
      <w:r>
        <w:t>may carry file format version, sender name, sender type, and vendor name as printable strings.</w:t>
      </w:r>
    </w:p>
    <w:p w14:paraId="69B2924E" w14:textId="20092F35" w:rsidR="00373D35" w:rsidRDefault="00373D35" w:rsidP="00373D35">
      <w:pPr>
        <w:pStyle w:val="Heading4"/>
      </w:pPr>
      <w:r>
        <w:t>7.4.2.4</w:t>
      </w:r>
      <w:r>
        <w:tab/>
      </w:r>
      <w:r w:rsidRPr="00F260F7">
        <w:t xml:space="preserve">REPORT </w:t>
      </w:r>
      <w:r>
        <w:t xml:space="preserve">Service </w:t>
      </w:r>
      <w:r w:rsidRPr="00B558FC">
        <w:rPr>
          <w:i/>
          <w:iCs/>
        </w:rPr>
        <w:t xml:space="preserve">RIC Indication </w:t>
      </w:r>
      <w:r>
        <w:rPr>
          <w:i/>
          <w:iCs/>
        </w:rPr>
        <w:t>M</w:t>
      </w:r>
      <w:r w:rsidRPr="00B558FC">
        <w:rPr>
          <w:i/>
          <w:iCs/>
        </w:rPr>
        <w:t xml:space="preserve">essage </w:t>
      </w:r>
      <w:r>
        <w:t>IE contents</w:t>
      </w:r>
    </w:p>
    <w:p w14:paraId="02A39920" w14:textId="0CFC5087" w:rsidR="00373D35" w:rsidRDefault="00373D35" w:rsidP="00373D35">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Pr>
          <w:lang w:val="en-GB"/>
        </w:rPr>
        <w:t xml:space="preserve">the </w:t>
      </w:r>
      <w:r w:rsidRPr="00A31586">
        <w:rPr>
          <w:i/>
          <w:lang w:val="en-GB"/>
        </w:rPr>
        <w:t xml:space="preserve">RIC Indication </w:t>
      </w:r>
      <w:r>
        <w:rPr>
          <w:i/>
          <w:lang w:val="en-GB"/>
        </w:rPr>
        <w:t>Message</w:t>
      </w:r>
      <w:r w:rsidRPr="00A31586">
        <w:rPr>
          <w:lang w:val="en-GB"/>
        </w:rPr>
        <w:t xml:space="preserve"> IE </w:t>
      </w:r>
      <w:r>
        <w:rPr>
          <w:lang w:val="en-GB"/>
        </w:rPr>
        <w:t>Format</w:t>
      </w:r>
      <w:r w:rsidRPr="00A31586">
        <w:rPr>
          <w:lang w:val="en-GB"/>
        </w:rPr>
        <w:t xml:space="preserve"> </w:t>
      </w:r>
      <w:r w:rsidR="007B1EBA">
        <w:rPr>
          <w:lang w:val="en-GB"/>
        </w:rPr>
        <w:t>1</w:t>
      </w:r>
      <w:r w:rsidRPr="00A31586">
        <w:rPr>
          <w:lang w:val="en-GB"/>
        </w:rPr>
        <w:t xml:space="preserve"> (8.2.1.</w:t>
      </w:r>
      <w:r>
        <w:rPr>
          <w:lang w:val="en-GB"/>
        </w:rPr>
        <w:t>4</w:t>
      </w:r>
      <w:r w:rsidRPr="00A31586">
        <w:rPr>
          <w:lang w:val="en-GB"/>
        </w:rPr>
        <w:t>.</w:t>
      </w:r>
      <w:r w:rsidR="004A2955">
        <w:rPr>
          <w:lang w:val="en-GB"/>
        </w:rPr>
        <w:t>1</w:t>
      </w:r>
      <w:r w:rsidRPr="00A31586">
        <w:rPr>
          <w:lang w:val="en-GB"/>
        </w:rPr>
        <w:t>)</w:t>
      </w:r>
      <w:r>
        <w:rPr>
          <w:lang w:val="en-GB"/>
        </w:rPr>
        <w:t>.</w:t>
      </w:r>
    </w:p>
    <w:p w14:paraId="4DDCBF75" w14:textId="048610B9" w:rsidR="007C1F2B" w:rsidRDefault="00B01A76" w:rsidP="00B01A76">
      <w:pPr>
        <w:rPr>
          <w:lang w:val="en-GB"/>
        </w:rPr>
      </w:pPr>
      <w:bookmarkStart w:id="121" w:name="_Toc11310608"/>
      <w:bookmarkStart w:id="122" w:name="_Toc27467360"/>
      <w:bookmarkEnd w:id="119"/>
      <w:r>
        <w:rPr>
          <w:lang w:val="en-GB"/>
        </w:rPr>
        <w:t xml:space="preserve">The REPORT Service </w:t>
      </w:r>
      <w:r>
        <w:rPr>
          <w:i/>
          <w:iCs/>
          <w:lang w:val="en-GB"/>
        </w:rPr>
        <w:t xml:space="preserve">RIC Indication Message </w:t>
      </w:r>
      <w:r>
        <w:rPr>
          <w:lang w:val="en-GB"/>
        </w:rPr>
        <w:t xml:space="preserve">IE carries a set of measurement data reported from an E2 </w:t>
      </w:r>
      <w:r w:rsidR="00B80E63">
        <w:rPr>
          <w:lang w:val="en-GB"/>
        </w:rPr>
        <w:t>Node</w:t>
      </w:r>
      <w:r>
        <w:rPr>
          <w:lang w:val="en-GB"/>
        </w:rPr>
        <w:t xml:space="preserve">. </w:t>
      </w:r>
      <w:r w:rsidR="00965931">
        <w:rPr>
          <w:lang w:val="en-GB"/>
        </w:rPr>
        <w:t xml:space="preserve">The reported data contains a set of measurement records, each collected at every granularity period during the reporting period. </w:t>
      </w:r>
      <w:r w:rsidR="00C94EB3">
        <w:rPr>
          <w:lang w:val="en-GB"/>
        </w:rPr>
        <w:t xml:space="preserve">In case that the </w:t>
      </w:r>
      <w:r w:rsidR="00C94EB3" w:rsidRPr="00CA14D1">
        <w:rPr>
          <w:i/>
          <w:iCs/>
          <w:lang w:val="en-GB"/>
        </w:rPr>
        <w:t>Matching Condition for Reporting</w:t>
      </w:r>
      <w:r w:rsidR="00C94EB3" w:rsidRPr="00CA14D1">
        <w:rPr>
          <w:lang w:val="en-GB"/>
        </w:rPr>
        <w:t xml:space="preserve"> IE </w:t>
      </w:r>
      <w:r w:rsidR="00C94EB3">
        <w:rPr>
          <w:lang w:val="en-GB"/>
        </w:rPr>
        <w:t xml:space="preserve">has been configured in the </w:t>
      </w:r>
      <w:r w:rsidR="00C94EB3" w:rsidRPr="00C953C8">
        <w:rPr>
          <w:i/>
          <w:iCs/>
        </w:rPr>
        <w:t>RIC Action Definition</w:t>
      </w:r>
      <w:r w:rsidR="00C94EB3" w:rsidRPr="00C953C8">
        <w:t xml:space="preserve"> IE </w:t>
      </w:r>
      <w:r w:rsidR="00C94EB3">
        <w:t xml:space="preserve">for a measurement type and </w:t>
      </w:r>
      <w:r w:rsidR="00C94EB3">
        <w:rPr>
          <w:lang w:val="en-GB"/>
        </w:rPr>
        <w:t>a</w:t>
      </w:r>
      <w:r w:rsidR="00C94EB3" w:rsidRPr="00CA14D1">
        <w:rPr>
          <w:lang w:val="en-GB"/>
        </w:rPr>
        <w:t xml:space="preserve"> measured value corresponding to that measurement type </w:t>
      </w:r>
      <w:r w:rsidR="00C94EB3">
        <w:rPr>
          <w:lang w:val="en-GB"/>
        </w:rPr>
        <w:t>in a granularity period did not satisfy the configured reporting condition, the E2 Node shall indicate “</w:t>
      </w:r>
      <w:r w:rsidR="00C94EB3">
        <w:rPr>
          <w:lang w:eastAsia="ja-JP"/>
        </w:rPr>
        <w:t xml:space="preserve">Not Satisfied” </w:t>
      </w:r>
      <w:r w:rsidR="00C94EB3">
        <w:rPr>
          <w:lang w:val="en-GB"/>
        </w:rPr>
        <w:t>instead of reporting the actual measured value within the measurement record corresponding to that granularity period</w:t>
      </w:r>
      <w:r w:rsidR="00C94EB3" w:rsidRPr="00CA14D1">
        <w:rPr>
          <w:lang w:val="en-GB"/>
        </w:rPr>
        <w:t>.</w:t>
      </w:r>
      <w:r w:rsidR="00C94EB3">
        <w:rPr>
          <w:lang w:val="en-GB"/>
        </w:rPr>
        <w:t xml:space="preserve"> </w:t>
      </w:r>
      <w:r w:rsidR="00C94EB3">
        <w:rPr>
          <w:color w:val="1F497D"/>
        </w:rPr>
        <w:t xml:space="preserve">In case the configured reporting condition(s) are not satisfied entirely for a reporting period for all the subscribed measurement types, the E2 Node may omit sending the report for this reporting period. </w:t>
      </w:r>
      <w:r w:rsidR="007C1F2B" w:rsidRPr="00E302F4">
        <w:rPr>
          <w:lang w:val="en-GB"/>
        </w:rPr>
        <w:t xml:space="preserve">In case the E2 </w:t>
      </w:r>
      <w:r w:rsidR="007C1F2B">
        <w:rPr>
          <w:lang w:val="en-GB"/>
        </w:rPr>
        <w:t>N</w:t>
      </w:r>
      <w:r w:rsidR="007C1F2B" w:rsidRPr="00E302F4">
        <w:rPr>
          <w:lang w:val="en-GB"/>
        </w:rPr>
        <w:t xml:space="preserve">ode </w:t>
      </w:r>
      <w:r w:rsidR="007C1F2B">
        <w:rPr>
          <w:lang w:val="en-GB"/>
        </w:rPr>
        <w:t xml:space="preserve">is not able to provide reliable data </w:t>
      </w:r>
      <w:r w:rsidR="007C1F2B" w:rsidRPr="00E302F4">
        <w:rPr>
          <w:lang w:val="en-GB"/>
        </w:rPr>
        <w:t xml:space="preserve">for </w:t>
      </w:r>
      <w:r w:rsidR="007C1F2B">
        <w:rPr>
          <w:lang w:val="en-GB"/>
        </w:rPr>
        <w:t xml:space="preserve">a </w:t>
      </w:r>
      <w:r w:rsidR="007C1F2B" w:rsidRPr="00E302F4">
        <w:rPr>
          <w:lang w:val="en-GB"/>
        </w:rPr>
        <w:t xml:space="preserve">granularity period during the reporting period, it may include the optional </w:t>
      </w:r>
      <w:r w:rsidR="007C1F2B">
        <w:rPr>
          <w:i/>
          <w:iCs/>
          <w:lang w:val="en-GB"/>
        </w:rPr>
        <w:t xml:space="preserve">Incomplete </w:t>
      </w:r>
      <w:r w:rsidR="007C1F2B" w:rsidRPr="00D570F3">
        <w:rPr>
          <w:i/>
          <w:iCs/>
          <w:lang w:val="en-GB"/>
        </w:rPr>
        <w:t>Flag</w:t>
      </w:r>
      <w:r w:rsidR="007C1F2B" w:rsidRPr="00E302F4">
        <w:rPr>
          <w:lang w:val="en-GB"/>
        </w:rPr>
        <w:t xml:space="preserve"> IE, which </w:t>
      </w:r>
      <w:r w:rsidR="007C1F2B">
        <w:rPr>
          <w:lang w:val="en-GB"/>
        </w:rPr>
        <w:t>indicates that the corresponding measurements record in the reported data is not reliable</w:t>
      </w:r>
      <w:r w:rsidR="007C1F2B" w:rsidRPr="00E302F4">
        <w:rPr>
          <w:lang w:val="en-GB"/>
        </w:rPr>
        <w:t>.</w:t>
      </w:r>
    </w:p>
    <w:p w14:paraId="7B029119" w14:textId="7C6772C9" w:rsidR="00B01A76" w:rsidRDefault="00B01A76" w:rsidP="00B01A76">
      <w:pPr>
        <w:rPr>
          <w:lang w:val="en-GB"/>
        </w:rPr>
      </w:pPr>
      <w:r>
        <w:rPr>
          <w:lang w:val="en-GB"/>
        </w:rPr>
        <w:t xml:space="preserve">The </w:t>
      </w:r>
      <w:r w:rsidR="007C1F2B">
        <w:rPr>
          <w:lang w:val="en-GB"/>
        </w:rPr>
        <w:t xml:space="preserve">REPORT Service </w:t>
      </w:r>
      <w:r w:rsidR="007C1F2B">
        <w:rPr>
          <w:i/>
          <w:iCs/>
          <w:lang w:val="en-GB"/>
        </w:rPr>
        <w:t xml:space="preserve">RIC Indication Message </w:t>
      </w:r>
      <w:r>
        <w:rPr>
          <w:lang w:val="en-GB"/>
        </w:rPr>
        <w:t xml:space="preserve">IE optionally </w:t>
      </w:r>
      <w:r w:rsidR="007C1F2B">
        <w:rPr>
          <w:lang w:val="en-GB"/>
        </w:rPr>
        <w:t xml:space="preserve">carry </w:t>
      </w:r>
      <w:r>
        <w:rPr>
          <w:lang w:val="en-GB"/>
        </w:rPr>
        <w:t xml:space="preserve">subscription information, </w:t>
      </w:r>
      <w:proofErr w:type="gramStart"/>
      <w:r>
        <w:rPr>
          <w:lang w:val="en-GB"/>
        </w:rPr>
        <w:t>i.e.</w:t>
      </w:r>
      <w:proofErr w:type="gramEnd"/>
      <w:r>
        <w:rPr>
          <w:lang w:val="en-GB"/>
        </w:rPr>
        <w:t xml:space="preserve"> </w:t>
      </w:r>
      <w:r>
        <w:rPr>
          <w:i/>
          <w:iCs/>
        </w:rPr>
        <w:t xml:space="preserve">Measurement Information List </w:t>
      </w:r>
      <w:r>
        <w:t xml:space="preserve">IE that indicates the order of measured values </w:t>
      </w:r>
      <w:r w:rsidR="00965931">
        <w:t xml:space="preserve">for each measurement record </w:t>
      </w:r>
      <w:r>
        <w:t>in the reported data, or their granularity period. If not present, the</w:t>
      </w:r>
      <w:r>
        <w:rPr>
          <w:lang w:val="en-GB"/>
        </w:rPr>
        <w:t xml:space="preserve"> </w:t>
      </w:r>
      <w:r w:rsidR="007C1F2B">
        <w:rPr>
          <w:lang w:val="en-GB"/>
        </w:rPr>
        <w:t xml:space="preserve">original </w:t>
      </w:r>
      <w:r>
        <w:rPr>
          <w:lang w:val="en-GB"/>
        </w:rPr>
        <w:t xml:space="preserve">subscription information </w:t>
      </w:r>
      <w:r w:rsidR="007C1F2B">
        <w:rPr>
          <w:lang w:val="en-GB"/>
        </w:rPr>
        <w:t xml:space="preserve">shall </w:t>
      </w:r>
      <w:r>
        <w:rPr>
          <w:lang w:val="en-GB"/>
        </w:rPr>
        <w:t>appl</w:t>
      </w:r>
      <w:r w:rsidR="007C1F2B">
        <w:rPr>
          <w:lang w:val="en-GB"/>
        </w:rPr>
        <w:t>y</w:t>
      </w:r>
      <w:r>
        <w:rPr>
          <w:lang w:val="en-GB"/>
        </w:rPr>
        <w:t xml:space="preserve">. </w:t>
      </w:r>
    </w:p>
    <w:p w14:paraId="6528EB49" w14:textId="77777777" w:rsidR="00965931" w:rsidRPr="00C74583" w:rsidRDefault="00965931" w:rsidP="00965931">
      <w:pPr>
        <w:pStyle w:val="Heading3"/>
      </w:pPr>
      <w:bookmarkStart w:id="123" w:name="_Toc141544001"/>
      <w:r w:rsidRPr="00C74583">
        <w:t>7.4.</w:t>
      </w:r>
      <w:r>
        <w:t>3</w:t>
      </w:r>
      <w:r w:rsidRPr="00C74583">
        <w:tab/>
      </w:r>
      <w:r>
        <w:t>REPORT Service Style 2</w:t>
      </w:r>
      <w:r w:rsidRPr="00C74583">
        <w:t xml:space="preserve">: </w:t>
      </w:r>
      <w:r>
        <w:t>E2 Node Measurement for a single UE</w:t>
      </w:r>
      <w:bookmarkEnd w:id="123"/>
    </w:p>
    <w:p w14:paraId="6DD74F1F" w14:textId="77777777" w:rsidR="00965931" w:rsidRDefault="00965931" w:rsidP="00965931">
      <w:pPr>
        <w:pStyle w:val="Heading4"/>
      </w:pPr>
      <w:r>
        <w:t>7.4.3.1</w:t>
      </w:r>
      <w:r>
        <w:tab/>
      </w:r>
      <w:r w:rsidRPr="00F260F7">
        <w:t>REPORT</w:t>
      </w:r>
      <w:r w:rsidRPr="00C74583">
        <w:t xml:space="preserve"> Service Style description</w:t>
      </w:r>
    </w:p>
    <w:p w14:paraId="78033EE9" w14:textId="27AB869A" w:rsidR="00965931" w:rsidRPr="00121713" w:rsidRDefault="00965931" w:rsidP="00965931">
      <w:pPr>
        <w:rPr>
          <w:rFonts w:eastAsiaTheme="minorEastAsia"/>
          <w:lang w:eastAsia="ko-KR"/>
        </w:rPr>
      </w:pPr>
      <w:r w:rsidRPr="00121713">
        <w:rPr>
          <w:rFonts w:eastAsiaTheme="minorEastAsia"/>
          <w:lang w:eastAsia="ko-KR"/>
        </w:rPr>
        <w:t xml:space="preserve">The REPORT Service style </w:t>
      </w:r>
      <w:r>
        <w:rPr>
          <w:rFonts w:eastAsiaTheme="minorEastAsia"/>
          <w:lang w:eastAsia="ko-KR"/>
        </w:rPr>
        <w:t>2</w:t>
      </w:r>
      <w:r w:rsidRPr="00121713">
        <w:rPr>
          <w:rFonts w:eastAsiaTheme="minorEastAsia"/>
          <w:lang w:eastAsia="ko-KR"/>
        </w:rPr>
        <w:t xml:space="preserve"> provides the performance measurement information </w:t>
      </w:r>
      <w:r>
        <w:rPr>
          <w:rFonts w:eastAsiaTheme="minorEastAsia"/>
          <w:lang w:eastAsia="ko-KR"/>
        </w:rPr>
        <w:t xml:space="preserve">collection for a single UE of interest </w:t>
      </w:r>
      <w:r w:rsidRPr="00121713">
        <w:rPr>
          <w:rFonts w:eastAsiaTheme="minorEastAsia"/>
          <w:lang w:eastAsia="ko-KR"/>
        </w:rPr>
        <w:t xml:space="preserve">from </w:t>
      </w:r>
      <w:r>
        <w:rPr>
          <w:rFonts w:eastAsiaTheme="minorEastAsia"/>
          <w:lang w:eastAsia="ko-KR"/>
        </w:rPr>
        <w:t xml:space="preserve">an </w:t>
      </w:r>
      <w:r w:rsidRPr="00121713">
        <w:rPr>
          <w:rFonts w:eastAsiaTheme="minorEastAsia"/>
          <w:lang w:eastAsia="ko-KR"/>
        </w:rPr>
        <w:t xml:space="preserve">E2 Node. </w:t>
      </w:r>
    </w:p>
    <w:p w14:paraId="2F916B27" w14:textId="77777777" w:rsidR="00965931" w:rsidRDefault="00965931" w:rsidP="00965931">
      <w:pPr>
        <w:pStyle w:val="Heading4"/>
      </w:pPr>
      <w:r>
        <w:t>7.4.3</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78C89068" w14:textId="77777777" w:rsidR="00965931" w:rsidRDefault="00965931" w:rsidP="00965931">
      <w:pPr>
        <w:rPr>
          <w:iCs/>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w:t>
      </w:r>
      <w:r>
        <w:rPr>
          <w:lang w:val="en-GB"/>
        </w:rPr>
        <w:t xml:space="preserve"> </w:t>
      </w:r>
      <w:r>
        <w:t xml:space="preserve">uses </w:t>
      </w:r>
      <w:r>
        <w:rPr>
          <w:lang w:val="en-GB"/>
        </w:rPr>
        <w:t xml:space="preserve">the </w:t>
      </w:r>
      <w:r w:rsidRPr="00A31586">
        <w:rPr>
          <w:i/>
        </w:rPr>
        <w:t>RIC Action Definition</w:t>
      </w:r>
      <w:r w:rsidRPr="00A31586">
        <w:t xml:space="preserve"> IE </w:t>
      </w:r>
      <w:r>
        <w:t>Format 2 (8.2.1.2.2)</w:t>
      </w:r>
      <w:r>
        <w:rPr>
          <w:iCs/>
          <w:lang w:val="en-GB"/>
        </w:rPr>
        <w:t xml:space="preserve">, where the included UE ID indicates a specific UE of interest for measurement collection. </w:t>
      </w:r>
    </w:p>
    <w:p w14:paraId="4158CC6F" w14:textId="77777777" w:rsidR="00965931" w:rsidRPr="008830D8" w:rsidRDefault="00965931" w:rsidP="00965931">
      <w:r>
        <w:rPr>
          <w:iCs/>
          <w:lang w:val="en-GB"/>
        </w:rPr>
        <w:t xml:space="preserve">The rest of the subscription information follows the same as described in 7.4.2.2. </w:t>
      </w:r>
    </w:p>
    <w:p w14:paraId="06A79279" w14:textId="77777777" w:rsidR="00965931" w:rsidRDefault="00965931" w:rsidP="00965931">
      <w:pPr>
        <w:pStyle w:val="Heading4"/>
      </w:pPr>
      <w:r>
        <w:t>7.4.3.3</w:t>
      </w:r>
      <w:r w:rsidRPr="00A31586">
        <w:tab/>
      </w:r>
      <w:r w:rsidRPr="00F260F7">
        <w:t xml:space="preserve">REPORT </w:t>
      </w:r>
      <w:r w:rsidRPr="00A31586">
        <w:t xml:space="preserve">Service </w:t>
      </w:r>
      <w:r w:rsidRPr="00A31586">
        <w:rPr>
          <w:i/>
        </w:rPr>
        <w:t xml:space="preserve">RIC Indication </w:t>
      </w:r>
      <w:r>
        <w:rPr>
          <w:i/>
        </w:rPr>
        <w:t>H</w:t>
      </w:r>
      <w:r w:rsidRPr="00A31586">
        <w:rPr>
          <w:i/>
        </w:rPr>
        <w:t>eader</w:t>
      </w:r>
      <w:r w:rsidRPr="00A31586">
        <w:t xml:space="preserve"> IE contents</w:t>
      </w:r>
    </w:p>
    <w:p w14:paraId="65AADEC2" w14:textId="77777777" w:rsidR="00965931" w:rsidRPr="00A31586" w:rsidRDefault="00965931" w:rsidP="005C7999">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 uses</w:t>
      </w:r>
      <w:r>
        <w:rPr>
          <w:lang w:val="en-GB"/>
        </w:rPr>
        <w:t xml:space="preserve"> the</w:t>
      </w:r>
      <w:r w:rsidRPr="00A31586">
        <w:rPr>
          <w:lang w:val="en-GB"/>
        </w:rPr>
        <w:t xml:space="preserve"> </w:t>
      </w:r>
      <w:r w:rsidRPr="00A31586">
        <w:rPr>
          <w:i/>
          <w:lang w:val="en-GB"/>
        </w:rPr>
        <w:t xml:space="preserve">RIC Indication </w:t>
      </w:r>
      <w:r>
        <w:rPr>
          <w:i/>
          <w:lang w:val="en-GB"/>
        </w:rPr>
        <w:t>H</w:t>
      </w:r>
      <w:r w:rsidRPr="00A31586">
        <w:rPr>
          <w:i/>
          <w:lang w:val="en-GB"/>
        </w:rPr>
        <w:t>eader</w:t>
      </w:r>
      <w:r>
        <w:rPr>
          <w:lang w:val="en-GB"/>
        </w:rPr>
        <w:t xml:space="preserve"> IE Format</w:t>
      </w:r>
      <w:r w:rsidRPr="00A31586">
        <w:rPr>
          <w:lang w:val="en-GB"/>
        </w:rPr>
        <w:t xml:space="preserve"> </w:t>
      </w:r>
      <w:r>
        <w:rPr>
          <w:lang w:val="en-GB"/>
        </w:rPr>
        <w:t>1</w:t>
      </w:r>
      <w:r w:rsidRPr="00A31586">
        <w:rPr>
          <w:lang w:val="en-GB"/>
        </w:rPr>
        <w:t xml:space="preserve"> (8.2.1.3.</w:t>
      </w:r>
      <w:r>
        <w:rPr>
          <w:lang w:val="en-GB"/>
        </w:rPr>
        <w:t>1</w:t>
      </w:r>
      <w:r w:rsidRPr="00A31586">
        <w:rPr>
          <w:lang w:val="en-GB"/>
        </w:rPr>
        <w:t>)</w:t>
      </w:r>
      <w:r>
        <w:rPr>
          <w:lang w:val="en-GB"/>
        </w:rPr>
        <w:t xml:space="preserve"> as described in 7.4.2.3.</w:t>
      </w:r>
    </w:p>
    <w:p w14:paraId="67309828" w14:textId="77777777" w:rsidR="00965931" w:rsidRDefault="00965931" w:rsidP="00965931">
      <w:pPr>
        <w:pStyle w:val="Heading4"/>
      </w:pPr>
      <w:r>
        <w:lastRenderedPageBreak/>
        <w:t>7.4.3.4</w:t>
      </w:r>
      <w:r>
        <w:tab/>
      </w:r>
      <w:r w:rsidRPr="00F260F7">
        <w:t xml:space="preserve">REPORT </w:t>
      </w:r>
      <w:r>
        <w:t xml:space="preserve">Service </w:t>
      </w:r>
      <w:r w:rsidRPr="00B558FC">
        <w:rPr>
          <w:i/>
          <w:iCs/>
        </w:rPr>
        <w:t xml:space="preserve">RIC Indication </w:t>
      </w:r>
      <w:r>
        <w:rPr>
          <w:i/>
          <w:iCs/>
        </w:rPr>
        <w:t>M</w:t>
      </w:r>
      <w:r w:rsidRPr="00B558FC">
        <w:rPr>
          <w:i/>
          <w:iCs/>
        </w:rPr>
        <w:t xml:space="preserve">essage </w:t>
      </w:r>
      <w:r>
        <w:t>IE contents</w:t>
      </w:r>
    </w:p>
    <w:p w14:paraId="4E4A3502" w14:textId="77777777" w:rsidR="00965931" w:rsidRDefault="00965931" w:rsidP="00965931">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Pr>
          <w:lang w:val="en-GB"/>
        </w:rPr>
        <w:t xml:space="preserve">the </w:t>
      </w:r>
      <w:r w:rsidRPr="00A31586">
        <w:rPr>
          <w:i/>
          <w:lang w:val="en-GB"/>
        </w:rPr>
        <w:t xml:space="preserve">RIC Indication </w:t>
      </w:r>
      <w:r>
        <w:rPr>
          <w:i/>
          <w:lang w:val="en-GB"/>
        </w:rPr>
        <w:t>Message</w:t>
      </w:r>
      <w:r w:rsidRPr="00A31586">
        <w:rPr>
          <w:lang w:val="en-GB"/>
        </w:rPr>
        <w:t xml:space="preserve"> IE </w:t>
      </w:r>
      <w:r>
        <w:rPr>
          <w:lang w:val="en-GB"/>
        </w:rPr>
        <w:t>Format</w:t>
      </w:r>
      <w:r w:rsidRPr="00A31586">
        <w:rPr>
          <w:lang w:val="en-GB"/>
        </w:rPr>
        <w:t xml:space="preserve"> </w:t>
      </w:r>
      <w:r>
        <w:rPr>
          <w:lang w:val="en-GB"/>
        </w:rPr>
        <w:t>1</w:t>
      </w:r>
      <w:r w:rsidRPr="00A31586">
        <w:rPr>
          <w:lang w:val="en-GB"/>
        </w:rPr>
        <w:t xml:space="preserve"> (8.2.1.</w:t>
      </w:r>
      <w:r>
        <w:rPr>
          <w:lang w:val="en-GB"/>
        </w:rPr>
        <w:t>4</w:t>
      </w:r>
      <w:r w:rsidRPr="00A31586">
        <w:rPr>
          <w:lang w:val="en-GB"/>
        </w:rPr>
        <w:t>.</w:t>
      </w:r>
      <w:r>
        <w:rPr>
          <w:lang w:val="en-GB"/>
        </w:rPr>
        <w:t>1</w:t>
      </w:r>
      <w:r w:rsidRPr="00A31586">
        <w:rPr>
          <w:lang w:val="en-GB"/>
        </w:rPr>
        <w:t>)</w:t>
      </w:r>
      <w:r>
        <w:rPr>
          <w:lang w:val="en-GB"/>
        </w:rPr>
        <w:t xml:space="preserve"> as described in 7.4.2.4, where the measurement data reported is associated only to a specific UE that was subscribed.</w:t>
      </w:r>
    </w:p>
    <w:p w14:paraId="27E27764" w14:textId="7A5785E7" w:rsidR="00965931" w:rsidRPr="00C74583" w:rsidRDefault="00965931" w:rsidP="00965931">
      <w:pPr>
        <w:pStyle w:val="Heading3"/>
      </w:pPr>
      <w:bookmarkStart w:id="124" w:name="_Toc141544002"/>
      <w:r>
        <w:t>7.4.4</w:t>
      </w:r>
      <w:r>
        <w:tab/>
        <w:t>REPORT Service Style 3</w:t>
      </w:r>
      <w:r w:rsidRPr="00C74583">
        <w:t xml:space="preserve">: </w:t>
      </w:r>
      <w:r>
        <w:t>Condition-based, UE-level E2 Node Measurement</w:t>
      </w:r>
      <w:bookmarkEnd w:id="124"/>
    </w:p>
    <w:p w14:paraId="360AED94" w14:textId="77777777" w:rsidR="00965931" w:rsidRDefault="00965931" w:rsidP="00965931">
      <w:pPr>
        <w:pStyle w:val="Heading4"/>
      </w:pPr>
      <w:r>
        <w:t>7.4.4.1</w:t>
      </w:r>
      <w:r>
        <w:tab/>
      </w:r>
      <w:r w:rsidRPr="00F260F7">
        <w:t>REPORT</w:t>
      </w:r>
      <w:r w:rsidRPr="00C74583">
        <w:t xml:space="preserve"> Service Style description</w:t>
      </w:r>
    </w:p>
    <w:p w14:paraId="5C490DB9" w14:textId="44C6390C" w:rsidR="00965931" w:rsidRDefault="00965931" w:rsidP="00965931">
      <w:pPr>
        <w:rPr>
          <w:rFonts w:eastAsiaTheme="minorEastAsia"/>
          <w:lang w:eastAsia="ko-KR"/>
        </w:rPr>
      </w:pPr>
      <w:r w:rsidRPr="00121713">
        <w:rPr>
          <w:rFonts w:eastAsiaTheme="minorEastAsia"/>
          <w:lang w:eastAsia="ko-KR"/>
        </w:rPr>
        <w:t xml:space="preserve">The REPORT Service style </w:t>
      </w:r>
      <w:r>
        <w:rPr>
          <w:rFonts w:eastAsiaTheme="minorEastAsia"/>
          <w:lang w:eastAsia="ko-KR"/>
        </w:rPr>
        <w:t>3</w:t>
      </w:r>
      <w:r w:rsidRPr="00121713">
        <w:rPr>
          <w:rFonts w:eastAsiaTheme="minorEastAsia"/>
          <w:lang w:eastAsia="ko-KR"/>
        </w:rPr>
        <w:t xml:space="preserve"> provides the </w:t>
      </w:r>
      <w:r>
        <w:rPr>
          <w:rFonts w:eastAsiaTheme="minorEastAsia"/>
          <w:lang w:eastAsia="ko-KR"/>
        </w:rPr>
        <w:t>UE</w:t>
      </w:r>
      <w:r w:rsidR="00B80E63">
        <w:rPr>
          <w:rFonts w:eastAsiaTheme="minorEastAsia"/>
          <w:lang w:eastAsia="ko-KR"/>
        </w:rPr>
        <w:t>-</w:t>
      </w:r>
      <w:r w:rsidRPr="00121713">
        <w:rPr>
          <w:rFonts w:eastAsiaTheme="minorEastAsia"/>
          <w:lang w:eastAsia="ko-KR"/>
        </w:rPr>
        <w:t xml:space="preserve">level performance measurement information </w:t>
      </w:r>
      <w:r>
        <w:rPr>
          <w:rFonts w:eastAsiaTheme="minorEastAsia"/>
          <w:lang w:eastAsia="ko-KR"/>
        </w:rPr>
        <w:t xml:space="preserve">collection for a group of UEs </w:t>
      </w:r>
      <w:r w:rsidR="00237D50">
        <w:rPr>
          <w:rFonts w:eastAsiaTheme="minorEastAsia"/>
          <w:lang w:eastAsia="ko-KR"/>
        </w:rPr>
        <w:t xml:space="preserve">per measurement type </w:t>
      </w:r>
      <w:r>
        <w:rPr>
          <w:rFonts w:eastAsiaTheme="minorEastAsia"/>
          <w:lang w:eastAsia="ko-KR"/>
        </w:rPr>
        <w:t xml:space="preserve">matching subscribed conditions </w:t>
      </w:r>
      <w:r w:rsidRPr="00121713">
        <w:rPr>
          <w:rFonts w:eastAsiaTheme="minorEastAsia"/>
          <w:lang w:eastAsia="ko-KR"/>
        </w:rPr>
        <w:t xml:space="preserve">from </w:t>
      </w:r>
      <w:r>
        <w:rPr>
          <w:rFonts w:eastAsiaTheme="minorEastAsia"/>
          <w:lang w:eastAsia="ko-KR"/>
        </w:rPr>
        <w:t xml:space="preserve">an </w:t>
      </w:r>
      <w:r w:rsidRPr="00121713">
        <w:rPr>
          <w:rFonts w:eastAsiaTheme="minorEastAsia"/>
          <w:lang w:eastAsia="ko-KR"/>
        </w:rPr>
        <w:t xml:space="preserve">E2 Node. </w:t>
      </w:r>
    </w:p>
    <w:p w14:paraId="15A65921" w14:textId="77777777" w:rsidR="00965931" w:rsidRDefault="00965931" w:rsidP="00965931">
      <w:pPr>
        <w:pStyle w:val="Heading4"/>
      </w:pPr>
      <w:r>
        <w:t>7.4.4</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29B6039B" w14:textId="72477AC4" w:rsidR="00965931" w:rsidRDefault="00965931" w:rsidP="00965931">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w:t>
      </w:r>
      <w:r>
        <w:rPr>
          <w:lang w:val="en-GB"/>
        </w:rPr>
        <w:t xml:space="preserve"> </w:t>
      </w:r>
      <w:r>
        <w:t xml:space="preserve">uses </w:t>
      </w:r>
      <w:r>
        <w:rPr>
          <w:lang w:val="en-GB"/>
        </w:rPr>
        <w:t xml:space="preserve">the </w:t>
      </w:r>
      <w:r w:rsidRPr="00A31586">
        <w:rPr>
          <w:i/>
        </w:rPr>
        <w:t>RIC Action Definition</w:t>
      </w:r>
      <w:r w:rsidRPr="00A31586">
        <w:t xml:space="preserve"> IE </w:t>
      </w:r>
      <w:r>
        <w:t>Format 3 (8.2.1.2.3)</w:t>
      </w:r>
      <w:r>
        <w:rPr>
          <w:iCs/>
          <w:lang w:val="en-GB"/>
        </w:rPr>
        <w:t>, where, for each requested measurement</w:t>
      </w:r>
      <w:r w:rsidR="005A1B83" w:rsidRPr="00D41EDF">
        <w:rPr>
          <w:iCs/>
          <w:lang w:val="en-GB"/>
        </w:rPr>
        <w:t xml:space="preserve"> </w:t>
      </w:r>
      <w:r w:rsidR="005A1B83">
        <w:rPr>
          <w:iCs/>
          <w:lang w:val="en-GB"/>
        </w:rPr>
        <w:t xml:space="preserve">within the </w:t>
      </w:r>
      <w:r w:rsidR="005A1B83" w:rsidRPr="00670D21">
        <w:rPr>
          <w:i/>
          <w:lang w:val="en-GB"/>
        </w:rPr>
        <w:t>Measurement Information Condition List</w:t>
      </w:r>
      <w:r w:rsidR="005A1B83">
        <w:rPr>
          <w:iCs/>
          <w:lang w:val="en-GB"/>
        </w:rPr>
        <w:t xml:space="preserve"> IE</w:t>
      </w:r>
      <w:r>
        <w:rPr>
          <w:iCs/>
          <w:lang w:val="en-GB"/>
        </w:rPr>
        <w:t xml:space="preserve">, the </w:t>
      </w:r>
      <w:r>
        <w:rPr>
          <w:i/>
          <w:lang w:val="en-GB"/>
        </w:rPr>
        <w:t xml:space="preserve">Matching Condition </w:t>
      </w:r>
      <w:r>
        <w:rPr>
          <w:iCs/>
          <w:lang w:val="en-GB"/>
        </w:rPr>
        <w:t xml:space="preserve">IE serves as a condition to include the matched UEs’ measurement values into the reporting. The </w:t>
      </w:r>
      <w:r>
        <w:rPr>
          <w:i/>
          <w:lang w:val="en-GB"/>
        </w:rPr>
        <w:t xml:space="preserve">Matching Condition </w:t>
      </w:r>
      <w:r>
        <w:rPr>
          <w:iCs/>
          <w:lang w:val="en-GB"/>
        </w:rPr>
        <w:t xml:space="preserve">IE can be expressed by a list of </w:t>
      </w:r>
      <w:proofErr w:type="spellStart"/>
      <w:r>
        <w:rPr>
          <w:iCs/>
          <w:lang w:val="en-GB"/>
        </w:rPr>
        <w:t>subcounters</w:t>
      </w:r>
      <w:proofErr w:type="spellEnd"/>
      <w:r>
        <w:rPr>
          <w:iCs/>
          <w:lang w:val="en-GB"/>
        </w:rPr>
        <w:t xml:space="preserve"> to be measured (</w:t>
      </w:r>
      <w:proofErr w:type="gramStart"/>
      <w:r>
        <w:rPr>
          <w:iCs/>
          <w:lang w:val="en-GB"/>
        </w:rPr>
        <w:t>i.e.</w:t>
      </w:r>
      <w:proofErr w:type="gramEnd"/>
      <w:r>
        <w:rPr>
          <w:iCs/>
          <w:lang w:val="en-GB"/>
        </w:rPr>
        <w:t xml:space="preserve"> as a list of labels), or by a list of test conditions that need to be passed, or by a combination of both.</w:t>
      </w:r>
      <w:r>
        <w:t xml:space="preserve">  </w:t>
      </w:r>
    </w:p>
    <w:p w14:paraId="46B52920" w14:textId="77777777" w:rsidR="00965931" w:rsidRPr="008830D8" w:rsidRDefault="00965931" w:rsidP="00965931">
      <w:r>
        <w:rPr>
          <w:iCs/>
          <w:lang w:val="en-GB"/>
        </w:rPr>
        <w:t xml:space="preserve">The rest of the subscription information follows the same as described in 7.4.2.2. </w:t>
      </w:r>
    </w:p>
    <w:p w14:paraId="2EF785F8" w14:textId="77777777" w:rsidR="00965931" w:rsidRDefault="00965931" w:rsidP="00965931">
      <w:pPr>
        <w:pStyle w:val="Heading4"/>
      </w:pPr>
      <w:r>
        <w:t>7.4.4.3</w:t>
      </w:r>
      <w:r w:rsidRPr="00A31586">
        <w:tab/>
      </w:r>
      <w:r w:rsidRPr="00F260F7">
        <w:t xml:space="preserve">REPORT </w:t>
      </w:r>
      <w:r w:rsidRPr="00A31586">
        <w:t xml:space="preserve">Service </w:t>
      </w:r>
      <w:r w:rsidRPr="00A31586">
        <w:rPr>
          <w:i/>
        </w:rPr>
        <w:t xml:space="preserve">RIC Indication </w:t>
      </w:r>
      <w:r>
        <w:rPr>
          <w:i/>
        </w:rPr>
        <w:t>H</w:t>
      </w:r>
      <w:r w:rsidRPr="00A31586">
        <w:rPr>
          <w:i/>
        </w:rPr>
        <w:t>eader</w:t>
      </w:r>
      <w:r w:rsidRPr="00A31586">
        <w:t xml:space="preserve"> IE contents</w:t>
      </w:r>
    </w:p>
    <w:p w14:paraId="68DB50A9" w14:textId="77777777" w:rsidR="00965931" w:rsidRPr="00A31586" w:rsidRDefault="00965931" w:rsidP="005C7999">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 uses</w:t>
      </w:r>
      <w:r>
        <w:rPr>
          <w:lang w:val="en-GB"/>
        </w:rPr>
        <w:t xml:space="preserve"> the</w:t>
      </w:r>
      <w:r w:rsidRPr="00A31586">
        <w:rPr>
          <w:lang w:val="en-GB"/>
        </w:rPr>
        <w:t xml:space="preserve"> </w:t>
      </w:r>
      <w:r w:rsidRPr="00A31586">
        <w:rPr>
          <w:i/>
          <w:lang w:val="en-GB"/>
        </w:rPr>
        <w:t xml:space="preserve">RIC Indication </w:t>
      </w:r>
      <w:r>
        <w:rPr>
          <w:i/>
          <w:lang w:val="en-GB"/>
        </w:rPr>
        <w:t>H</w:t>
      </w:r>
      <w:r w:rsidRPr="00A31586">
        <w:rPr>
          <w:i/>
          <w:lang w:val="en-GB"/>
        </w:rPr>
        <w:t>eader</w:t>
      </w:r>
      <w:r>
        <w:rPr>
          <w:lang w:val="en-GB"/>
        </w:rPr>
        <w:t xml:space="preserve"> IE Format</w:t>
      </w:r>
      <w:r w:rsidRPr="00A31586">
        <w:rPr>
          <w:lang w:val="en-GB"/>
        </w:rPr>
        <w:t xml:space="preserve"> </w:t>
      </w:r>
      <w:r>
        <w:rPr>
          <w:lang w:val="en-GB"/>
        </w:rPr>
        <w:t>1</w:t>
      </w:r>
      <w:r w:rsidRPr="00A31586">
        <w:rPr>
          <w:lang w:val="en-GB"/>
        </w:rPr>
        <w:t xml:space="preserve"> (8.2.1.3.</w:t>
      </w:r>
      <w:r>
        <w:rPr>
          <w:lang w:val="en-GB"/>
        </w:rPr>
        <w:t>1</w:t>
      </w:r>
      <w:r w:rsidRPr="00A31586">
        <w:rPr>
          <w:lang w:val="en-GB"/>
        </w:rPr>
        <w:t>)</w:t>
      </w:r>
      <w:r>
        <w:rPr>
          <w:lang w:val="en-GB"/>
        </w:rPr>
        <w:t xml:space="preserve"> as described in 7.4.2.3.</w:t>
      </w:r>
    </w:p>
    <w:p w14:paraId="40B24DDE" w14:textId="77777777" w:rsidR="00965931" w:rsidRDefault="00965931" w:rsidP="00965931">
      <w:pPr>
        <w:pStyle w:val="Heading4"/>
      </w:pPr>
      <w:r>
        <w:t>7.4.4.4</w:t>
      </w:r>
      <w:r>
        <w:tab/>
      </w:r>
      <w:r w:rsidRPr="00F260F7">
        <w:t xml:space="preserve">REPORT </w:t>
      </w:r>
      <w:r>
        <w:t xml:space="preserve">Service </w:t>
      </w:r>
      <w:r w:rsidRPr="00B558FC">
        <w:rPr>
          <w:i/>
          <w:iCs/>
        </w:rPr>
        <w:t xml:space="preserve">RIC Indication </w:t>
      </w:r>
      <w:r>
        <w:rPr>
          <w:i/>
          <w:iCs/>
        </w:rPr>
        <w:t>M</w:t>
      </w:r>
      <w:r w:rsidRPr="00B558FC">
        <w:rPr>
          <w:i/>
          <w:iCs/>
        </w:rPr>
        <w:t xml:space="preserve">essage </w:t>
      </w:r>
      <w:r>
        <w:t>IE contents</w:t>
      </w:r>
    </w:p>
    <w:p w14:paraId="13621BC3" w14:textId="77777777" w:rsidR="00965931" w:rsidRDefault="00965931" w:rsidP="00965931">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Pr>
          <w:lang w:val="en-GB"/>
        </w:rPr>
        <w:t xml:space="preserve">the </w:t>
      </w:r>
      <w:r w:rsidRPr="00A31586">
        <w:rPr>
          <w:i/>
          <w:lang w:val="en-GB"/>
        </w:rPr>
        <w:t xml:space="preserve">RIC Indication </w:t>
      </w:r>
      <w:r>
        <w:rPr>
          <w:i/>
          <w:lang w:val="en-GB"/>
        </w:rPr>
        <w:t>Message</w:t>
      </w:r>
      <w:r w:rsidRPr="00A31586">
        <w:rPr>
          <w:lang w:val="en-GB"/>
        </w:rPr>
        <w:t xml:space="preserve"> IE </w:t>
      </w:r>
      <w:r>
        <w:rPr>
          <w:lang w:val="en-GB"/>
        </w:rPr>
        <w:t>Format</w:t>
      </w:r>
      <w:r w:rsidRPr="00A31586">
        <w:rPr>
          <w:lang w:val="en-GB"/>
        </w:rPr>
        <w:t xml:space="preserve"> </w:t>
      </w:r>
      <w:r>
        <w:rPr>
          <w:lang w:val="en-GB"/>
        </w:rPr>
        <w:t>2</w:t>
      </w:r>
      <w:r w:rsidRPr="00A31586">
        <w:rPr>
          <w:lang w:val="en-GB"/>
        </w:rPr>
        <w:t xml:space="preserve"> (8.2.1.</w:t>
      </w:r>
      <w:r>
        <w:rPr>
          <w:lang w:val="en-GB"/>
        </w:rPr>
        <w:t>4</w:t>
      </w:r>
      <w:r w:rsidRPr="00A31586">
        <w:rPr>
          <w:lang w:val="en-GB"/>
        </w:rPr>
        <w:t>.</w:t>
      </w:r>
      <w:r>
        <w:rPr>
          <w:lang w:val="en-GB"/>
        </w:rPr>
        <w:t>2</w:t>
      </w:r>
      <w:r w:rsidRPr="00A31586">
        <w:rPr>
          <w:lang w:val="en-GB"/>
        </w:rPr>
        <w:t>)</w:t>
      </w:r>
      <w:r>
        <w:rPr>
          <w:lang w:val="en-GB"/>
        </w:rPr>
        <w:t>.</w:t>
      </w:r>
    </w:p>
    <w:p w14:paraId="35CFC0B6" w14:textId="3E8BFBC8" w:rsidR="00965931" w:rsidRDefault="00965931" w:rsidP="00965931">
      <w:pPr>
        <w:rPr>
          <w:lang w:val="en-GB"/>
        </w:rPr>
      </w:pPr>
      <w:r>
        <w:rPr>
          <w:lang w:val="en-GB"/>
        </w:rPr>
        <w:t xml:space="preserve">The REPORT Service </w:t>
      </w:r>
      <w:r>
        <w:rPr>
          <w:i/>
          <w:iCs/>
          <w:lang w:val="en-GB"/>
        </w:rPr>
        <w:t xml:space="preserve">RIC Indication Message </w:t>
      </w:r>
      <w:r>
        <w:rPr>
          <w:lang w:val="en-GB"/>
        </w:rPr>
        <w:t xml:space="preserve">IE carries a set of UE-level measurement data matching subscribed conditions. The included </w:t>
      </w:r>
      <w:r>
        <w:rPr>
          <w:i/>
          <w:iCs/>
          <w:lang w:val="en-GB"/>
        </w:rPr>
        <w:t xml:space="preserve">Measurement Information </w:t>
      </w:r>
      <w:r w:rsidR="005A1B83">
        <w:rPr>
          <w:i/>
          <w:iCs/>
          <w:lang w:val="en-GB"/>
        </w:rPr>
        <w:t xml:space="preserve">Condition UE </w:t>
      </w:r>
      <w:r>
        <w:rPr>
          <w:i/>
          <w:iCs/>
          <w:lang w:val="en-GB"/>
        </w:rPr>
        <w:t xml:space="preserve">List </w:t>
      </w:r>
      <w:r>
        <w:rPr>
          <w:lang w:val="en-GB"/>
        </w:rPr>
        <w:t xml:space="preserve">IE indicates the order of measured values for each measurement record in the reported data – a list of </w:t>
      </w:r>
      <w:r w:rsidR="00D110F6">
        <w:rPr>
          <w:lang w:val="en-GB"/>
        </w:rPr>
        <w:t xml:space="preserve">all the </w:t>
      </w:r>
      <w:r>
        <w:rPr>
          <w:lang w:val="en-GB"/>
        </w:rPr>
        <w:t>UE ID</w:t>
      </w:r>
      <w:r w:rsidR="00D110F6">
        <w:rPr>
          <w:lang w:val="en-GB"/>
        </w:rPr>
        <w:t>(</w:t>
      </w:r>
      <w:r>
        <w:rPr>
          <w:lang w:val="en-GB"/>
        </w:rPr>
        <w:t>s</w:t>
      </w:r>
      <w:r w:rsidR="00D110F6">
        <w:rPr>
          <w:lang w:val="en-GB"/>
        </w:rPr>
        <w:t>)</w:t>
      </w:r>
      <w:r>
        <w:rPr>
          <w:lang w:val="en-GB"/>
        </w:rPr>
        <w:t xml:space="preserve"> satisfying the subscribed </w:t>
      </w:r>
      <w:r>
        <w:rPr>
          <w:i/>
          <w:iCs/>
          <w:lang w:val="en-GB"/>
        </w:rPr>
        <w:t xml:space="preserve">Matching Condition </w:t>
      </w:r>
      <w:r>
        <w:rPr>
          <w:lang w:val="en-GB"/>
        </w:rPr>
        <w:t>IE for each requested measurement</w:t>
      </w:r>
      <w:r w:rsidR="00D110F6">
        <w:rPr>
          <w:lang w:val="en-GB"/>
        </w:rPr>
        <w:t xml:space="preserve"> within a Reporting Period</w:t>
      </w:r>
      <w:r>
        <w:rPr>
          <w:lang w:val="en-GB"/>
        </w:rPr>
        <w:t xml:space="preserve">. </w:t>
      </w:r>
    </w:p>
    <w:p w14:paraId="41F4EF59" w14:textId="77777777" w:rsidR="00D110F6" w:rsidRDefault="00965931" w:rsidP="00965931">
      <w:r w:rsidRPr="0076238E">
        <w:t xml:space="preserve">In every </w:t>
      </w:r>
      <w:r>
        <w:t>granularity period</w:t>
      </w:r>
      <w:r w:rsidRPr="0076238E">
        <w:t xml:space="preserve"> </w:t>
      </w:r>
      <w:r>
        <w:t>during which</w:t>
      </w:r>
      <w:r w:rsidRPr="0076238E">
        <w:t xml:space="preserve"> </w:t>
      </w:r>
      <w:r>
        <w:t>a</w:t>
      </w:r>
      <w:r w:rsidRPr="0076238E">
        <w:t xml:space="preserve"> UE </w:t>
      </w:r>
      <w:r>
        <w:t>matching a subscribed condition stays</w:t>
      </w:r>
      <w:r w:rsidRPr="0076238E">
        <w:t xml:space="preserve"> </w:t>
      </w:r>
      <w:r>
        <w:t xml:space="preserve">in the </w:t>
      </w:r>
      <w:r w:rsidR="005A1B83">
        <w:t xml:space="preserve">E2 Node </w:t>
      </w:r>
      <w:r>
        <w:t xml:space="preserve">and maintains </w:t>
      </w:r>
      <w:proofErr w:type="gramStart"/>
      <w:r>
        <w:t xml:space="preserve">the </w:t>
      </w:r>
      <w:r w:rsidRPr="0076238E">
        <w:t xml:space="preserve"> RRC</w:t>
      </w:r>
      <w:proofErr w:type="gramEnd"/>
      <w:r w:rsidRPr="0076238E">
        <w:t xml:space="preserve">_CONNECTED </w:t>
      </w:r>
      <w:r>
        <w:t xml:space="preserve">or RRC_INACTIVE </w:t>
      </w:r>
      <w:r w:rsidRPr="0076238E">
        <w:t>state,</w:t>
      </w:r>
      <w:r w:rsidRPr="001076D4">
        <w:t xml:space="preserve"> </w:t>
      </w:r>
      <w:r w:rsidRPr="0076238E">
        <w:t xml:space="preserve">the </w:t>
      </w:r>
      <w:r>
        <w:t xml:space="preserve">E2 </w:t>
      </w:r>
      <w:r w:rsidR="00B80E63">
        <w:t>N</w:t>
      </w:r>
      <w:r>
        <w:t xml:space="preserve">ode </w:t>
      </w:r>
      <w:r w:rsidRPr="0076238E">
        <w:t>collects the related data and reports it</w:t>
      </w:r>
      <w:r>
        <w:t xml:space="preserve"> at the end of the </w:t>
      </w:r>
      <w:r w:rsidR="00B80E63">
        <w:t>r</w:t>
      </w:r>
      <w:r>
        <w:t xml:space="preserve">eporting </w:t>
      </w:r>
      <w:r w:rsidR="00B80E63">
        <w:t>p</w:t>
      </w:r>
      <w:r>
        <w:t>eriod</w:t>
      </w:r>
      <w:r w:rsidRPr="0076238E">
        <w:t>.</w:t>
      </w:r>
      <w:r>
        <w:t xml:space="preserve"> </w:t>
      </w:r>
    </w:p>
    <w:p w14:paraId="0D552CAC" w14:textId="19EE9263" w:rsidR="00D110F6" w:rsidRDefault="00D110F6" w:rsidP="00D110F6">
      <w:pPr>
        <w:rPr>
          <w:lang w:val="en-GB"/>
        </w:rPr>
      </w:pPr>
      <w:r>
        <w:rPr>
          <w:lang w:val="en-GB"/>
        </w:rPr>
        <w:t xml:space="preserve">The </w:t>
      </w:r>
      <w:r w:rsidRPr="00697695">
        <w:rPr>
          <w:i/>
          <w:iCs/>
          <w:lang w:val="en-GB"/>
        </w:rPr>
        <w:t>List of matched UE IDs</w:t>
      </w:r>
      <w:r>
        <w:rPr>
          <w:lang w:val="en-GB"/>
        </w:rPr>
        <w:t xml:space="preserve"> IE for a certain measurement type in the </w:t>
      </w:r>
      <w:r>
        <w:rPr>
          <w:i/>
          <w:iCs/>
          <w:lang w:val="en-GB"/>
        </w:rPr>
        <w:t xml:space="preserve">Measurement Information Condition UE List </w:t>
      </w:r>
      <w:r>
        <w:rPr>
          <w:lang w:val="en-GB"/>
        </w:rPr>
        <w:t xml:space="preserve">IE indicates all the </w:t>
      </w:r>
      <w:r w:rsidRPr="00697695">
        <w:rPr>
          <w:lang w:val="en-GB"/>
        </w:rPr>
        <w:t xml:space="preserve">UE </w:t>
      </w:r>
      <w:bookmarkStart w:id="125" w:name="_Hlk87618616"/>
      <w:r w:rsidRPr="00697695">
        <w:rPr>
          <w:lang w:val="en-GB"/>
        </w:rPr>
        <w:t>ID</w:t>
      </w:r>
      <w:r>
        <w:rPr>
          <w:lang w:val="en-GB"/>
        </w:rPr>
        <w:t>(</w:t>
      </w:r>
      <w:r w:rsidRPr="00697695">
        <w:rPr>
          <w:lang w:val="en-GB"/>
        </w:rPr>
        <w:t>s</w:t>
      </w:r>
      <w:r>
        <w:rPr>
          <w:lang w:val="en-GB"/>
        </w:rPr>
        <w:t>)</w:t>
      </w:r>
      <w:r w:rsidRPr="00697695">
        <w:rPr>
          <w:lang w:val="en-GB"/>
        </w:rPr>
        <w:t xml:space="preserve"> </w:t>
      </w:r>
      <w:r>
        <w:rPr>
          <w:lang w:val="en-GB"/>
        </w:rPr>
        <w:t xml:space="preserve">that satisfied the subscribed </w:t>
      </w:r>
      <w:r>
        <w:rPr>
          <w:i/>
          <w:iCs/>
          <w:lang w:val="en-GB"/>
        </w:rPr>
        <w:t xml:space="preserve">Matching Condition </w:t>
      </w:r>
      <w:r>
        <w:rPr>
          <w:lang w:val="en-GB"/>
        </w:rPr>
        <w:t xml:space="preserve">IE for that </w:t>
      </w:r>
      <w:r w:rsidRPr="00697695">
        <w:rPr>
          <w:lang w:val="en-GB"/>
        </w:rPr>
        <w:t xml:space="preserve">measurement type </w:t>
      </w:r>
      <w:bookmarkEnd w:id="125"/>
      <w:r>
        <w:rPr>
          <w:lang w:val="en-GB"/>
        </w:rPr>
        <w:t>a</w:t>
      </w:r>
      <w:r w:rsidRPr="00BA4D99">
        <w:rPr>
          <w:lang w:val="en-GB"/>
        </w:rPr>
        <w:t>nd maintained the RRC_CONNECTED or RRC_INACTIVE state at least for one granularity period</w:t>
      </w:r>
      <w:r>
        <w:rPr>
          <w:lang w:val="en-GB"/>
        </w:rPr>
        <w:t xml:space="preserve"> </w:t>
      </w:r>
      <w:r w:rsidRPr="00697695">
        <w:rPr>
          <w:lang w:val="en-GB"/>
        </w:rPr>
        <w:t xml:space="preserve">during the </w:t>
      </w:r>
      <w:r>
        <w:rPr>
          <w:lang w:val="en-GB"/>
        </w:rPr>
        <w:t>r</w:t>
      </w:r>
      <w:r w:rsidRPr="00697695">
        <w:rPr>
          <w:lang w:val="en-GB"/>
        </w:rPr>
        <w:t xml:space="preserve">eporting </w:t>
      </w:r>
      <w:r>
        <w:rPr>
          <w:lang w:val="en-GB"/>
        </w:rPr>
        <w:t>p</w:t>
      </w:r>
      <w:r w:rsidRPr="00697695">
        <w:rPr>
          <w:lang w:val="en-GB"/>
        </w:rPr>
        <w:t>eriod.</w:t>
      </w:r>
      <w:r>
        <w:rPr>
          <w:lang w:val="en-GB"/>
        </w:rPr>
        <w:t xml:space="preserve"> </w:t>
      </w:r>
      <w:r>
        <w:t xml:space="preserve">The </w:t>
      </w:r>
      <w:r w:rsidRPr="00697695">
        <w:rPr>
          <w:i/>
          <w:iCs/>
          <w:lang w:val="en-GB"/>
        </w:rPr>
        <w:t>List of matched UE IDs</w:t>
      </w:r>
      <w:r>
        <w:rPr>
          <w:lang w:val="en-GB"/>
        </w:rPr>
        <w:t xml:space="preserve"> IE</w:t>
      </w:r>
      <w:r>
        <w:t xml:space="preserve"> can be omitted for a certain subscribed measurement type if none of the UEs were matched during the reporting period. </w:t>
      </w:r>
      <w:r>
        <w:rPr>
          <w:lang w:val="en-GB"/>
        </w:rPr>
        <w:t xml:space="preserve">If </w:t>
      </w:r>
      <w:r w:rsidRPr="00595369">
        <w:rPr>
          <w:lang w:val="en-GB"/>
        </w:rPr>
        <w:t xml:space="preserve">the </w:t>
      </w:r>
      <w:r w:rsidRPr="00595369">
        <w:rPr>
          <w:i/>
          <w:iCs/>
          <w:lang w:val="en-GB"/>
        </w:rPr>
        <w:t>List of matched UE IDs</w:t>
      </w:r>
      <w:r w:rsidRPr="00595369">
        <w:rPr>
          <w:lang w:val="en-GB"/>
        </w:rPr>
        <w:t xml:space="preserve"> IE is used</w:t>
      </w:r>
      <w:r>
        <w:rPr>
          <w:lang w:val="en-GB"/>
        </w:rPr>
        <w:t xml:space="preserve"> for a measurement type, then the same IE shall be used for all the measurement types in the </w:t>
      </w:r>
      <w:r>
        <w:rPr>
          <w:i/>
          <w:iCs/>
          <w:lang w:val="en-GB"/>
        </w:rPr>
        <w:t xml:space="preserve">Measurement Information Condition UE List </w:t>
      </w:r>
      <w:r>
        <w:rPr>
          <w:lang w:val="en-GB"/>
        </w:rPr>
        <w:t>IE.</w:t>
      </w:r>
    </w:p>
    <w:p w14:paraId="7E20DAC8" w14:textId="70729FA7" w:rsidR="00965931" w:rsidRDefault="00D110F6" w:rsidP="00965931">
      <w:r>
        <w:t xml:space="preserve">If the </w:t>
      </w:r>
      <w:r>
        <w:rPr>
          <w:i/>
          <w:iCs/>
        </w:rPr>
        <w:t xml:space="preserve">List of matched UE IDs </w:t>
      </w:r>
      <w:r>
        <w:t>IE is used, i</w:t>
      </w:r>
      <w:r w:rsidRPr="0076238E">
        <w:t xml:space="preserve">n </w:t>
      </w:r>
      <w:r w:rsidR="00965931" w:rsidRPr="0076238E">
        <w:t xml:space="preserve">the </w:t>
      </w:r>
      <w:r w:rsidR="00965931">
        <w:t>granularity periods</w:t>
      </w:r>
      <w:r w:rsidR="00965931" w:rsidRPr="0076238E">
        <w:t xml:space="preserve"> where the UE does not appear in the RRC_CONNECTED </w:t>
      </w:r>
      <w:r w:rsidR="00965931">
        <w:t xml:space="preserve">or RRC_INACTIVE </w:t>
      </w:r>
      <w:r w:rsidR="00965931" w:rsidRPr="0076238E">
        <w:t>state (</w:t>
      </w:r>
      <w:proofErr w:type="gramStart"/>
      <w:r w:rsidR="00965931" w:rsidRPr="0076238E">
        <w:t>e.g.</w:t>
      </w:r>
      <w:proofErr w:type="gramEnd"/>
      <w:r w:rsidR="00965931" w:rsidRPr="0076238E">
        <w:t xml:space="preserve"> transitioned to RRC_IDLE</w:t>
      </w:r>
      <w:r w:rsidR="00965931">
        <w:t xml:space="preserve"> or UE identity track is lost</w:t>
      </w:r>
      <w:r w:rsidR="00965931" w:rsidRPr="0076238E">
        <w:t xml:space="preserve">), </w:t>
      </w:r>
      <w:r w:rsidR="00965931">
        <w:t xml:space="preserve">the E2 </w:t>
      </w:r>
      <w:r w:rsidR="00B80E63">
        <w:t>N</w:t>
      </w:r>
      <w:r w:rsidR="00965931">
        <w:t>ode does not collect the related data and NULL is reported for those granularity periods until the end of the Reporting Period.</w:t>
      </w:r>
      <w:r w:rsidR="00B80E63">
        <w:t xml:space="preserve"> </w:t>
      </w:r>
      <w:r w:rsidR="00B80E63" w:rsidRPr="00A61BB2">
        <w:t xml:space="preserve">In this case, the </w:t>
      </w:r>
      <w:r w:rsidR="00B80E63">
        <w:t>E2 Node</w:t>
      </w:r>
      <w:r w:rsidR="00B80E63" w:rsidRPr="00A61BB2">
        <w:t xml:space="preserve"> stops reporting measurements related to this UE in the subsequent </w:t>
      </w:r>
      <w:r w:rsidR="00B80E63">
        <w:t>reporting period</w:t>
      </w:r>
      <w:r w:rsidR="00B80E63" w:rsidRPr="00A61BB2">
        <w:t>s</w:t>
      </w:r>
      <w:r w:rsidR="00B80E63">
        <w:t>.</w:t>
      </w:r>
      <w:r>
        <w:t xml:space="preserve"> </w:t>
      </w:r>
      <w:r w:rsidRPr="00BA4D99">
        <w:t xml:space="preserve">If the </w:t>
      </w:r>
      <w:r w:rsidRPr="00BA4D99">
        <w:rPr>
          <w:i/>
          <w:iCs/>
        </w:rPr>
        <w:t>List of matched UE IDs</w:t>
      </w:r>
      <w:r w:rsidRPr="00BA4D99">
        <w:t xml:space="preserve"> IE is used and a UE </w:t>
      </w:r>
      <w:r>
        <w:t xml:space="preserve">whose ID is </w:t>
      </w:r>
      <w:r w:rsidRPr="00BA4D99">
        <w:t>included in the IE appear</w:t>
      </w:r>
      <w:r>
        <w:t>ed</w:t>
      </w:r>
      <w:r w:rsidRPr="00BA4D99">
        <w:t xml:space="preserve"> in the middle of the reporting period, then NULL should be reported for the granularity periods </w:t>
      </w:r>
      <w:proofErr w:type="spellStart"/>
      <w:r w:rsidRPr="00BA4D99">
        <w:t>priori</w:t>
      </w:r>
      <w:proofErr w:type="spellEnd"/>
      <w:r w:rsidRPr="00BA4D99">
        <w:t xml:space="preserve"> to the UE appearing in the E2 Node.</w:t>
      </w:r>
    </w:p>
    <w:p w14:paraId="3A86D8DD" w14:textId="3F41DBC5" w:rsidR="00D110F6" w:rsidRDefault="00D110F6" w:rsidP="00965931">
      <w:r>
        <w:t xml:space="preserve">On the other hand, the </w:t>
      </w:r>
      <w:r w:rsidRPr="002E7E7C">
        <w:rPr>
          <w:i/>
          <w:iCs/>
        </w:rPr>
        <w:t>Sequence of Matched UE IDs for Granularity Periods</w:t>
      </w:r>
      <w:r w:rsidRPr="002E7E7C">
        <w:t xml:space="preserve"> </w:t>
      </w:r>
      <w:r>
        <w:t xml:space="preserve">IE for a certain measurement type </w:t>
      </w:r>
      <w:r>
        <w:rPr>
          <w:lang w:val="en-GB"/>
        </w:rPr>
        <w:t xml:space="preserve">in the </w:t>
      </w:r>
      <w:r>
        <w:rPr>
          <w:i/>
          <w:iCs/>
          <w:lang w:val="en-GB"/>
        </w:rPr>
        <w:t xml:space="preserve">Measurement Information Condition UE List </w:t>
      </w:r>
      <w:r>
        <w:rPr>
          <w:lang w:val="en-GB"/>
        </w:rPr>
        <w:t>IE can be used to i</w:t>
      </w:r>
      <w:r w:rsidRPr="00697695">
        <w:rPr>
          <w:lang w:val="en-GB"/>
        </w:rPr>
        <w:t xml:space="preserve">ndicate </w:t>
      </w:r>
      <w:r>
        <w:rPr>
          <w:lang w:eastAsia="ja-JP"/>
        </w:rPr>
        <w:t xml:space="preserve">the UE ID(s) that </w:t>
      </w:r>
      <w:r w:rsidRPr="00697695">
        <w:rPr>
          <w:lang w:val="en-GB"/>
        </w:rPr>
        <w:t>satisf</w:t>
      </w:r>
      <w:r>
        <w:rPr>
          <w:lang w:val="en-GB"/>
        </w:rPr>
        <w:t>ied</w:t>
      </w:r>
      <w:r w:rsidRPr="00697695">
        <w:rPr>
          <w:lang w:val="en-GB"/>
        </w:rPr>
        <w:t xml:space="preserve"> the subscribed </w:t>
      </w:r>
      <w:r w:rsidRPr="00697695">
        <w:rPr>
          <w:i/>
          <w:iCs/>
          <w:lang w:val="en-GB"/>
        </w:rPr>
        <w:t>Matching Condition</w:t>
      </w:r>
      <w:r w:rsidRPr="00697695">
        <w:rPr>
          <w:lang w:val="en-GB"/>
        </w:rPr>
        <w:t xml:space="preserve"> IE </w:t>
      </w:r>
      <w:r>
        <w:rPr>
          <w:lang w:eastAsia="ja-JP"/>
        </w:rPr>
        <w:t xml:space="preserve">for the corresponding measurement type </w:t>
      </w:r>
      <w:r w:rsidRPr="00BA4D99">
        <w:rPr>
          <w:lang w:eastAsia="ja-JP"/>
        </w:rPr>
        <w:t>and maintained the RRC_CONNECTED or RRC_INACTIVE state</w:t>
      </w:r>
      <w:r>
        <w:rPr>
          <w:lang w:eastAsia="ja-JP"/>
        </w:rPr>
        <w:t xml:space="preserve">, separately for </w:t>
      </w:r>
      <w:proofErr w:type="gramStart"/>
      <w:r>
        <w:rPr>
          <w:lang w:eastAsia="ja-JP"/>
        </w:rPr>
        <w:t>each and every</w:t>
      </w:r>
      <w:proofErr w:type="gramEnd"/>
      <w:r>
        <w:rPr>
          <w:lang w:eastAsia="ja-JP"/>
        </w:rPr>
        <w:t xml:space="preserve"> granularity period in c</w:t>
      </w:r>
      <w:r w:rsidRPr="005D2E70">
        <w:rPr>
          <w:lang w:eastAsia="ja-JP"/>
        </w:rPr>
        <w:t>hronological order</w:t>
      </w:r>
      <w:r>
        <w:rPr>
          <w:lang w:eastAsia="ja-JP"/>
        </w:rPr>
        <w:t>. I</w:t>
      </w:r>
      <w:r>
        <w:rPr>
          <w:lang w:val="en-GB"/>
        </w:rPr>
        <w:t xml:space="preserve">f the </w:t>
      </w:r>
      <w:r w:rsidRPr="002E7E7C">
        <w:rPr>
          <w:i/>
          <w:iCs/>
        </w:rPr>
        <w:t>Sequence of Matched UE IDs for Granularity Periods</w:t>
      </w:r>
      <w:r w:rsidRPr="002E7E7C">
        <w:t xml:space="preserve"> </w:t>
      </w:r>
      <w:r>
        <w:t xml:space="preserve">IE is used for a measurement type, then the same IE shall be used for all the </w:t>
      </w:r>
      <w:r>
        <w:lastRenderedPageBreak/>
        <w:t xml:space="preserve">measurement types </w:t>
      </w:r>
      <w:r>
        <w:rPr>
          <w:lang w:val="en-GB"/>
        </w:rPr>
        <w:t xml:space="preserve">in the </w:t>
      </w:r>
      <w:r>
        <w:rPr>
          <w:i/>
          <w:iCs/>
          <w:lang w:val="en-GB"/>
        </w:rPr>
        <w:t xml:space="preserve">Measurement Information Condition UE List </w:t>
      </w:r>
      <w:r>
        <w:rPr>
          <w:lang w:val="en-GB"/>
        </w:rPr>
        <w:t xml:space="preserve">IE, and the </w:t>
      </w:r>
      <w:r w:rsidRPr="00697695">
        <w:rPr>
          <w:i/>
          <w:iCs/>
          <w:lang w:val="en-GB"/>
        </w:rPr>
        <w:t>List of matched UE IDs</w:t>
      </w:r>
      <w:r>
        <w:rPr>
          <w:lang w:val="en-GB"/>
        </w:rPr>
        <w:t xml:space="preserve"> IE, if included for any measurement type, shall be ignored.</w:t>
      </w:r>
    </w:p>
    <w:p w14:paraId="3BE747F0" w14:textId="446792A6" w:rsidR="00965931" w:rsidRDefault="00965931" w:rsidP="00B01A76">
      <w:pPr>
        <w:rPr>
          <w:iCs/>
          <w:lang w:val="en-GB"/>
        </w:rPr>
      </w:pPr>
      <w:r>
        <w:rPr>
          <w:iCs/>
          <w:lang w:val="en-GB"/>
        </w:rPr>
        <w:t xml:space="preserve">The rest of the information follows the same as described in 7.4.2.4. </w:t>
      </w:r>
    </w:p>
    <w:p w14:paraId="2562AFCD" w14:textId="77777777" w:rsidR="00237D50" w:rsidRDefault="00237D50" w:rsidP="00237D50">
      <w:pPr>
        <w:pStyle w:val="Heading3"/>
        <w:rPr>
          <w:rFonts w:eastAsia="Yu Mincho"/>
        </w:rPr>
      </w:pPr>
      <w:bookmarkStart w:id="126" w:name="_Toc141544003"/>
      <w:r>
        <w:rPr>
          <w:rFonts w:eastAsia="Yu Mincho"/>
        </w:rPr>
        <w:t>7.4.5</w:t>
      </w:r>
      <w:r>
        <w:rPr>
          <w:rFonts w:eastAsia="Yu Mincho"/>
        </w:rPr>
        <w:tab/>
        <w:t>REPORT Service Style 4: Common condition-based, UE-level Measurement</w:t>
      </w:r>
      <w:bookmarkEnd w:id="126"/>
    </w:p>
    <w:p w14:paraId="55FF0ADC" w14:textId="77777777" w:rsidR="00237D50" w:rsidRDefault="00237D50" w:rsidP="00237D50">
      <w:pPr>
        <w:pStyle w:val="Heading4"/>
        <w:rPr>
          <w:rFonts w:eastAsia="Yu Mincho"/>
        </w:rPr>
      </w:pPr>
      <w:r>
        <w:rPr>
          <w:rFonts w:eastAsia="Yu Mincho"/>
        </w:rPr>
        <w:t>7.4.5.1</w:t>
      </w:r>
      <w:r>
        <w:rPr>
          <w:rFonts w:eastAsia="Yu Mincho"/>
        </w:rPr>
        <w:tab/>
        <w:t>REPORT Service Style description</w:t>
      </w:r>
    </w:p>
    <w:p w14:paraId="34508D63" w14:textId="4986DE55" w:rsidR="00237D50" w:rsidRDefault="00237D50" w:rsidP="00237D50">
      <w:pPr>
        <w:rPr>
          <w:rFonts w:eastAsiaTheme="minorEastAsia"/>
          <w:lang w:eastAsia="ko-KR"/>
        </w:rPr>
      </w:pPr>
      <w:r>
        <w:rPr>
          <w:rFonts w:eastAsiaTheme="minorEastAsia"/>
          <w:lang w:eastAsia="ko-KR"/>
        </w:rPr>
        <w:t xml:space="preserve">The REPORT Service style </w:t>
      </w:r>
      <w:r w:rsidR="00264B34">
        <w:rPr>
          <w:rFonts w:eastAsiaTheme="minorEastAsia"/>
          <w:lang w:eastAsia="ko-KR"/>
        </w:rPr>
        <w:t>4</w:t>
      </w:r>
      <w:r>
        <w:rPr>
          <w:rFonts w:eastAsiaTheme="minorEastAsia"/>
          <w:lang w:eastAsia="ko-KR"/>
        </w:rPr>
        <w:t xml:space="preserve"> provides the UE-level performance measurement information collection for a group of UEs across a set of measurement types matching common subscribed conditions from an E2 Node. </w:t>
      </w:r>
    </w:p>
    <w:p w14:paraId="114CE549" w14:textId="77777777" w:rsidR="00237D50" w:rsidRDefault="00237D50" w:rsidP="00237D50">
      <w:pPr>
        <w:pStyle w:val="Heading4"/>
        <w:rPr>
          <w:rFonts w:eastAsia="Yu Mincho"/>
        </w:rPr>
      </w:pPr>
      <w:r>
        <w:rPr>
          <w:rFonts w:eastAsia="Yu Mincho"/>
        </w:rPr>
        <w:t>7.4.5.2</w:t>
      </w:r>
      <w:r>
        <w:rPr>
          <w:rFonts w:eastAsia="Yu Mincho"/>
        </w:rPr>
        <w:tab/>
        <w:t xml:space="preserve">REPORT Service </w:t>
      </w:r>
      <w:r>
        <w:rPr>
          <w:rFonts w:eastAsia="Yu Mincho"/>
          <w:i/>
        </w:rPr>
        <w:t>RIC Action Definition</w:t>
      </w:r>
      <w:r>
        <w:rPr>
          <w:rFonts w:eastAsia="Yu Mincho"/>
        </w:rPr>
        <w:t xml:space="preserve"> IE contents</w:t>
      </w:r>
    </w:p>
    <w:p w14:paraId="4E04DE96" w14:textId="77777777" w:rsidR="00237D50" w:rsidRDefault="00237D50" w:rsidP="00237D50">
      <w:r>
        <w:t xml:space="preserve">This REPORT Service style uses the </w:t>
      </w:r>
      <w:r>
        <w:rPr>
          <w:i/>
        </w:rPr>
        <w:t>RIC Action Definition</w:t>
      </w:r>
      <w:r>
        <w:t xml:space="preserve"> IE Format 4 (8.2.1.2.4), where a </w:t>
      </w:r>
      <w:r>
        <w:rPr>
          <w:i/>
          <w:lang w:val="en-GB"/>
        </w:rPr>
        <w:t xml:space="preserve">Matching Condition </w:t>
      </w:r>
      <w:r>
        <w:rPr>
          <w:iCs/>
          <w:lang w:val="en-GB"/>
        </w:rPr>
        <w:t xml:space="preserve">IE serves as a condition to include the matched UEs’ measurement values into the reporting, common for each requested measurement within the </w:t>
      </w:r>
      <w:r>
        <w:rPr>
          <w:i/>
          <w:lang w:val="en-GB"/>
        </w:rPr>
        <w:t>Measurement Information List</w:t>
      </w:r>
      <w:r>
        <w:rPr>
          <w:iCs/>
          <w:lang w:val="en-GB"/>
        </w:rPr>
        <w:t xml:space="preserve"> IE. The </w:t>
      </w:r>
      <w:r>
        <w:rPr>
          <w:i/>
          <w:lang w:val="en-GB"/>
        </w:rPr>
        <w:t xml:space="preserve">Matching Condition </w:t>
      </w:r>
      <w:r>
        <w:rPr>
          <w:iCs/>
          <w:lang w:val="en-GB"/>
        </w:rPr>
        <w:t>IE is expressed by a list of test conditions to filter matching UEs.</w:t>
      </w:r>
    </w:p>
    <w:p w14:paraId="2BDBFBC2" w14:textId="77777777" w:rsidR="00237D50" w:rsidRDefault="00237D50" w:rsidP="00237D50">
      <w:r>
        <w:rPr>
          <w:iCs/>
          <w:lang w:val="en-GB"/>
        </w:rPr>
        <w:t xml:space="preserve">The rest of the subscription information follows the same as described in 7.4.2.2. </w:t>
      </w:r>
    </w:p>
    <w:p w14:paraId="3155FE18" w14:textId="77777777" w:rsidR="00237D50" w:rsidRDefault="00237D50" w:rsidP="00237D50">
      <w:pPr>
        <w:pStyle w:val="Heading4"/>
        <w:rPr>
          <w:rFonts w:eastAsia="Yu Mincho"/>
        </w:rPr>
      </w:pPr>
      <w:r>
        <w:rPr>
          <w:rFonts w:eastAsia="Yu Mincho"/>
        </w:rPr>
        <w:t>7.4.5.3</w:t>
      </w:r>
      <w:r>
        <w:rPr>
          <w:rFonts w:eastAsia="Yu Mincho"/>
        </w:rPr>
        <w:tab/>
        <w:t xml:space="preserve">REPORT Service </w:t>
      </w:r>
      <w:r>
        <w:rPr>
          <w:rFonts w:eastAsia="Yu Mincho"/>
          <w:i/>
        </w:rPr>
        <w:t>RIC Indication Header</w:t>
      </w:r>
      <w:r>
        <w:rPr>
          <w:rFonts w:eastAsia="Yu Mincho"/>
        </w:rPr>
        <w:t xml:space="preserve"> IE contents</w:t>
      </w:r>
    </w:p>
    <w:p w14:paraId="4B01B689" w14:textId="77777777" w:rsidR="00237D50" w:rsidRDefault="00237D50" w:rsidP="00237D50">
      <w:pPr>
        <w:rPr>
          <w:lang w:val="en-GB"/>
        </w:rPr>
      </w:pPr>
      <w:r>
        <w:rPr>
          <w:lang w:val="en-GB"/>
        </w:rPr>
        <w:t xml:space="preserve">This REPORT </w:t>
      </w:r>
      <w:r>
        <w:t xml:space="preserve">Service </w:t>
      </w:r>
      <w:r>
        <w:rPr>
          <w:lang w:val="en-GB"/>
        </w:rPr>
        <w:t xml:space="preserve">style uses the </w:t>
      </w:r>
      <w:r>
        <w:rPr>
          <w:i/>
          <w:lang w:val="en-GB"/>
        </w:rPr>
        <w:t>RIC Indication Header</w:t>
      </w:r>
      <w:r>
        <w:rPr>
          <w:lang w:val="en-GB"/>
        </w:rPr>
        <w:t xml:space="preserve"> IE Format 1 (8.2.1.3.1) as described in 7.4.2.3.</w:t>
      </w:r>
    </w:p>
    <w:p w14:paraId="1BC47B1E" w14:textId="77777777" w:rsidR="00237D50" w:rsidRDefault="00237D50" w:rsidP="00237D50">
      <w:pPr>
        <w:pStyle w:val="Heading4"/>
        <w:rPr>
          <w:rFonts w:eastAsia="Yu Mincho"/>
        </w:rPr>
      </w:pPr>
      <w:r>
        <w:rPr>
          <w:rFonts w:eastAsia="Yu Mincho"/>
        </w:rPr>
        <w:t>7.4.5.4</w:t>
      </w:r>
      <w:r>
        <w:rPr>
          <w:rFonts w:eastAsia="Yu Mincho"/>
        </w:rPr>
        <w:tab/>
        <w:t xml:space="preserve">REPORT Service </w:t>
      </w:r>
      <w:r>
        <w:rPr>
          <w:rFonts w:eastAsia="Yu Mincho"/>
          <w:i/>
          <w:iCs/>
        </w:rPr>
        <w:t xml:space="preserve">RIC Indication Message </w:t>
      </w:r>
      <w:r>
        <w:rPr>
          <w:rFonts w:eastAsia="Yu Mincho"/>
        </w:rPr>
        <w:t>IE contents</w:t>
      </w:r>
    </w:p>
    <w:p w14:paraId="5BB3DD1A" w14:textId="77777777" w:rsidR="00237D50" w:rsidRDefault="00237D50" w:rsidP="00237D50">
      <w:pPr>
        <w:rPr>
          <w:lang w:val="en-GB"/>
        </w:rPr>
      </w:pPr>
      <w:r>
        <w:rPr>
          <w:lang w:val="en-GB"/>
        </w:rPr>
        <w:t xml:space="preserve">This REPORT </w:t>
      </w:r>
      <w:r>
        <w:t xml:space="preserve">Service </w:t>
      </w:r>
      <w:r>
        <w:rPr>
          <w:lang w:val="en-GB"/>
        </w:rPr>
        <w:t xml:space="preserve">style uses the </w:t>
      </w:r>
      <w:r>
        <w:rPr>
          <w:i/>
          <w:lang w:val="en-GB"/>
        </w:rPr>
        <w:t>RIC Indication Message</w:t>
      </w:r>
      <w:r>
        <w:rPr>
          <w:lang w:val="en-GB"/>
        </w:rPr>
        <w:t xml:space="preserve"> IE Format 3 (8.2.1.4.3).</w:t>
      </w:r>
    </w:p>
    <w:p w14:paraId="1E3618EC" w14:textId="77777777" w:rsidR="00237D50" w:rsidRDefault="00237D50" w:rsidP="00237D50">
      <w:pPr>
        <w:rPr>
          <w:lang w:val="en-GB"/>
        </w:rPr>
      </w:pPr>
      <w:r>
        <w:rPr>
          <w:lang w:val="en-GB"/>
        </w:rPr>
        <w:t xml:space="preserve">The REPORT Service </w:t>
      </w:r>
      <w:r>
        <w:rPr>
          <w:i/>
          <w:iCs/>
          <w:lang w:val="en-GB"/>
        </w:rPr>
        <w:t>RIC Indication Message</w:t>
      </w:r>
      <w:r>
        <w:rPr>
          <w:lang w:val="en-GB"/>
        </w:rPr>
        <w:t xml:space="preserve"> IE Format 3 carries a list of measurement data for UE(s) matching subscribed conditions. </w:t>
      </w:r>
    </w:p>
    <w:p w14:paraId="1C66CD7C" w14:textId="77777777" w:rsidR="00237D50" w:rsidRDefault="00237D50" w:rsidP="00237D50">
      <w:r>
        <w:t xml:space="preserve">In every granularity period during which a UE matching a subscribed condition stays in the E2 Node and maintains </w:t>
      </w:r>
      <w:proofErr w:type="gramStart"/>
      <w:r>
        <w:t>the  RRC</w:t>
      </w:r>
      <w:proofErr w:type="gramEnd"/>
      <w:r>
        <w:t>_CONNECTED or RRC_INACTIVE state, the E2 Node collects the related data and reports it at the end of the reporting period. In the granularity periods where the UE does not appear in the RRC_CONNECTED or RRC_INACTIVE state (</w:t>
      </w:r>
      <w:proofErr w:type="gramStart"/>
      <w:r>
        <w:t>e.g.</w:t>
      </w:r>
      <w:proofErr w:type="gramEnd"/>
      <w:r>
        <w:t xml:space="preserve"> transitioned to RRC_IDLE or UE identity track is lost), the E2 Node does not collect the related data and NULL is reported for those granularity periods until the end of the Reporting Period. In this case, the E2 Node stops reporting measurements related to this UE in the subsequent reporting periods.</w:t>
      </w:r>
    </w:p>
    <w:p w14:paraId="2EE5C6EB" w14:textId="77777777" w:rsidR="00237D50" w:rsidRDefault="00237D50" w:rsidP="00237D50">
      <w:r>
        <w:t xml:space="preserve">If none of the UEs were matched during the reporting period, then E2 Node does not report measurements for that reporting period.  </w:t>
      </w:r>
    </w:p>
    <w:p w14:paraId="400CFA0A" w14:textId="77777777" w:rsidR="00237D50" w:rsidRDefault="00237D50" w:rsidP="00237D50">
      <w:pPr>
        <w:rPr>
          <w:iCs/>
          <w:lang w:val="en-GB"/>
        </w:rPr>
      </w:pPr>
      <w:r>
        <w:rPr>
          <w:iCs/>
          <w:lang w:val="en-GB"/>
        </w:rPr>
        <w:t xml:space="preserve">The rest of the information follows the same as described in 7.4.2.4. </w:t>
      </w:r>
    </w:p>
    <w:p w14:paraId="4CE13536" w14:textId="77777777" w:rsidR="00237D50" w:rsidRDefault="00237D50" w:rsidP="00237D50">
      <w:pPr>
        <w:pStyle w:val="Heading3"/>
        <w:rPr>
          <w:rFonts w:eastAsia="Yu Mincho"/>
        </w:rPr>
      </w:pPr>
      <w:bookmarkStart w:id="127" w:name="_Toc141544004"/>
      <w:r>
        <w:rPr>
          <w:rFonts w:eastAsia="Yu Mincho"/>
        </w:rPr>
        <w:t>7.4.6</w:t>
      </w:r>
      <w:r>
        <w:rPr>
          <w:rFonts w:eastAsia="Yu Mincho"/>
        </w:rPr>
        <w:tab/>
        <w:t>REPORT Service Style 5: E2 Node Measurement for Multiple UEs</w:t>
      </w:r>
      <w:bookmarkEnd w:id="127"/>
    </w:p>
    <w:p w14:paraId="76C341D0" w14:textId="77777777" w:rsidR="00237D50" w:rsidRDefault="00237D50" w:rsidP="00237D50">
      <w:pPr>
        <w:pStyle w:val="Heading4"/>
        <w:rPr>
          <w:rFonts w:eastAsia="Yu Mincho"/>
        </w:rPr>
      </w:pPr>
      <w:r>
        <w:rPr>
          <w:rFonts w:eastAsia="Yu Mincho"/>
        </w:rPr>
        <w:t>7.4.6.1</w:t>
      </w:r>
      <w:r>
        <w:rPr>
          <w:rFonts w:eastAsia="Yu Mincho"/>
        </w:rPr>
        <w:tab/>
        <w:t>REPORT Service Style description</w:t>
      </w:r>
    </w:p>
    <w:p w14:paraId="3BC0C9AA" w14:textId="77777777" w:rsidR="00237D50" w:rsidRDefault="00237D50" w:rsidP="00237D50">
      <w:pPr>
        <w:rPr>
          <w:rFonts w:eastAsiaTheme="minorEastAsia"/>
          <w:lang w:eastAsia="ko-KR"/>
        </w:rPr>
      </w:pPr>
      <w:r>
        <w:rPr>
          <w:rFonts w:eastAsiaTheme="minorEastAsia"/>
          <w:lang w:eastAsia="ko-KR"/>
        </w:rPr>
        <w:t xml:space="preserve">The REPORT Service style 5 provides the performance measurement information collection for multiple UEs of interest from an E2 Node. </w:t>
      </w:r>
    </w:p>
    <w:p w14:paraId="6E055765" w14:textId="77777777" w:rsidR="00237D50" w:rsidRDefault="00237D50" w:rsidP="00237D50">
      <w:pPr>
        <w:pStyle w:val="Heading4"/>
        <w:rPr>
          <w:rFonts w:eastAsia="Yu Mincho"/>
        </w:rPr>
      </w:pPr>
      <w:r>
        <w:rPr>
          <w:rFonts w:eastAsia="Yu Mincho"/>
        </w:rPr>
        <w:t>7.4.6.2</w:t>
      </w:r>
      <w:r>
        <w:rPr>
          <w:rFonts w:eastAsia="Yu Mincho"/>
        </w:rPr>
        <w:tab/>
        <w:t xml:space="preserve">REPORT Service </w:t>
      </w:r>
      <w:r>
        <w:rPr>
          <w:rFonts w:eastAsia="Yu Mincho"/>
          <w:i/>
        </w:rPr>
        <w:t>RIC Action Definition</w:t>
      </w:r>
      <w:r>
        <w:rPr>
          <w:rFonts w:eastAsia="Yu Mincho"/>
        </w:rPr>
        <w:t xml:space="preserve"> IE contents</w:t>
      </w:r>
    </w:p>
    <w:p w14:paraId="5DF6B952" w14:textId="77777777" w:rsidR="00237D50" w:rsidRDefault="00237D50" w:rsidP="00237D50">
      <w:pPr>
        <w:rPr>
          <w:iCs/>
          <w:lang w:val="en-GB"/>
        </w:rPr>
      </w:pPr>
      <w:r>
        <w:rPr>
          <w:lang w:val="en-GB"/>
        </w:rPr>
        <w:t xml:space="preserve">This REPORT </w:t>
      </w:r>
      <w:r>
        <w:t xml:space="preserve">Service </w:t>
      </w:r>
      <w:r>
        <w:rPr>
          <w:lang w:val="en-GB"/>
        </w:rPr>
        <w:t xml:space="preserve">style </w:t>
      </w:r>
      <w:r>
        <w:t xml:space="preserve">uses </w:t>
      </w:r>
      <w:r>
        <w:rPr>
          <w:lang w:val="en-GB"/>
        </w:rPr>
        <w:t xml:space="preserve">the </w:t>
      </w:r>
      <w:r>
        <w:rPr>
          <w:i/>
        </w:rPr>
        <w:t>RIC Action Definition</w:t>
      </w:r>
      <w:r>
        <w:t xml:space="preserve"> IE Format 5 (8.2.1.2.5)</w:t>
      </w:r>
      <w:r>
        <w:rPr>
          <w:iCs/>
          <w:lang w:val="en-GB"/>
        </w:rPr>
        <w:t xml:space="preserve">, where the included UE Identifiers indicates UEs of interest for measurement collection. </w:t>
      </w:r>
    </w:p>
    <w:p w14:paraId="5D3073E7" w14:textId="77777777" w:rsidR="00237D50" w:rsidRDefault="00237D50" w:rsidP="00237D50">
      <w:r>
        <w:rPr>
          <w:iCs/>
          <w:lang w:val="en-GB"/>
        </w:rPr>
        <w:t xml:space="preserve">The rest of the subscription information follows the same as described in 7.4.2.2. </w:t>
      </w:r>
    </w:p>
    <w:p w14:paraId="26DB3B16" w14:textId="77777777" w:rsidR="00237D50" w:rsidRDefault="00237D50" w:rsidP="00237D50">
      <w:pPr>
        <w:pStyle w:val="Heading4"/>
        <w:rPr>
          <w:rFonts w:eastAsia="Yu Mincho"/>
        </w:rPr>
      </w:pPr>
      <w:r>
        <w:rPr>
          <w:rFonts w:eastAsia="Yu Mincho"/>
        </w:rPr>
        <w:lastRenderedPageBreak/>
        <w:t>7.4.6.3</w:t>
      </w:r>
      <w:r>
        <w:rPr>
          <w:rFonts w:eastAsia="Yu Mincho"/>
        </w:rPr>
        <w:tab/>
        <w:t xml:space="preserve">REPORT Service </w:t>
      </w:r>
      <w:r>
        <w:rPr>
          <w:rFonts w:eastAsia="Yu Mincho"/>
          <w:i/>
        </w:rPr>
        <w:t>RIC Indication Header</w:t>
      </w:r>
      <w:r>
        <w:rPr>
          <w:rFonts w:eastAsia="Yu Mincho"/>
        </w:rPr>
        <w:t xml:space="preserve"> IE contents</w:t>
      </w:r>
    </w:p>
    <w:p w14:paraId="4376907C" w14:textId="77777777" w:rsidR="00237D50" w:rsidRDefault="00237D50" w:rsidP="00237D50">
      <w:pPr>
        <w:rPr>
          <w:lang w:val="en-GB"/>
        </w:rPr>
      </w:pPr>
      <w:r>
        <w:rPr>
          <w:lang w:val="en-GB"/>
        </w:rPr>
        <w:t xml:space="preserve">This REPORT </w:t>
      </w:r>
      <w:r>
        <w:t xml:space="preserve">Service </w:t>
      </w:r>
      <w:r>
        <w:rPr>
          <w:lang w:val="en-GB"/>
        </w:rPr>
        <w:t xml:space="preserve">style uses the </w:t>
      </w:r>
      <w:r>
        <w:rPr>
          <w:i/>
          <w:lang w:val="en-GB"/>
        </w:rPr>
        <w:t>RIC Indication Header</w:t>
      </w:r>
      <w:r>
        <w:rPr>
          <w:lang w:val="en-GB"/>
        </w:rPr>
        <w:t xml:space="preserve"> IE Format 1 (8.2.1.3.1) as described in 7.4.2.3.</w:t>
      </w:r>
    </w:p>
    <w:p w14:paraId="3691C88D" w14:textId="77777777" w:rsidR="00237D50" w:rsidRDefault="00237D50" w:rsidP="00237D50">
      <w:pPr>
        <w:pStyle w:val="Heading4"/>
        <w:rPr>
          <w:rFonts w:eastAsia="Yu Mincho"/>
        </w:rPr>
      </w:pPr>
      <w:r>
        <w:rPr>
          <w:rFonts w:eastAsia="Yu Mincho"/>
        </w:rPr>
        <w:t>7.4.6.4</w:t>
      </w:r>
      <w:r>
        <w:rPr>
          <w:rFonts w:eastAsia="Yu Mincho"/>
        </w:rPr>
        <w:tab/>
        <w:t xml:space="preserve">REPORT Service </w:t>
      </w:r>
      <w:r>
        <w:rPr>
          <w:rFonts w:eastAsia="Yu Mincho"/>
          <w:i/>
          <w:iCs/>
        </w:rPr>
        <w:t xml:space="preserve">RIC Indication Message </w:t>
      </w:r>
      <w:r>
        <w:rPr>
          <w:rFonts w:eastAsia="Yu Mincho"/>
        </w:rPr>
        <w:t>IE contents</w:t>
      </w:r>
    </w:p>
    <w:p w14:paraId="5471D2D4" w14:textId="11C7AB75" w:rsidR="00237D50" w:rsidRPr="00F16DBE" w:rsidRDefault="00237D50" w:rsidP="00237D50">
      <w:pPr>
        <w:rPr>
          <w:i/>
          <w:iCs/>
          <w:lang w:val="en-GB"/>
        </w:rPr>
      </w:pPr>
      <w:r>
        <w:rPr>
          <w:lang w:val="en-GB"/>
        </w:rPr>
        <w:t xml:space="preserve">This REPORT </w:t>
      </w:r>
      <w:r>
        <w:t xml:space="preserve">Service </w:t>
      </w:r>
      <w:r>
        <w:rPr>
          <w:lang w:val="en-GB"/>
        </w:rPr>
        <w:t xml:space="preserve">style uses the </w:t>
      </w:r>
      <w:r>
        <w:rPr>
          <w:i/>
          <w:lang w:val="en-GB"/>
        </w:rPr>
        <w:t>RIC Indication Message</w:t>
      </w:r>
      <w:r>
        <w:rPr>
          <w:lang w:val="en-GB"/>
        </w:rPr>
        <w:t xml:space="preserve"> IE Format 3 (8.2.1.4.3) as described in 7.4.5.4, where the measurement data reported is associated to multiple UEs that was subscribed and available in the system.</w:t>
      </w:r>
    </w:p>
    <w:p w14:paraId="25886117" w14:textId="6AFC81FF" w:rsidR="00373D35" w:rsidRPr="00A31586" w:rsidRDefault="00373D35" w:rsidP="00373D35">
      <w:pPr>
        <w:pStyle w:val="Heading2"/>
      </w:pPr>
      <w:bookmarkStart w:id="128" w:name="_Toc141544005"/>
      <w:r w:rsidRPr="00A31586">
        <w:t>7.5</w:t>
      </w:r>
      <w:r w:rsidRPr="00A31586">
        <w:tab/>
        <w:t xml:space="preserve">Supported RIC </w:t>
      </w:r>
      <w:r w:rsidRPr="001B6EE1">
        <w:t>INSERT</w:t>
      </w:r>
      <w:r w:rsidRPr="00A31586">
        <w:t xml:space="preserve"> Service </w:t>
      </w:r>
      <w:bookmarkEnd w:id="121"/>
      <w:bookmarkEnd w:id="122"/>
      <w:r w:rsidR="00B80E63">
        <w:t>S</w:t>
      </w:r>
      <w:r w:rsidR="00B80E63" w:rsidRPr="00A31586">
        <w:t>tyles</w:t>
      </w:r>
      <w:bookmarkEnd w:id="128"/>
    </w:p>
    <w:bookmarkEnd w:id="114"/>
    <w:p w14:paraId="5D6FC915" w14:textId="77777777" w:rsidR="00373D35" w:rsidRPr="00D9790D" w:rsidRDefault="00373D35" w:rsidP="00373D35">
      <w:pPr>
        <w:rPr>
          <w:rFonts w:eastAsiaTheme="minorEastAsia"/>
          <w:lang w:eastAsia="ko-KR"/>
        </w:rPr>
      </w:pPr>
      <w:r>
        <w:rPr>
          <w:rFonts w:eastAsiaTheme="minorEastAsia"/>
          <w:lang w:eastAsia="ko-KR"/>
        </w:rPr>
        <w:t>Note: Not used in this service model</w:t>
      </w:r>
    </w:p>
    <w:p w14:paraId="2D312767" w14:textId="7413FFC1" w:rsidR="00373D35" w:rsidRPr="00A31586" w:rsidRDefault="00373D35" w:rsidP="00373D35">
      <w:pPr>
        <w:pStyle w:val="Heading2"/>
      </w:pPr>
      <w:bookmarkStart w:id="129" w:name="_Toc11310610"/>
      <w:bookmarkStart w:id="130" w:name="_Toc27467363"/>
      <w:bookmarkStart w:id="131" w:name="_Toc141544006"/>
      <w:r w:rsidRPr="00A31586">
        <w:t>7.6</w:t>
      </w:r>
      <w:r w:rsidRPr="00A31586">
        <w:tab/>
        <w:t xml:space="preserve">Supported RIC </w:t>
      </w:r>
      <w:r w:rsidRPr="001B6EE1">
        <w:t>CONTROL</w:t>
      </w:r>
      <w:r w:rsidRPr="00A31586">
        <w:t xml:space="preserve"> Service </w:t>
      </w:r>
      <w:bookmarkEnd w:id="129"/>
      <w:bookmarkEnd w:id="130"/>
      <w:r w:rsidR="00B80E63">
        <w:t>S</w:t>
      </w:r>
      <w:r w:rsidR="00B80E63" w:rsidRPr="00A31586">
        <w:t>tyles</w:t>
      </w:r>
      <w:bookmarkEnd w:id="131"/>
    </w:p>
    <w:p w14:paraId="02BBBA80" w14:textId="77777777" w:rsidR="00373D35" w:rsidRPr="00D9790D" w:rsidRDefault="00373D35" w:rsidP="00373D35">
      <w:pPr>
        <w:rPr>
          <w:rFonts w:eastAsiaTheme="minorEastAsia"/>
          <w:lang w:eastAsia="ko-KR"/>
        </w:rPr>
      </w:pPr>
      <w:r>
        <w:rPr>
          <w:rFonts w:eastAsiaTheme="minorEastAsia"/>
          <w:lang w:eastAsia="ko-KR"/>
        </w:rPr>
        <w:t>Note: Not used in this service model</w:t>
      </w:r>
    </w:p>
    <w:p w14:paraId="36767D64" w14:textId="3E479383" w:rsidR="00373D35" w:rsidRPr="00A31586" w:rsidRDefault="00373D35" w:rsidP="00373D35">
      <w:pPr>
        <w:pStyle w:val="Heading2"/>
      </w:pPr>
      <w:bookmarkStart w:id="132" w:name="_Toc11310612"/>
      <w:bookmarkStart w:id="133" w:name="_Toc27467366"/>
      <w:bookmarkStart w:id="134" w:name="_Toc141544007"/>
      <w:r w:rsidRPr="00A31586">
        <w:t>7.7</w:t>
      </w:r>
      <w:r w:rsidRPr="00A31586">
        <w:tab/>
        <w:t xml:space="preserve">Supported RIC </w:t>
      </w:r>
      <w:r w:rsidRPr="001B6EE1">
        <w:t>POLICY</w:t>
      </w:r>
      <w:r w:rsidRPr="00A31586">
        <w:t xml:space="preserve"> Service </w:t>
      </w:r>
      <w:bookmarkEnd w:id="132"/>
      <w:bookmarkEnd w:id="133"/>
      <w:r w:rsidR="00B80E63">
        <w:t>S</w:t>
      </w:r>
      <w:r w:rsidR="00B80E63" w:rsidRPr="00A31586">
        <w:t>tyles</w:t>
      </w:r>
      <w:bookmarkEnd w:id="134"/>
    </w:p>
    <w:p w14:paraId="13B0040A" w14:textId="517D0065" w:rsidR="00373D35" w:rsidRDefault="00373D35" w:rsidP="00373D35">
      <w:pPr>
        <w:rPr>
          <w:rFonts w:eastAsiaTheme="minorEastAsia"/>
          <w:lang w:eastAsia="ko-KR"/>
        </w:rPr>
      </w:pPr>
      <w:r>
        <w:rPr>
          <w:rFonts w:eastAsiaTheme="minorEastAsia"/>
          <w:lang w:eastAsia="ko-KR"/>
        </w:rPr>
        <w:t>Note: Not used in this service model</w:t>
      </w:r>
    </w:p>
    <w:p w14:paraId="5E6F33A1" w14:textId="72FF984F" w:rsidR="009F4572" w:rsidRPr="00A31586" w:rsidRDefault="009F4572" w:rsidP="009F4572">
      <w:pPr>
        <w:pStyle w:val="Heading2"/>
      </w:pPr>
      <w:bookmarkStart w:id="135" w:name="_Toc141544008"/>
      <w:r w:rsidRPr="00A31586">
        <w:t>7.7</w:t>
      </w:r>
      <w:r>
        <w:t>A</w:t>
      </w:r>
      <w:r w:rsidRPr="00A31586">
        <w:tab/>
        <w:t xml:space="preserve">Supported RIC </w:t>
      </w:r>
      <w:r>
        <w:t>QUERY</w:t>
      </w:r>
      <w:r w:rsidRPr="00A31586">
        <w:t xml:space="preserve"> Service </w:t>
      </w:r>
      <w:r>
        <w:t>S</w:t>
      </w:r>
      <w:r w:rsidRPr="00A31586">
        <w:t>tyles</w:t>
      </w:r>
      <w:bookmarkEnd w:id="135"/>
    </w:p>
    <w:p w14:paraId="43851050" w14:textId="65A4CFF9" w:rsidR="009F4572" w:rsidRPr="00D9790D" w:rsidRDefault="009F4572" w:rsidP="00373D35">
      <w:pPr>
        <w:rPr>
          <w:rFonts w:eastAsiaTheme="minorEastAsia"/>
          <w:lang w:eastAsia="ko-KR"/>
        </w:rPr>
      </w:pPr>
      <w:r>
        <w:rPr>
          <w:rFonts w:eastAsiaTheme="minorEastAsia"/>
          <w:lang w:eastAsia="ko-KR"/>
        </w:rPr>
        <w:t>Note: Not used in this service model</w:t>
      </w:r>
    </w:p>
    <w:p w14:paraId="72F200CD" w14:textId="32ABEA38" w:rsidR="00373D35" w:rsidRDefault="00373D35" w:rsidP="00373D35">
      <w:pPr>
        <w:pStyle w:val="Heading2"/>
      </w:pPr>
      <w:bookmarkStart w:id="136" w:name="_Toc27467369"/>
      <w:bookmarkStart w:id="137" w:name="_Toc141544009"/>
      <w:r w:rsidRPr="00A31586">
        <w:t>7.</w:t>
      </w:r>
      <w:r>
        <w:t>8</w:t>
      </w:r>
      <w:r w:rsidRPr="00A31586">
        <w:tab/>
        <w:t xml:space="preserve">Supported RIC </w:t>
      </w:r>
      <w:r>
        <w:t>Style</w:t>
      </w:r>
      <w:r w:rsidRPr="00A31586">
        <w:t>s</w:t>
      </w:r>
      <w:r>
        <w:t xml:space="preserve"> and E2SM IE Formats</w:t>
      </w:r>
      <w:bookmarkEnd w:id="136"/>
      <w:bookmarkEnd w:id="137"/>
    </w:p>
    <w:p w14:paraId="4915AEEF" w14:textId="69E8991F" w:rsidR="00373D35" w:rsidRDefault="00373D35" w:rsidP="00373D35">
      <w:r w:rsidRPr="004E2CA6">
        <w:t>Table 7.</w:t>
      </w:r>
      <w:r>
        <w:t>8</w:t>
      </w:r>
      <w:r w:rsidRPr="004E2CA6">
        <w:t xml:space="preserve">-1 </w:t>
      </w:r>
      <w:r>
        <w:t xml:space="preserve">and 7.8-2 </w:t>
      </w:r>
      <w:r w:rsidRPr="004E2CA6">
        <w:t xml:space="preserve">provide a summary of the E2SM IE </w:t>
      </w:r>
      <w:r>
        <w:t>F</w:t>
      </w:r>
      <w:r w:rsidRPr="004E2CA6">
        <w:t>ormats defined to support this E2SM specification</w:t>
      </w:r>
      <w:r>
        <w:t>.</w:t>
      </w:r>
    </w:p>
    <w:p w14:paraId="6B8E5FCA" w14:textId="3B832FF8" w:rsidR="00373D35" w:rsidRPr="00F83062" w:rsidRDefault="00373D35" w:rsidP="00373D35">
      <w:pPr>
        <w:pStyle w:val="TH"/>
      </w:pPr>
      <w:r w:rsidRPr="00F83062">
        <w:t>Table 7.</w:t>
      </w:r>
      <w:r w:rsidRPr="004E2CA6">
        <w:t>8</w:t>
      </w:r>
      <w:r w:rsidRPr="00F83062">
        <w:t xml:space="preserve">-1: Summary of the E2SM IE Formats defined to support RIC </w:t>
      </w:r>
      <w:r>
        <w:t xml:space="preserve">Event Trigger </w:t>
      </w:r>
      <w:r w:rsidR="00B80E63">
        <w:t>Styles</w:t>
      </w:r>
    </w:p>
    <w:tbl>
      <w:tblPr>
        <w:tblStyle w:val="TableGrid"/>
        <w:tblW w:w="0" w:type="auto"/>
        <w:jc w:val="center"/>
        <w:tblLook w:val="04A0" w:firstRow="1" w:lastRow="0" w:firstColumn="1" w:lastColumn="0" w:noHBand="0" w:noVBand="1"/>
      </w:tblPr>
      <w:tblGrid>
        <w:gridCol w:w="1477"/>
        <w:gridCol w:w="1908"/>
      </w:tblGrid>
      <w:tr w:rsidR="00373D35" w14:paraId="2F62B692" w14:textId="77777777" w:rsidTr="00B80E63">
        <w:trPr>
          <w:jc w:val="center"/>
        </w:trPr>
        <w:tc>
          <w:tcPr>
            <w:tcW w:w="1477" w:type="dxa"/>
          </w:tcPr>
          <w:p w14:paraId="4FFDAE82" w14:textId="32D407A6" w:rsidR="00373D35" w:rsidRDefault="00373D35" w:rsidP="0017354A">
            <w:pPr>
              <w:pStyle w:val="TAH"/>
            </w:pPr>
            <w:r>
              <w:t xml:space="preserve">RIC </w:t>
            </w:r>
            <w:r w:rsidR="00B80E63">
              <w:t>Event Trigger</w:t>
            </w:r>
            <w:r>
              <w:t xml:space="preserve"> Style</w:t>
            </w:r>
          </w:p>
        </w:tc>
        <w:tc>
          <w:tcPr>
            <w:tcW w:w="1908" w:type="dxa"/>
          </w:tcPr>
          <w:p w14:paraId="521CA13E" w14:textId="77777777" w:rsidR="00373D35" w:rsidRDefault="00373D35" w:rsidP="0017354A">
            <w:pPr>
              <w:pStyle w:val="TAH"/>
            </w:pPr>
            <w:r>
              <w:t>Event Trigger Definition Format</w:t>
            </w:r>
          </w:p>
        </w:tc>
      </w:tr>
      <w:tr w:rsidR="00373D35" w14:paraId="7D707A7E" w14:textId="77777777" w:rsidTr="00B80E63">
        <w:trPr>
          <w:jc w:val="center"/>
        </w:trPr>
        <w:tc>
          <w:tcPr>
            <w:tcW w:w="1477" w:type="dxa"/>
          </w:tcPr>
          <w:p w14:paraId="522EB3CC" w14:textId="77777777" w:rsidR="00373D35" w:rsidRDefault="00373D35" w:rsidP="0017354A">
            <w:pPr>
              <w:pStyle w:val="TAL"/>
            </w:pPr>
            <w:r>
              <w:t>Style 1</w:t>
            </w:r>
          </w:p>
        </w:tc>
        <w:tc>
          <w:tcPr>
            <w:tcW w:w="1908" w:type="dxa"/>
          </w:tcPr>
          <w:p w14:paraId="64B48C1F" w14:textId="4A972325" w:rsidR="00373D35" w:rsidRDefault="004A2955" w:rsidP="0017354A">
            <w:pPr>
              <w:pStyle w:val="TAC"/>
            </w:pPr>
            <w:r>
              <w:t>1</w:t>
            </w:r>
          </w:p>
        </w:tc>
      </w:tr>
      <w:tr w:rsidR="00373D35" w14:paraId="44E377F0" w14:textId="77777777" w:rsidTr="00B80E63">
        <w:trPr>
          <w:jc w:val="center"/>
        </w:trPr>
        <w:tc>
          <w:tcPr>
            <w:tcW w:w="1477" w:type="dxa"/>
          </w:tcPr>
          <w:p w14:paraId="5F182FEE" w14:textId="77777777" w:rsidR="00373D35" w:rsidRDefault="00373D35" w:rsidP="0017354A">
            <w:pPr>
              <w:pStyle w:val="TAL"/>
            </w:pPr>
          </w:p>
        </w:tc>
        <w:tc>
          <w:tcPr>
            <w:tcW w:w="1908" w:type="dxa"/>
          </w:tcPr>
          <w:p w14:paraId="3DF3968D" w14:textId="77777777" w:rsidR="00373D35" w:rsidRDefault="00373D35" w:rsidP="0017354A">
            <w:pPr>
              <w:pStyle w:val="TAC"/>
            </w:pPr>
          </w:p>
        </w:tc>
      </w:tr>
    </w:tbl>
    <w:p w14:paraId="657D0E6C" w14:textId="77777777" w:rsidR="00373D35" w:rsidRPr="004E2CA6" w:rsidRDefault="00373D35" w:rsidP="00373D35"/>
    <w:p w14:paraId="099F3614" w14:textId="3A7D9FD5" w:rsidR="00373D35" w:rsidRPr="00F83062" w:rsidRDefault="00373D35" w:rsidP="00373D35">
      <w:pPr>
        <w:pStyle w:val="TH"/>
      </w:pPr>
      <w:r w:rsidRPr="00F83062">
        <w:lastRenderedPageBreak/>
        <w:t>Table 7.</w:t>
      </w:r>
      <w:r w:rsidRPr="004E2CA6">
        <w:t>8</w:t>
      </w:r>
      <w:r w:rsidRPr="00F83062">
        <w:t>-1: Summary of the E2SM IE Formats defined to support RIC Service Styles</w:t>
      </w:r>
    </w:p>
    <w:tbl>
      <w:tblPr>
        <w:tblStyle w:val="TableGrid"/>
        <w:tblW w:w="0" w:type="auto"/>
        <w:jc w:val="center"/>
        <w:tblLook w:val="04A0" w:firstRow="1" w:lastRow="0" w:firstColumn="1" w:lastColumn="0" w:noHBand="0" w:noVBand="1"/>
      </w:tblPr>
      <w:tblGrid>
        <w:gridCol w:w="1205"/>
        <w:gridCol w:w="1204"/>
        <w:gridCol w:w="1204"/>
        <w:gridCol w:w="1204"/>
        <w:gridCol w:w="1204"/>
        <w:gridCol w:w="1203"/>
        <w:gridCol w:w="1204"/>
        <w:gridCol w:w="1203"/>
      </w:tblGrid>
      <w:tr w:rsidR="00B80E63" w14:paraId="0F57EB4F" w14:textId="5417B4AF" w:rsidTr="00B80E63">
        <w:trPr>
          <w:jc w:val="center"/>
        </w:trPr>
        <w:tc>
          <w:tcPr>
            <w:tcW w:w="1205" w:type="dxa"/>
          </w:tcPr>
          <w:p w14:paraId="3BEA65DF" w14:textId="00697CE8" w:rsidR="00B80E63" w:rsidRDefault="00B80E63" w:rsidP="0017354A">
            <w:pPr>
              <w:pStyle w:val="TAH"/>
            </w:pPr>
            <w:r>
              <w:t>RIC Service Style</w:t>
            </w:r>
          </w:p>
        </w:tc>
        <w:tc>
          <w:tcPr>
            <w:tcW w:w="1204" w:type="dxa"/>
          </w:tcPr>
          <w:p w14:paraId="2A52F63A" w14:textId="77777777" w:rsidR="00B80E63" w:rsidRDefault="00B80E63" w:rsidP="0017354A">
            <w:pPr>
              <w:pStyle w:val="TAH"/>
            </w:pPr>
            <w:r>
              <w:t>Action Definition Format</w:t>
            </w:r>
          </w:p>
        </w:tc>
        <w:tc>
          <w:tcPr>
            <w:tcW w:w="1204" w:type="dxa"/>
          </w:tcPr>
          <w:p w14:paraId="4BBCDD38" w14:textId="69E9918B" w:rsidR="00B80E63" w:rsidRDefault="00B80E63" w:rsidP="0017354A">
            <w:pPr>
              <w:pStyle w:val="TAH"/>
            </w:pPr>
            <w:r>
              <w:t>Indication Header Format</w:t>
            </w:r>
          </w:p>
        </w:tc>
        <w:tc>
          <w:tcPr>
            <w:tcW w:w="1204" w:type="dxa"/>
          </w:tcPr>
          <w:p w14:paraId="277F987E" w14:textId="4081635B" w:rsidR="00B80E63" w:rsidRDefault="00B80E63" w:rsidP="0017354A">
            <w:pPr>
              <w:pStyle w:val="TAH"/>
            </w:pPr>
            <w:r>
              <w:t>Indication Message Format</w:t>
            </w:r>
          </w:p>
        </w:tc>
        <w:tc>
          <w:tcPr>
            <w:tcW w:w="1204" w:type="dxa"/>
          </w:tcPr>
          <w:p w14:paraId="6509E9DF" w14:textId="77777777" w:rsidR="00B80E63" w:rsidRDefault="00B80E63" w:rsidP="0017354A">
            <w:pPr>
              <w:pStyle w:val="TAH"/>
            </w:pPr>
            <w:r>
              <w:t>Call Process ID Format</w:t>
            </w:r>
          </w:p>
        </w:tc>
        <w:tc>
          <w:tcPr>
            <w:tcW w:w="1203" w:type="dxa"/>
          </w:tcPr>
          <w:p w14:paraId="485DF085" w14:textId="3ECD6476" w:rsidR="00B80E63" w:rsidRDefault="00B80E63" w:rsidP="0017354A">
            <w:pPr>
              <w:pStyle w:val="TAH"/>
            </w:pPr>
            <w:r>
              <w:t>Control Header Format</w:t>
            </w:r>
          </w:p>
        </w:tc>
        <w:tc>
          <w:tcPr>
            <w:tcW w:w="1204" w:type="dxa"/>
          </w:tcPr>
          <w:p w14:paraId="56E0F65B" w14:textId="6893EADE" w:rsidR="00B80E63" w:rsidRDefault="00B80E63" w:rsidP="0017354A">
            <w:pPr>
              <w:pStyle w:val="TAH"/>
            </w:pPr>
            <w:r>
              <w:t>Control Message Format</w:t>
            </w:r>
          </w:p>
        </w:tc>
        <w:tc>
          <w:tcPr>
            <w:tcW w:w="1203" w:type="dxa"/>
          </w:tcPr>
          <w:p w14:paraId="2C7B8474" w14:textId="4AE2C1A8" w:rsidR="00B80E63" w:rsidRDefault="00B80E63" w:rsidP="0017354A">
            <w:pPr>
              <w:pStyle w:val="TAH"/>
            </w:pPr>
            <w:r>
              <w:t>Control Outcome Format</w:t>
            </w:r>
          </w:p>
        </w:tc>
      </w:tr>
      <w:tr w:rsidR="00B80E63" w14:paraId="6441CF83" w14:textId="199518AE" w:rsidTr="00B80E63">
        <w:trPr>
          <w:jc w:val="center"/>
        </w:trPr>
        <w:tc>
          <w:tcPr>
            <w:tcW w:w="8428" w:type="dxa"/>
            <w:gridSpan w:val="7"/>
          </w:tcPr>
          <w:p w14:paraId="3AEAFEE8" w14:textId="77777777" w:rsidR="00B80E63" w:rsidRDefault="00B80E63" w:rsidP="0017354A">
            <w:pPr>
              <w:pStyle w:val="TAH"/>
              <w:jc w:val="left"/>
            </w:pPr>
            <w:r>
              <w:t>REPORT</w:t>
            </w:r>
          </w:p>
        </w:tc>
        <w:tc>
          <w:tcPr>
            <w:tcW w:w="1203" w:type="dxa"/>
          </w:tcPr>
          <w:p w14:paraId="07E08A14" w14:textId="77777777" w:rsidR="00B80E63" w:rsidRDefault="00B80E63" w:rsidP="0017354A">
            <w:pPr>
              <w:pStyle w:val="TAH"/>
              <w:jc w:val="left"/>
            </w:pPr>
          </w:p>
        </w:tc>
      </w:tr>
      <w:tr w:rsidR="00B80E63" w14:paraId="77F18984" w14:textId="4C1DE3F4" w:rsidTr="00B80E63">
        <w:trPr>
          <w:jc w:val="center"/>
        </w:trPr>
        <w:tc>
          <w:tcPr>
            <w:tcW w:w="1205" w:type="dxa"/>
          </w:tcPr>
          <w:p w14:paraId="4BC2CE7F" w14:textId="77777777" w:rsidR="00B80E63" w:rsidRDefault="00B80E63" w:rsidP="0017354A">
            <w:pPr>
              <w:pStyle w:val="TAL"/>
            </w:pPr>
            <w:r>
              <w:t>Style 1</w:t>
            </w:r>
          </w:p>
        </w:tc>
        <w:tc>
          <w:tcPr>
            <w:tcW w:w="1204" w:type="dxa"/>
          </w:tcPr>
          <w:p w14:paraId="0B78CC49" w14:textId="77777777" w:rsidR="00B80E63" w:rsidRDefault="00B80E63" w:rsidP="0017354A">
            <w:pPr>
              <w:pStyle w:val="TAC"/>
            </w:pPr>
            <w:r>
              <w:t>1</w:t>
            </w:r>
          </w:p>
        </w:tc>
        <w:tc>
          <w:tcPr>
            <w:tcW w:w="1204" w:type="dxa"/>
          </w:tcPr>
          <w:p w14:paraId="3441C072" w14:textId="6CC1B949" w:rsidR="00B80E63" w:rsidRDefault="00B80E63" w:rsidP="0017354A">
            <w:pPr>
              <w:pStyle w:val="TAC"/>
            </w:pPr>
            <w:r>
              <w:t>1</w:t>
            </w:r>
          </w:p>
        </w:tc>
        <w:tc>
          <w:tcPr>
            <w:tcW w:w="1204" w:type="dxa"/>
          </w:tcPr>
          <w:p w14:paraId="5980AA88" w14:textId="6E3BBDC8" w:rsidR="00B80E63" w:rsidRDefault="00B80E63" w:rsidP="0017354A">
            <w:pPr>
              <w:pStyle w:val="TAC"/>
            </w:pPr>
            <w:r>
              <w:t>1</w:t>
            </w:r>
          </w:p>
        </w:tc>
        <w:tc>
          <w:tcPr>
            <w:tcW w:w="1204" w:type="dxa"/>
          </w:tcPr>
          <w:p w14:paraId="381B0A6F" w14:textId="77777777" w:rsidR="00B80E63" w:rsidRDefault="00B80E63" w:rsidP="0017354A">
            <w:pPr>
              <w:pStyle w:val="TAC"/>
            </w:pPr>
          </w:p>
        </w:tc>
        <w:tc>
          <w:tcPr>
            <w:tcW w:w="1203" w:type="dxa"/>
          </w:tcPr>
          <w:p w14:paraId="006C14CD" w14:textId="77777777" w:rsidR="00B80E63" w:rsidRDefault="00B80E63" w:rsidP="0017354A">
            <w:pPr>
              <w:pStyle w:val="TAC"/>
            </w:pPr>
          </w:p>
        </w:tc>
        <w:tc>
          <w:tcPr>
            <w:tcW w:w="1204" w:type="dxa"/>
          </w:tcPr>
          <w:p w14:paraId="4D66B318" w14:textId="77777777" w:rsidR="00B80E63" w:rsidRDefault="00B80E63" w:rsidP="0017354A">
            <w:pPr>
              <w:pStyle w:val="TAC"/>
            </w:pPr>
          </w:p>
        </w:tc>
        <w:tc>
          <w:tcPr>
            <w:tcW w:w="1203" w:type="dxa"/>
          </w:tcPr>
          <w:p w14:paraId="31BED471" w14:textId="77777777" w:rsidR="00B80E63" w:rsidRDefault="00B80E63" w:rsidP="0017354A">
            <w:pPr>
              <w:pStyle w:val="TAC"/>
            </w:pPr>
          </w:p>
        </w:tc>
      </w:tr>
      <w:tr w:rsidR="00B80E63" w14:paraId="6E90DC22" w14:textId="00E8D3DD" w:rsidTr="00B80E63">
        <w:trPr>
          <w:jc w:val="center"/>
        </w:trPr>
        <w:tc>
          <w:tcPr>
            <w:tcW w:w="1205" w:type="dxa"/>
          </w:tcPr>
          <w:p w14:paraId="7565F033" w14:textId="543761FC" w:rsidR="00B80E63" w:rsidRDefault="00B80E63" w:rsidP="00965931">
            <w:pPr>
              <w:pStyle w:val="TAL"/>
            </w:pPr>
            <w:r>
              <w:t>Style 2</w:t>
            </w:r>
          </w:p>
        </w:tc>
        <w:tc>
          <w:tcPr>
            <w:tcW w:w="1204" w:type="dxa"/>
          </w:tcPr>
          <w:p w14:paraId="62BCBDA6" w14:textId="6BB6ED1E" w:rsidR="00B80E63" w:rsidRDefault="00B80E63" w:rsidP="00965931">
            <w:pPr>
              <w:pStyle w:val="TAC"/>
            </w:pPr>
            <w:r>
              <w:t>2</w:t>
            </w:r>
          </w:p>
        </w:tc>
        <w:tc>
          <w:tcPr>
            <w:tcW w:w="1204" w:type="dxa"/>
          </w:tcPr>
          <w:p w14:paraId="7DC48382" w14:textId="63B3794E" w:rsidR="00B80E63" w:rsidRDefault="00B80E63" w:rsidP="00965931">
            <w:pPr>
              <w:pStyle w:val="TAC"/>
            </w:pPr>
            <w:r>
              <w:t>1</w:t>
            </w:r>
          </w:p>
        </w:tc>
        <w:tc>
          <w:tcPr>
            <w:tcW w:w="1204" w:type="dxa"/>
          </w:tcPr>
          <w:p w14:paraId="76F61C3E" w14:textId="77418444" w:rsidR="00B80E63" w:rsidRDefault="00B80E63" w:rsidP="00965931">
            <w:pPr>
              <w:pStyle w:val="TAC"/>
            </w:pPr>
            <w:r>
              <w:t>1</w:t>
            </w:r>
          </w:p>
        </w:tc>
        <w:tc>
          <w:tcPr>
            <w:tcW w:w="1204" w:type="dxa"/>
          </w:tcPr>
          <w:p w14:paraId="5AA666D7" w14:textId="77777777" w:rsidR="00B80E63" w:rsidRDefault="00B80E63" w:rsidP="00965931">
            <w:pPr>
              <w:pStyle w:val="TAC"/>
            </w:pPr>
          </w:p>
        </w:tc>
        <w:tc>
          <w:tcPr>
            <w:tcW w:w="1203" w:type="dxa"/>
          </w:tcPr>
          <w:p w14:paraId="3CC42ABC" w14:textId="77777777" w:rsidR="00B80E63" w:rsidRDefault="00B80E63" w:rsidP="00965931">
            <w:pPr>
              <w:pStyle w:val="TAC"/>
            </w:pPr>
          </w:p>
        </w:tc>
        <w:tc>
          <w:tcPr>
            <w:tcW w:w="1204" w:type="dxa"/>
          </w:tcPr>
          <w:p w14:paraId="4CA845F6" w14:textId="77777777" w:rsidR="00B80E63" w:rsidRDefault="00B80E63" w:rsidP="00965931">
            <w:pPr>
              <w:pStyle w:val="TAC"/>
            </w:pPr>
          </w:p>
        </w:tc>
        <w:tc>
          <w:tcPr>
            <w:tcW w:w="1203" w:type="dxa"/>
          </w:tcPr>
          <w:p w14:paraId="7F146C78" w14:textId="77777777" w:rsidR="00B80E63" w:rsidRDefault="00B80E63" w:rsidP="00965931">
            <w:pPr>
              <w:pStyle w:val="TAC"/>
            </w:pPr>
          </w:p>
        </w:tc>
      </w:tr>
      <w:tr w:rsidR="00B80E63" w14:paraId="15A47AB4" w14:textId="4D9237B9" w:rsidTr="00B80E63">
        <w:trPr>
          <w:jc w:val="center"/>
        </w:trPr>
        <w:tc>
          <w:tcPr>
            <w:tcW w:w="1205" w:type="dxa"/>
          </w:tcPr>
          <w:p w14:paraId="33BED5D6" w14:textId="277C2A3A" w:rsidR="00B80E63" w:rsidRDefault="00B80E63" w:rsidP="00965931">
            <w:pPr>
              <w:pStyle w:val="TAL"/>
            </w:pPr>
            <w:r>
              <w:t>Style 3</w:t>
            </w:r>
          </w:p>
        </w:tc>
        <w:tc>
          <w:tcPr>
            <w:tcW w:w="1204" w:type="dxa"/>
          </w:tcPr>
          <w:p w14:paraId="3B1E507A" w14:textId="616CC0EB" w:rsidR="00B80E63" w:rsidRDefault="00B80E63" w:rsidP="00965931">
            <w:pPr>
              <w:pStyle w:val="TAC"/>
            </w:pPr>
            <w:r>
              <w:t>3</w:t>
            </w:r>
          </w:p>
        </w:tc>
        <w:tc>
          <w:tcPr>
            <w:tcW w:w="1204" w:type="dxa"/>
          </w:tcPr>
          <w:p w14:paraId="15023B14" w14:textId="2431ED03" w:rsidR="00B80E63" w:rsidRDefault="00B80E63" w:rsidP="00965931">
            <w:pPr>
              <w:pStyle w:val="TAC"/>
            </w:pPr>
            <w:r>
              <w:t>1</w:t>
            </w:r>
          </w:p>
        </w:tc>
        <w:tc>
          <w:tcPr>
            <w:tcW w:w="1204" w:type="dxa"/>
          </w:tcPr>
          <w:p w14:paraId="11A1312E" w14:textId="2A5E4650" w:rsidR="00B80E63" w:rsidRDefault="00B80E63" w:rsidP="00965931">
            <w:pPr>
              <w:pStyle w:val="TAC"/>
            </w:pPr>
            <w:r>
              <w:t>2</w:t>
            </w:r>
          </w:p>
        </w:tc>
        <w:tc>
          <w:tcPr>
            <w:tcW w:w="1204" w:type="dxa"/>
          </w:tcPr>
          <w:p w14:paraId="6FE86D0D" w14:textId="77777777" w:rsidR="00B80E63" w:rsidRDefault="00B80E63" w:rsidP="00965931">
            <w:pPr>
              <w:pStyle w:val="TAC"/>
            </w:pPr>
          </w:p>
        </w:tc>
        <w:tc>
          <w:tcPr>
            <w:tcW w:w="1203" w:type="dxa"/>
          </w:tcPr>
          <w:p w14:paraId="42AC8688" w14:textId="77777777" w:rsidR="00B80E63" w:rsidRDefault="00B80E63" w:rsidP="00965931">
            <w:pPr>
              <w:pStyle w:val="TAC"/>
            </w:pPr>
          </w:p>
        </w:tc>
        <w:tc>
          <w:tcPr>
            <w:tcW w:w="1204" w:type="dxa"/>
          </w:tcPr>
          <w:p w14:paraId="6FB1DE27" w14:textId="77777777" w:rsidR="00B80E63" w:rsidRDefault="00B80E63" w:rsidP="00965931">
            <w:pPr>
              <w:pStyle w:val="TAC"/>
            </w:pPr>
          </w:p>
        </w:tc>
        <w:tc>
          <w:tcPr>
            <w:tcW w:w="1203" w:type="dxa"/>
          </w:tcPr>
          <w:p w14:paraId="7D708A72" w14:textId="77777777" w:rsidR="00B80E63" w:rsidRDefault="00B80E63" w:rsidP="00965931">
            <w:pPr>
              <w:pStyle w:val="TAC"/>
            </w:pPr>
          </w:p>
        </w:tc>
      </w:tr>
      <w:tr w:rsidR="00237D50" w14:paraId="5BD23745" w14:textId="77777777" w:rsidTr="00B80E63">
        <w:trPr>
          <w:jc w:val="center"/>
        </w:trPr>
        <w:tc>
          <w:tcPr>
            <w:tcW w:w="1205" w:type="dxa"/>
          </w:tcPr>
          <w:p w14:paraId="11FF084C" w14:textId="486E60C9" w:rsidR="00237D50" w:rsidRDefault="00237D50" w:rsidP="00237D50">
            <w:pPr>
              <w:pStyle w:val="TAL"/>
            </w:pPr>
            <w:r>
              <w:t>Style 4</w:t>
            </w:r>
          </w:p>
        </w:tc>
        <w:tc>
          <w:tcPr>
            <w:tcW w:w="1204" w:type="dxa"/>
          </w:tcPr>
          <w:p w14:paraId="7FEE0D65" w14:textId="4D83DD6E" w:rsidR="00237D50" w:rsidRDefault="00237D50" w:rsidP="00237D50">
            <w:pPr>
              <w:pStyle w:val="TAC"/>
            </w:pPr>
            <w:r>
              <w:t>4</w:t>
            </w:r>
          </w:p>
        </w:tc>
        <w:tc>
          <w:tcPr>
            <w:tcW w:w="1204" w:type="dxa"/>
          </w:tcPr>
          <w:p w14:paraId="6A84C7F6" w14:textId="56D299B4" w:rsidR="00237D50" w:rsidRDefault="00237D50" w:rsidP="00237D50">
            <w:pPr>
              <w:pStyle w:val="TAC"/>
            </w:pPr>
            <w:r>
              <w:t>1</w:t>
            </w:r>
          </w:p>
        </w:tc>
        <w:tc>
          <w:tcPr>
            <w:tcW w:w="1204" w:type="dxa"/>
          </w:tcPr>
          <w:p w14:paraId="02F81458" w14:textId="685F78F0" w:rsidR="00237D50" w:rsidRDefault="00237D50" w:rsidP="00237D50">
            <w:pPr>
              <w:pStyle w:val="TAC"/>
            </w:pPr>
            <w:r>
              <w:t>3</w:t>
            </w:r>
          </w:p>
        </w:tc>
        <w:tc>
          <w:tcPr>
            <w:tcW w:w="1204" w:type="dxa"/>
          </w:tcPr>
          <w:p w14:paraId="02311DA2" w14:textId="77777777" w:rsidR="00237D50" w:rsidRDefault="00237D50" w:rsidP="00237D50">
            <w:pPr>
              <w:pStyle w:val="TAC"/>
            </w:pPr>
          </w:p>
        </w:tc>
        <w:tc>
          <w:tcPr>
            <w:tcW w:w="1203" w:type="dxa"/>
          </w:tcPr>
          <w:p w14:paraId="314A8308" w14:textId="77777777" w:rsidR="00237D50" w:rsidRDefault="00237D50" w:rsidP="00237D50">
            <w:pPr>
              <w:pStyle w:val="TAC"/>
            </w:pPr>
          </w:p>
        </w:tc>
        <w:tc>
          <w:tcPr>
            <w:tcW w:w="1204" w:type="dxa"/>
          </w:tcPr>
          <w:p w14:paraId="129196B5" w14:textId="77777777" w:rsidR="00237D50" w:rsidRDefault="00237D50" w:rsidP="00237D50">
            <w:pPr>
              <w:pStyle w:val="TAC"/>
            </w:pPr>
          </w:p>
        </w:tc>
        <w:tc>
          <w:tcPr>
            <w:tcW w:w="1203" w:type="dxa"/>
          </w:tcPr>
          <w:p w14:paraId="764F508D" w14:textId="77777777" w:rsidR="00237D50" w:rsidRDefault="00237D50" w:rsidP="00237D50">
            <w:pPr>
              <w:pStyle w:val="TAC"/>
            </w:pPr>
          </w:p>
        </w:tc>
      </w:tr>
      <w:tr w:rsidR="00237D50" w14:paraId="7DA8B93F" w14:textId="77777777" w:rsidTr="00B80E63">
        <w:trPr>
          <w:jc w:val="center"/>
        </w:trPr>
        <w:tc>
          <w:tcPr>
            <w:tcW w:w="1205" w:type="dxa"/>
          </w:tcPr>
          <w:p w14:paraId="774C5791" w14:textId="31AF7444" w:rsidR="00237D50" w:rsidRDefault="00237D50" w:rsidP="00237D50">
            <w:pPr>
              <w:pStyle w:val="TAL"/>
            </w:pPr>
            <w:r>
              <w:t>Style 5</w:t>
            </w:r>
          </w:p>
        </w:tc>
        <w:tc>
          <w:tcPr>
            <w:tcW w:w="1204" w:type="dxa"/>
          </w:tcPr>
          <w:p w14:paraId="46C85893" w14:textId="330C2FD1" w:rsidR="00237D50" w:rsidRDefault="00237D50" w:rsidP="00237D50">
            <w:pPr>
              <w:pStyle w:val="TAC"/>
            </w:pPr>
            <w:r>
              <w:t>5</w:t>
            </w:r>
          </w:p>
        </w:tc>
        <w:tc>
          <w:tcPr>
            <w:tcW w:w="1204" w:type="dxa"/>
          </w:tcPr>
          <w:p w14:paraId="0EFAE5D5" w14:textId="759339F7" w:rsidR="00237D50" w:rsidRDefault="00237D50" w:rsidP="00237D50">
            <w:pPr>
              <w:pStyle w:val="TAC"/>
            </w:pPr>
            <w:r>
              <w:t>1</w:t>
            </w:r>
          </w:p>
        </w:tc>
        <w:tc>
          <w:tcPr>
            <w:tcW w:w="1204" w:type="dxa"/>
          </w:tcPr>
          <w:p w14:paraId="4A4FDB78" w14:textId="2C23BF27" w:rsidR="00237D50" w:rsidRDefault="00237D50" w:rsidP="00237D50">
            <w:pPr>
              <w:pStyle w:val="TAC"/>
            </w:pPr>
            <w:r>
              <w:t>3</w:t>
            </w:r>
          </w:p>
        </w:tc>
        <w:tc>
          <w:tcPr>
            <w:tcW w:w="1204" w:type="dxa"/>
          </w:tcPr>
          <w:p w14:paraId="74A3622F" w14:textId="77777777" w:rsidR="00237D50" w:rsidRDefault="00237D50" w:rsidP="00237D50">
            <w:pPr>
              <w:pStyle w:val="TAC"/>
            </w:pPr>
          </w:p>
        </w:tc>
        <w:tc>
          <w:tcPr>
            <w:tcW w:w="1203" w:type="dxa"/>
          </w:tcPr>
          <w:p w14:paraId="3AFA8BE0" w14:textId="77777777" w:rsidR="00237D50" w:rsidRDefault="00237D50" w:rsidP="00237D50">
            <w:pPr>
              <w:pStyle w:val="TAC"/>
            </w:pPr>
          </w:p>
        </w:tc>
        <w:tc>
          <w:tcPr>
            <w:tcW w:w="1204" w:type="dxa"/>
          </w:tcPr>
          <w:p w14:paraId="38D4F24F" w14:textId="77777777" w:rsidR="00237D50" w:rsidRDefault="00237D50" w:rsidP="00237D50">
            <w:pPr>
              <w:pStyle w:val="TAC"/>
            </w:pPr>
          </w:p>
        </w:tc>
        <w:tc>
          <w:tcPr>
            <w:tcW w:w="1203" w:type="dxa"/>
          </w:tcPr>
          <w:p w14:paraId="5C6083AF" w14:textId="77777777" w:rsidR="00237D50" w:rsidRDefault="00237D50" w:rsidP="00237D50">
            <w:pPr>
              <w:pStyle w:val="TAC"/>
            </w:pPr>
          </w:p>
        </w:tc>
      </w:tr>
      <w:tr w:rsidR="00B80E63" w14:paraId="50D96B88" w14:textId="617C3A3D" w:rsidTr="00B80E63">
        <w:trPr>
          <w:jc w:val="center"/>
        </w:trPr>
        <w:tc>
          <w:tcPr>
            <w:tcW w:w="1205" w:type="dxa"/>
          </w:tcPr>
          <w:p w14:paraId="0835848B" w14:textId="77777777" w:rsidR="00B80E63" w:rsidRDefault="00B80E63" w:rsidP="0017354A">
            <w:pPr>
              <w:pStyle w:val="TAL"/>
            </w:pPr>
          </w:p>
        </w:tc>
        <w:tc>
          <w:tcPr>
            <w:tcW w:w="1204" w:type="dxa"/>
          </w:tcPr>
          <w:p w14:paraId="082A7814" w14:textId="77777777" w:rsidR="00B80E63" w:rsidRDefault="00B80E63" w:rsidP="0017354A">
            <w:pPr>
              <w:pStyle w:val="TAC"/>
            </w:pPr>
          </w:p>
        </w:tc>
        <w:tc>
          <w:tcPr>
            <w:tcW w:w="1204" w:type="dxa"/>
          </w:tcPr>
          <w:p w14:paraId="604D57DA" w14:textId="77777777" w:rsidR="00B80E63" w:rsidRDefault="00B80E63" w:rsidP="0017354A">
            <w:pPr>
              <w:pStyle w:val="TAC"/>
            </w:pPr>
          </w:p>
        </w:tc>
        <w:tc>
          <w:tcPr>
            <w:tcW w:w="1204" w:type="dxa"/>
          </w:tcPr>
          <w:p w14:paraId="12303611" w14:textId="77777777" w:rsidR="00B80E63" w:rsidRDefault="00B80E63" w:rsidP="0017354A">
            <w:pPr>
              <w:pStyle w:val="TAC"/>
            </w:pPr>
          </w:p>
        </w:tc>
        <w:tc>
          <w:tcPr>
            <w:tcW w:w="1204" w:type="dxa"/>
          </w:tcPr>
          <w:p w14:paraId="5E96E4EB" w14:textId="77777777" w:rsidR="00B80E63" w:rsidRDefault="00B80E63" w:rsidP="0017354A">
            <w:pPr>
              <w:pStyle w:val="TAC"/>
            </w:pPr>
          </w:p>
        </w:tc>
        <w:tc>
          <w:tcPr>
            <w:tcW w:w="1203" w:type="dxa"/>
          </w:tcPr>
          <w:p w14:paraId="5DD8F4CB" w14:textId="77777777" w:rsidR="00B80E63" w:rsidRDefault="00B80E63" w:rsidP="0017354A">
            <w:pPr>
              <w:pStyle w:val="TAC"/>
            </w:pPr>
          </w:p>
        </w:tc>
        <w:tc>
          <w:tcPr>
            <w:tcW w:w="1204" w:type="dxa"/>
          </w:tcPr>
          <w:p w14:paraId="6733FF63" w14:textId="77777777" w:rsidR="00B80E63" w:rsidRDefault="00B80E63" w:rsidP="0017354A">
            <w:pPr>
              <w:pStyle w:val="TAC"/>
            </w:pPr>
          </w:p>
        </w:tc>
        <w:tc>
          <w:tcPr>
            <w:tcW w:w="1203" w:type="dxa"/>
          </w:tcPr>
          <w:p w14:paraId="75D315B1" w14:textId="77777777" w:rsidR="00B80E63" w:rsidRDefault="00B80E63" w:rsidP="0017354A">
            <w:pPr>
              <w:pStyle w:val="TAC"/>
            </w:pPr>
          </w:p>
        </w:tc>
      </w:tr>
      <w:tr w:rsidR="00B80E63" w14:paraId="370F2689" w14:textId="3DF417D8" w:rsidTr="00B80E63">
        <w:trPr>
          <w:jc w:val="center"/>
        </w:trPr>
        <w:tc>
          <w:tcPr>
            <w:tcW w:w="8428" w:type="dxa"/>
            <w:gridSpan w:val="7"/>
          </w:tcPr>
          <w:p w14:paraId="3FFF0FD5" w14:textId="77777777" w:rsidR="00B80E63" w:rsidRPr="00C5504A" w:rsidRDefault="00B80E63" w:rsidP="0017354A">
            <w:pPr>
              <w:pStyle w:val="TAH"/>
              <w:jc w:val="left"/>
              <w:rPr>
                <w:bCs/>
              </w:rPr>
            </w:pPr>
            <w:r w:rsidRPr="00C5504A">
              <w:rPr>
                <w:bCs/>
              </w:rPr>
              <w:t>INSERT</w:t>
            </w:r>
          </w:p>
        </w:tc>
        <w:tc>
          <w:tcPr>
            <w:tcW w:w="1203" w:type="dxa"/>
          </w:tcPr>
          <w:p w14:paraId="58438CB7" w14:textId="77777777" w:rsidR="00B80E63" w:rsidRPr="00C5504A" w:rsidRDefault="00B80E63" w:rsidP="0017354A">
            <w:pPr>
              <w:pStyle w:val="TAH"/>
              <w:jc w:val="left"/>
              <w:rPr>
                <w:bCs/>
              </w:rPr>
            </w:pPr>
          </w:p>
        </w:tc>
      </w:tr>
      <w:tr w:rsidR="00B80E63" w14:paraId="206D5B24" w14:textId="327A1AC1" w:rsidTr="00B80E63">
        <w:trPr>
          <w:jc w:val="center"/>
        </w:trPr>
        <w:tc>
          <w:tcPr>
            <w:tcW w:w="1205" w:type="dxa"/>
          </w:tcPr>
          <w:p w14:paraId="5B462C89" w14:textId="77777777" w:rsidR="00B80E63" w:rsidRDefault="00B80E63" w:rsidP="0017354A">
            <w:pPr>
              <w:pStyle w:val="TAL"/>
            </w:pPr>
          </w:p>
        </w:tc>
        <w:tc>
          <w:tcPr>
            <w:tcW w:w="1204" w:type="dxa"/>
          </w:tcPr>
          <w:p w14:paraId="2E276AA6" w14:textId="77777777" w:rsidR="00B80E63" w:rsidRDefault="00B80E63" w:rsidP="0017354A">
            <w:pPr>
              <w:pStyle w:val="TAC"/>
            </w:pPr>
          </w:p>
        </w:tc>
        <w:tc>
          <w:tcPr>
            <w:tcW w:w="1204" w:type="dxa"/>
          </w:tcPr>
          <w:p w14:paraId="393324D7" w14:textId="77777777" w:rsidR="00B80E63" w:rsidRDefault="00B80E63" w:rsidP="0017354A">
            <w:pPr>
              <w:pStyle w:val="TAC"/>
            </w:pPr>
          </w:p>
        </w:tc>
        <w:tc>
          <w:tcPr>
            <w:tcW w:w="1204" w:type="dxa"/>
          </w:tcPr>
          <w:p w14:paraId="7A193155" w14:textId="77777777" w:rsidR="00B80E63" w:rsidRDefault="00B80E63" w:rsidP="0017354A">
            <w:pPr>
              <w:pStyle w:val="TAC"/>
            </w:pPr>
          </w:p>
        </w:tc>
        <w:tc>
          <w:tcPr>
            <w:tcW w:w="1204" w:type="dxa"/>
          </w:tcPr>
          <w:p w14:paraId="338672EE" w14:textId="77777777" w:rsidR="00B80E63" w:rsidRDefault="00B80E63" w:rsidP="0017354A">
            <w:pPr>
              <w:pStyle w:val="TAC"/>
            </w:pPr>
          </w:p>
        </w:tc>
        <w:tc>
          <w:tcPr>
            <w:tcW w:w="1203" w:type="dxa"/>
          </w:tcPr>
          <w:p w14:paraId="47F3E16A" w14:textId="77777777" w:rsidR="00B80E63" w:rsidRDefault="00B80E63" w:rsidP="0017354A">
            <w:pPr>
              <w:pStyle w:val="TAC"/>
            </w:pPr>
          </w:p>
        </w:tc>
        <w:tc>
          <w:tcPr>
            <w:tcW w:w="1204" w:type="dxa"/>
          </w:tcPr>
          <w:p w14:paraId="721B67E3" w14:textId="77777777" w:rsidR="00B80E63" w:rsidRDefault="00B80E63" w:rsidP="0017354A">
            <w:pPr>
              <w:pStyle w:val="TAC"/>
            </w:pPr>
          </w:p>
        </w:tc>
        <w:tc>
          <w:tcPr>
            <w:tcW w:w="1203" w:type="dxa"/>
          </w:tcPr>
          <w:p w14:paraId="11612287" w14:textId="77777777" w:rsidR="00B80E63" w:rsidRDefault="00B80E63" w:rsidP="0017354A">
            <w:pPr>
              <w:pStyle w:val="TAC"/>
            </w:pPr>
          </w:p>
        </w:tc>
      </w:tr>
      <w:tr w:rsidR="00B80E63" w14:paraId="376D02F7" w14:textId="5676424C" w:rsidTr="00B80E63">
        <w:trPr>
          <w:jc w:val="center"/>
        </w:trPr>
        <w:tc>
          <w:tcPr>
            <w:tcW w:w="8428" w:type="dxa"/>
            <w:gridSpan w:val="7"/>
          </w:tcPr>
          <w:p w14:paraId="1E4E284E" w14:textId="77777777" w:rsidR="00B80E63" w:rsidRPr="00C5504A" w:rsidRDefault="00B80E63" w:rsidP="0017354A">
            <w:pPr>
              <w:pStyle w:val="TAH"/>
              <w:jc w:val="left"/>
              <w:rPr>
                <w:bCs/>
              </w:rPr>
            </w:pPr>
            <w:r w:rsidRPr="00C5504A">
              <w:rPr>
                <w:bCs/>
              </w:rPr>
              <w:t>CONTROL</w:t>
            </w:r>
          </w:p>
        </w:tc>
        <w:tc>
          <w:tcPr>
            <w:tcW w:w="1203" w:type="dxa"/>
          </w:tcPr>
          <w:p w14:paraId="11DA52BA" w14:textId="77777777" w:rsidR="00B80E63" w:rsidRPr="00C5504A" w:rsidRDefault="00B80E63" w:rsidP="0017354A">
            <w:pPr>
              <w:pStyle w:val="TAH"/>
              <w:jc w:val="left"/>
              <w:rPr>
                <w:bCs/>
              </w:rPr>
            </w:pPr>
          </w:p>
        </w:tc>
      </w:tr>
      <w:tr w:rsidR="00B80E63" w14:paraId="54C08E95" w14:textId="7FA4595F" w:rsidTr="00B80E63">
        <w:trPr>
          <w:jc w:val="center"/>
        </w:trPr>
        <w:tc>
          <w:tcPr>
            <w:tcW w:w="1205" w:type="dxa"/>
          </w:tcPr>
          <w:p w14:paraId="6C179445" w14:textId="77777777" w:rsidR="00B80E63" w:rsidRDefault="00B80E63" w:rsidP="0017354A">
            <w:pPr>
              <w:pStyle w:val="TAL"/>
            </w:pPr>
          </w:p>
        </w:tc>
        <w:tc>
          <w:tcPr>
            <w:tcW w:w="1204" w:type="dxa"/>
          </w:tcPr>
          <w:p w14:paraId="5FA01366" w14:textId="77777777" w:rsidR="00B80E63" w:rsidRDefault="00B80E63" w:rsidP="0017354A">
            <w:pPr>
              <w:pStyle w:val="TAC"/>
            </w:pPr>
          </w:p>
        </w:tc>
        <w:tc>
          <w:tcPr>
            <w:tcW w:w="1204" w:type="dxa"/>
          </w:tcPr>
          <w:p w14:paraId="1B152578" w14:textId="77777777" w:rsidR="00B80E63" w:rsidRDefault="00B80E63" w:rsidP="0017354A">
            <w:pPr>
              <w:pStyle w:val="TAC"/>
            </w:pPr>
          </w:p>
        </w:tc>
        <w:tc>
          <w:tcPr>
            <w:tcW w:w="1204" w:type="dxa"/>
          </w:tcPr>
          <w:p w14:paraId="154B3846" w14:textId="77777777" w:rsidR="00B80E63" w:rsidRDefault="00B80E63" w:rsidP="0017354A">
            <w:pPr>
              <w:pStyle w:val="TAC"/>
            </w:pPr>
          </w:p>
        </w:tc>
        <w:tc>
          <w:tcPr>
            <w:tcW w:w="1204" w:type="dxa"/>
          </w:tcPr>
          <w:p w14:paraId="01BA9A71" w14:textId="77777777" w:rsidR="00B80E63" w:rsidRDefault="00B80E63" w:rsidP="0017354A">
            <w:pPr>
              <w:pStyle w:val="TAC"/>
            </w:pPr>
          </w:p>
        </w:tc>
        <w:tc>
          <w:tcPr>
            <w:tcW w:w="1203" w:type="dxa"/>
          </w:tcPr>
          <w:p w14:paraId="6EC39FB0" w14:textId="77777777" w:rsidR="00B80E63" w:rsidRDefault="00B80E63" w:rsidP="0017354A">
            <w:pPr>
              <w:pStyle w:val="TAC"/>
            </w:pPr>
          </w:p>
        </w:tc>
        <w:tc>
          <w:tcPr>
            <w:tcW w:w="1204" w:type="dxa"/>
          </w:tcPr>
          <w:p w14:paraId="61D21D72" w14:textId="77777777" w:rsidR="00B80E63" w:rsidRDefault="00B80E63" w:rsidP="0017354A">
            <w:pPr>
              <w:pStyle w:val="TAC"/>
            </w:pPr>
          </w:p>
        </w:tc>
        <w:tc>
          <w:tcPr>
            <w:tcW w:w="1203" w:type="dxa"/>
          </w:tcPr>
          <w:p w14:paraId="5F058D5E" w14:textId="77777777" w:rsidR="00B80E63" w:rsidRDefault="00B80E63" w:rsidP="0017354A">
            <w:pPr>
              <w:pStyle w:val="TAC"/>
            </w:pPr>
          </w:p>
        </w:tc>
      </w:tr>
      <w:tr w:rsidR="00B80E63" w14:paraId="55313853" w14:textId="730D32BA" w:rsidTr="00B80E63">
        <w:trPr>
          <w:jc w:val="center"/>
        </w:trPr>
        <w:tc>
          <w:tcPr>
            <w:tcW w:w="8428" w:type="dxa"/>
            <w:gridSpan w:val="7"/>
          </w:tcPr>
          <w:p w14:paraId="7A2AC0BE" w14:textId="77777777" w:rsidR="00B80E63" w:rsidRPr="00C5504A" w:rsidRDefault="00B80E63" w:rsidP="0017354A">
            <w:pPr>
              <w:pStyle w:val="TAH"/>
              <w:jc w:val="left"/>
              <w:rPr>
                <w:bCs/>
              </w:rPr>
            </w:pPr>
            <w:r w:rsidRPr="00C5504A">
              <w:rPr>
                <w:bCs/>
              </w:rPr>
              <w:t>POLICY</w:t>
            </w:r>
          </w:p>
        </w:tc>
        <w:tc>
          <w:tcPr>
            <w:tcW w:w="1203" w:type="dxa"/>
          </w:tcPr>
          <w:p w14:paraId="5C5FF2C5" w14:textId="77777777" w:rsidR="00B80E63" w:rsidRPr="00C5504A" w:rsidRDefault="00B80E63" w:rsidP="0017354A">
            <w:pPr>
              <w:pStyle w:val="TAH"/>
              <w:jc w:val="left"/>
              <w:rPr>
                <w:bCs/>
              </w:rPr>
            </w:pPr>
          </w:p>
        </w:tc>
      </w:tr>
      <w:tr w:rsidR="00B80E63" w14:paraId="1C279954" w14:textId="67F14A4D" w:rsidTr="00B80E63">
        <w:trPr>
          <w:jc w:val="center"/>
        </w:trPr>
        <w:tc>
          <w:tcPr>
            <w:tcW w:w="1205" w:type="dxa"/>
          </w:tcPr>
          <w:p w14:paraId="5C4AB95E" w14:textId="77777777" w:rsidR="00B80E63" w:rsidRDefault="00B80E63" w:rsidP="0017354A">
            <w:pPr>
              <w:pStyle w:val="TAH"/>
            </w:pPr>
          </w:p>
        </w:tc>
        <w:tc>
          <w:tcPr>
            <w:tcW w:w="1204" w:type="dxa"/>
          </w:tcPr>
          <w:p w14:paraId="39B63699" w14:textId="77777777" w:rsidR="00B80E63" w:rsidRDefault="00B80E63" w:rsidP="0017354A">
            <w:pPr>
              <w:pStyle w:val="TAC"/>
            </w:pPr>
          </w:p>
        </w:tc>
        <w:tc>
          <w:tcPr>
            <w:tcW w:w="1204" w:type="dxa"/>
          </w:tcPr>
          <w:p w14:paraId="1E595131" w14:textId="77777777" w:rsidR="00B80E63" w:rsidRDefault="00B80E63" w:rsidP="0017354A">
            <w:pPr>
              <w:pStyle w:val="TAC"/>
            </w:pPr>
          </w:p>
        </w:tc>
        <w:tc>
          <w:tcPr>
            <w:tcW w:w="1204" w:type="dxa"/>
          </w:tcPr>
          <w:p w14:paraId="638C94D3" w14:textId="77777777" w:rsidR="00B80E63" w:rsidRDefault="00B80E63" w:rsidP="0017354A">
            <w:pPr>
              <w:pStyle w:val="TAC"/>
            </w:pPr>
          </w:p>
        </w:tc>
        <w:tc>
          <w:tcPr>
            <w:tcW w:w="1204" w:type="dxa"/>
          </w:tcPr>
          <w:p w14:paraId="23363C32" w14:textId="77777777" w:rsidR="00B80E63" w:rsidRDefault="00B80E63" w:rsidP="0017354A">
            <w:pPr>
              <w:pStyle w:val="TAC"/>
            </w:pPr>
          </w:p>
        </w:tc>
        <w:tc>
          <w:tcPr>
            <w:tcW w:w="1203" w:type="dxa"/>
          </w:tcPr>
          <w:p w14:paraId="72AFFFF6" w14:textId="77777777" w:rsidR="00B80E63" w:rsidRDefault="00B80E63" w:rsidP="0017354A">
            <w:pPr>
              <w:pStyle w:val="TAC"/>
            </w:pPr>
          </w:p>
        </w:tc>
        <w:tc>
          <w:tcPr>
            <w:tcW w:w="1204" w:type="dxa"/>
          </w:tcPr>
          <w:p w14:paraId="64FB6A3D" w14:textId="77777777" w:rsidR="00B80E63" w:rsidRDefault="00B80E63" w:rsidP="0017354A">
            <w:pPr>
              <w:pStyle w:val="TAC"/>
            </w:pPr>
          </w:p>
        </w:tc>
        <w:tc>
          <w:tcPr>
            <w:tcW w:w="1203" w:type="dxa"/>
          </w:tcPr>
          <w:p w14:paraId="2EBC6AE7" w14:textId="77777777" w:rsidR="00B80E63" w:rsidRDefault="00B80E63" w:rsidP="0017354A">
            <w:pPr>
              <w:pStyle w:val="TAC"/>
            </w:pPr>
          </w:p>
        </w:tc>
      </w:tr>
      <w:tr w:rsidR="009F4572" w:rsidRPr="00C5504A" w14:paraId="1B86D162" w14:textId="77777777" w:rsidTr="001B2132">
        <w:trPr>
          <w:jc w:val="center"/>
        </w:trPr>
        <w:tc>
          <w:tcPr>
            <w:tcW w:w="8428" w:type="dxa"/>
            <w:gridSpan w:val="7"/>
          </w:tcPr>
          <w:p w14:paraId="67112303" w14:textId="6D428592" w:rsidR="009F4572" w:rsidRPr="00C5504A" w:rsidRDefault="009F4572" w:rsidP="001B2132">
            <w:pPr>
              <w:pStyle w:val="TAH"/>
              <w:jc w:val="left"/>
              <w:rPr>
                <w:bCs/>
              </w:rPr>
            </w:pPr>
            <w:r>
              <w:rPr>
                <w:bCs/>
              </w:rPr>
              <w:t>QUERY</w:t>
            </w:r>
          </w:p>
        </w:tc>
        <w:tc>
          <w:tcPr>
            <w:tcW w:w="1203" w:type="dxa"/>
          </w:tcPr>
          <w:p w14:paraId="1779177D" w14:textId="77777777" w:rsidR="009F4572" w:rsidRPr="00C5504A" w:rsidRDefault="009F4572" w:rsidP="001B2132">
            <w:pPr>
              <w:pStyle w:val="TAH"/>
              <w:jc w:val="left"/>
              <w:rPr>
                <w:bCs/>
              </w:rPr>
            </w:pPr>
          </w:p>
        </w:tc>
      </w:tr>
      <w:tr w:rsidR="009F4572" w14:paraId="1FD352DD" w14:textId="77777777" w:rsidTr="001B2132">
        <w:trPr>
          <w:jc w:val="center"/>
        </w:trPr>
        <w:tc>
          <w:tcPr>
            <w:tcW w:w="1205" w:type="dxa"/>
          </w:tcPr>
          <w:p w14:paraId="1E1B4E35" w14:textId="77777777" w:rsidR="009F4572" w:rsidRDefault="009F4572" w:rsidP="001B2132">
            <w:pPr>
              <w:pStyle w:val="TAH"/>
            </w:pPr>
          </w:p>
        </w:tc>
        <w:tc>
          <w:tcPr>
            <w:tcW w:w="1204" w:type="dxa"/>
          </w:tcPr>
          <w:p w14:paraId="1894042C" w14:textId="77777777" w:rsidR="009F4572" w:rsidRDefault="009F4572" w:rsidP="001B2132">
            <w:pPr>
              <w:pStyle w:val="TAC"/>
            </w:pPr>
          </w:p>
        </w:tc>
        <w:tc>
          <w:tcPr>
            <w:tcW w:w="1204" w:type="dxa"/>
          </w:tcPr>
          <w:p w14:paraId="0170D951" w14:textId="77777777" w:rsidR="009F4572" w:rsidRDefault="009F4572" w:rsidP="001B2132">
            <w:pPr>
              <w:pStyle w:val="TAC"/>
            </w:pPr>
          </w:p>
        </w:tc>
        <w:tc>
          <w:tcPr>
            <w:tcW w:w="1204" w:type="dxa"/>
          </w:tcPr>
          <w:p w14:paraId="614D96EB" w14:textId="77777777" w:rsidR="009F4572" w:rsidRDefault="009F4572" w:rsidP="001B2132">
            <w:pPr>
              <w:pStyle w:val="TAC"/>
            </w:pPr>
          </w:p>
        </w:tc>
        <w:tc>
          <w:tcPr>
            <w:tcW w:w="1204" w:type="dxa"/>
          </w:tcPr>
          <w:p w14:paraId="78A3B2CD" w14:textId="77777777" w:rsidR="009F4572" w:rsidRDefault="009F4572" w:rsidP="001B2132">
            <w:pPr>
              <w:pStyle w:val="TAC"/>
            </w:pPr>
          </w:p>
        </w:tc>
        <w:tc>
          <w:tcPr>
            <w:tcW w:w="1203" w:type="dxa"/>
          </w:tcPr>
          <w:p w14:paraId="3B0F4A53" w14:textId="77777777" w:rsidR="009F4572" w:rsidRDefault="009F4572" w:rsidP="001B2132">
            <w:pPr>
              <w:pStyle w:val="TAC"/>
            </w:pPr>
          </w:p>
        </w:tc>
        <w:tc>
          <w:tcPr>
            <w:tcW w:w="1204" w:type="dxa"/>
          </w:tcPr>
          <w:p w14:paraId="54A322B3" w14:textId="77777777" w:rsidR="009F4572" w:rsidRDefault="009F4572" w:rsidP="001B2132">
            <w:pPr>
              <w:pStyle w:val="TAC"/>
            </w:pPr>
          </w:p>
        </w:tc>
        <w:tc>
          <w:tcPr>
            <w:tcW w:w="1203" w:type="dxa"/>
          </w:tcPr>
          <w:p w14:paraId="117710FC" w14:textId="77777777" w:rsidR="009F4572" w:rsidRDefault="009F4572" w:rsidP="001B2132">
            <w:pPr>
              <w:pStyle w:val="TAC"/>
            </w:pPr>
          </w:p>
        </w:tc>
      </w:tr>
    </w:tbl>
    <w:p w14:paraId="3631E5F6" w14:textId="013FADE5" w:rsidR="00373D35" w:rsidRDefault="00373D35" w:rsidP="00373D35"/>
    <w:p w14:paraId="201DE054" w14:textId="3783E964" w:rsidR="00965931" w:rsidRDefault="00965931" w:rsidP="00965931">
      <w:pPr>
        <w:pStyle w:val="Heading2"/>
      </w:pPr>
      <w:bookmarkStart w:id="138" w:name="_Toc141544010"/>
      <w:r>
        <w:t>7.9</w:t>
      </w:r>
      <w:r>
        <w:tab/>
      </w:r>
      <w:r w:rsidR="007578CE">
        <w:t xml:space="preserve">Conversion </w:t>
      </w:r>
      <w:r w:rsidR="00C94EB3">
        <w:t>of</w:t>
      </w:r>
      <w:r w:rsidR="007578CE" w:rsidRPr="0082455B">
        <w:t xml:space="preserve"> measurements</w:t>
      </w:r>
      <w:r w:rsidR="007578CE">
        <w:t xml:space="preserve"> derived from 3GPP defined measured </w:t>
      </w:r>
      <w:proofErr w:type="gramStart"/>
      <w:r w:rsidR="007578CE">
        <w:t>values</w:t>
      </w:r>
      <w:bookmarkEnd w:id="138"/>
      <w:proofErr w:type="gramEnd"/>
    </w:p>
    <w:p w14:paraId="04FFE14A" w14:textId="77777777" w:rsidR="00C94EB3" w:rsidRDefault="00C94EB3" w:rsidP="00C94EB3">
      <w:pPr>
        <w:pStyle w:val="Heading3"/>
      </w:pPr>
      <w:bookmarkStart w:id="139" w:name="_Toc141544011"/>
      <w:r>
        <w:t>7.9.0</w:t>
      </w:r>
      <w:r>
        <w:tab/>
        <w:t>Conversion of measurement definitions</w:t>
      </w:r>
      <w:bookmarkEnd w:id="139"/>
    </w:p>
    <w:p w14:paraId="4C104B3D" w14:textId="14D32701" w:rsidR="00965931" w:rsidRDefault="00C94EB3" w:rsidP="00965931">
      <w:r>
        <w:t>UE level and QoS Flow level measurements are defined based on the</w:t>
      </w:r>
      <w:r w:rsidR="00965931">
        <w:t xml:space="preserve"> conversion of the measurements’ definitions provided</w:t>
      </w:r>
      <w:r w:rsidR="00965931" w:rsidRPr="00BB5323">
        <w:t xml:space="preserve"> </w:t>
      </w:r>
      <w:r w:rsidR="00965931">
        <w:t>in TS 28.552 [4]</w:t>
      </w:r>
      <w:r w:rsidR="007026FB">
        <w:t xml:space="preserve">, </w:t>
      </w:r>
      <w:r w:rsidR="00965931">
        <w:t>TS 32.425 [8]</w:t>
      </w:r>
      <w:r w:rsidR="007026FB">
        <w:t xml:space="preserve">, and O-RAN specific measurement defined in </w:t>
      </w:r>
      <w:r>
        <w:t xml:space="preserve">clause </w:t>
      </w:r>
      <w:r w:rsidR="007026FB">
        <w:t>7.10</w:t>
      </w:r>
      <w:r w:rsidR="00965931">
        <w:t xml:space="preserve"> according to the following rules:</w:t>
      </w:r>
    </w:p>
    <w:tbl>
      <w:tblPr>
        <w:tblStyle w:val="TableGrid"/>
        <w:tblW w:w="0" w:type="auto"/>
        <w:tblLook w:val="04A0" w:firstRow="1" w:lastRow="0" w:firstColumn="1" w:lastColumn="0" w:noHBand="0" w:noVBand="1"/>
      </w:tblPr>
      <w:tblGrid>
        <w:gridCol w:w="2407"/>
        <w:gridCol w:w="2408"/>
        <w:gridCol w:w="2408"/>
        <w:gridCol w:w="2408"/>
      </w:tblGrid>
      <w:tr w:rsidR="00965931" w:rsidRPr="00BB5323" w14:paraId="673A0B3F" w14:textId="77777777" w:rsidTr="0017354A">
        <w:tc>
          <w:tcPr>
            <w:tcW w:w="2407" w:type="dxa"/>
          </w:tcPr>
          <w:p w14:paraId="28233941" w14:textId="03D39EE9" w:rsidR="00965931" w:rsidRPr="00BB5323" w:rsidRDefault="00965931" w:rsidP="00224541">
            <w:pPr>
              <w:spacing w:after="0"/>
              <w:jc w:val="center"/>
              <w:rPr>
                <w:b/>
                <w:bCs/>
              </w:rPr>
            </w:pPr>
            <w:r w:rsidRPr="00BB5323">
              <w:rPr>
                <w:b/>
                <w:bCs/>
              </w:rPr>
              <w:t xml:space="preserve">The </w:t>
            </w:r>
            <w:r>
              <w:rPr>
                <w:b/>
                <w:bCs/>
              </w:rPr>
              <w:t xml:space="preserve">type of the </w:t>
            </w:r>
            <w:r w:rsidRPr="00BB5323">
              <w:rPr>
                <w:b/>
                <w:bCs/>
              </w:rPr>
              <w:t>original measurements</w:t>
            </w:r>
          </w:p>
        </w:tc>
        <w:tc>
          <w:tcPr>
            <w:tcW w:w="2408" w:type="dxa"/>
          </w:tcPr>
          <w:p w14:paraId="6A584123" w14:textId="77777777" w:rsidR="00965931" w:rsidRPr="00BB5323" w:rsidRDefault="00965931" w:rsidP="00224541">
            <w:pPr>
              <w:spacing w:after="0"/>
              <w:jc w:val="center"/>
              <w:rPr>
                <w:b/>
                <w:bCs/>
              </w:rPr>
            </w:pPr>
            <w:r w:rsidRPr="00BB5323">
              <w:rPr>
                <w:b/>
                <w:bCs/>
              </w:rPr>
              <w:t xml:space="preserve">The corresponding per-UE </w:t>
            </w:r>
            <w:r>
              <w:rPr>
                <w:b/>
                <w:bCs/>
              </w:rPr>
              <w:t xml:space="preserve">and per-UE-per-slice </w:t>
            </w:r>
            <w:r w:rsidRPr="00BB5323">
              <w:rPr>
                <w:b/>
                <w:bCs/>
              </w:rPr>
              <w:t>measurements</w:t>
            </w:r>
          </w:p>
        </w:tc>
        <w:tc>
          <w:tcPr>
            <w:tcW w:w="2408" w:type="dxa"/>
          </w:tcPr>
          <w:p w14:paraId="56C7C357" w14:textId="15F9CF7B" w:rsidR="00965931" w:rsidRPr="00BB5323" w:rsidRDefault="00965931" w:rsidP="00224541">
            <w:pPr>
              <w:spacing w:after="0"/>
              <w:jc w:val="center"/>
              <w:rPr>
                <w:b/>
                <w:bCs/>
              </w:rPr>
            </w:pPr>
            <w:r w:rsidRPr="00BB5323">
              <w:rPr>
                <w:b/>
                <w:bCs/>
              </w:rPr>
              <w:t xml:space="preserve">The corresponding per-QoS </w:t>
            </w:r>
            <w:r w:rsidR="00B80E63">
              <w:rPr>
                <w:b/>
                <w:bCs/>
              </w:rPr>
              <w:t>f</w:t>
            </w:r>
            <w:r w:rsidRPr="00BB5323">
              <w:rPr>
                <w:b/>
                <w:bCs/>
              </w:rPr>
              <w:t xml:space="preserve">low </w:t>
            </w:r>
            <w:r>
              <w:rPr>
                <w:b/>
                <w:bCs/>
              </w:rPr>
              <w:t xml:space="preserve">and per-slice-per-QoS </w:t>
            </w:r>
            <w:r w:rsidR="00B80E63">
              <w:rPr>
                <w:b/>
                <w:bCs/>
              </w:rPr>
              <w:t>f</w:t>
            </w:r>
            <w:r>
              <w:rPr>
                <w:b/>
                <w:bCs/>
              </w:rPr>
              <w:t xml:space="preserve">low </w:t>
            </w:r>
            <w:r w:rsidRPr="00BB5323">
              <w:rPr>
                <w:b/>
                <w:bCs/>
              </w:rPr>
              <w:t>measurements</w:t>
            </w:r>
          </w:p>
        </w:tc>
        <w:tc>
          <w:tcPr>
            <w:tcW w:w="2408" w:type="dxa"/>
          </w:tcPr>
          <w:p w14:paraId="489DC276" w14:textId="77777777" w:rsidR="00965931" w:rsidRPr="00BB5323" w:rsidRDefault="00965931" w:rsidP="00224541">
            <w:pPr>
              <w:spacing w:after="0"/>
              <w:jc w:val="center"/>
              <w:rPr>
                <w:b/>
                <w:bCs/>
              </w:rPr>
            </w:pPr>
            <w:r w:rsidRPr="00BB5323">
              <w:rPr>
                <w:b/>
                <w:bCs/>
              </w:rPr>
              <w:t>Notes</w:t>
            </w:r>
          </w:p>
        </w:tc>
      </w:tr>
      <w:tr w:rsidR="00965931" w14:paraId="011A8537" w14:textId="77777777" w:rsidTr="0017354A">
        <w:tc>
          <w:tcPr>
            <w:tcW w:w="2407" w:type="dxa"/>
          </w:tcPr>
          <w:p w14:paraId="38CE5CAF" w14:textId="77777777" w:rsidR="00965931" w:rsidRDefault="00965931" w:rsidP="00224541">
            <w:pPr>
              <w:spacing w:after="0"/>
            </w:pPr>
            <w:r>
              <w:t>Throughput</w:t>
            </w:r>
          </w:p>
          <w:p w14:paraId="5FC67585" w14:textId="77777777" w:rsidR="00965931" w:rsidRDefault="00965931" w:rsidP="00224541">
            <w:pPr>
              <w:spacing w:after="0"/>
            </w:pPr>
            <w:r>
              <w:t>Delay</w:t>
            </w:r>
          </w:p>
          <w:p w14:paraId="5B976840" w14:textId="77777777" w:rsidR="00965931" w:rsidRDefault="00965931" w:rsidP="00224541">
            <w:pPr>
              <w:spacing w:after="0"/>
            </w:pPr>
            <w:r>
              <w:t>Data volume</w:t>
            </w:r>
          </w:p>
          <w:p w14:paraId="5A873F88" w14:textId="77777777" w:rsidR="00965931" w:rsidRDefault="00965931" w:rsidP="00224541">
            <w:pPr>
              <w:spacing w:after="0"/>
            </w:pPr>
            <w:r>
              <w:t>In-session activity time</w:t>
            </w:r>
          </w:p>
        </w:tc>
        <w:tc>
          <w:tcPr>
            <w:tcW w:w="2408" w:type="dxa"/>
          </w:tcPr>
          <w:p w14:paraId="119D2DE9" w14:textId="77777777" w:rsidR="00965931" w:rsidRDefault="00965931" w:rsidP="00224541">
            <w:pPr>
              <w:spacing w:after="0"/>
            </w:pPr>
            <w:r>
              <w:t xml:space="preserve">Measured per UE </w:t>
            </w:r>
          </w:p>
        </w:tc>
        <w:tc>
          <w:tcPr>
            <w:tcW w:w="2408" w:type="dxa"/>
          </w:tcPr>
          <w:p w14:paraId="55F6ED87" w14:textId="7F9C39CF" w:rsidR="00965931" w:rsidRDefault="00965931" w:rsidP="00224541">
            <w:pPr>
              <w:spacing w:after="0"/>
            </w:pPr>
            <w:r>
              <w:t xml:space="preserve">Measured per QoS </w:t>
            </w:r>
            <w:r w:rsidR="00B80E63">
              <w:t>f</w:t>
            </w:r>
            <w:r>
              <w:t>low</w:t>
            </w:r>
          </w:p>
        </w:tc>
        <w:tc>
          <w:tcPr>
            <w:tcW w:w="2408" w:type="dxa"/>
          </w:tcPr>
          <w:p w14:paraId="7D03427C" w14:textId="259136C7" w:rsidR="00965931" w:rsidRDefault="00965931" w:rsidP="00224541">
            <w:pPr>
              <w:spacing w:after="0"/>
            </w:pPr>
            <w:r>
              <w:t xml:space="preserve">For the Throughput and Data volume measurements, the formulas specified in 3GPP are used with restriction to the individual </w:t>
            </w:r>
            <w:r w:rsidRPr="00224541">
              <w:t xml:space="preserve">UE or individual QoS </w:t>
            </w:r>
            <w:proofErr w:type="gramStart"/>
            <w:r w:rsidR="00B80E63" w:rsidRPr="00224541">
              <w:t>f</w:t>
            </w:r>
            <w:r w:rsidRPr="00224541">
              <w:t>low</w:t>
            </w:r>
            <w:r w:rsidR="00224541" w:rsidRPr="00224541">
              <w:t xml:space="preserve"> ,</w:t>
            </w:r>
            <w:proofErr w:type="gramEnd"/>
            <w:r w:rsidR="00224541" w:rsidRPr="00224541">
              <w:t xml:space="preserve"> and also based on Section 7.9.1.</w:t>
            </w:r>
          </w:p>
        </w:tc>
      </w:tr>
      <w:tr w:rsidR="00965931" w14:paraId="1F80F2EF" w14:textId="77777777" w:rsidTr="0017354A">
        <w:tc>
          <w:tcPr>
            <w:tcW w:w="2407" w:type="dxa"/>
          </w:tcPr>
          <w:p w14:paraId="71752D53" w14:textId="77777777" w:rsidR="00965931" w:rsidRDefault="00965931" w:rsidP="00224541">
            <w:pPr>
              <w:spacing w:after="0"/>
            </w:pPr>
            <w:r>
              <w:t xml:space="preserve">PDCP drop </w:t>
            </w:r>
            <w:proofErr w:type="gramStart"/>
            <w:r>
              <w:t>rate</w:t>
            </w:r>
            <w:proofErr w:type="gramEnd"/>
          </w:p>
          <w:p w14:paraId="3758B8A6" w14:textId="77777777" w:rsidR="00965931" w:rsidRDefault="00965931" w:rsidP="00224541">
            <w:pPr>
              <w:spacing w:after="0"/>
            </w:pPr>
            <w:r>
              <w:t>IP latency</w:t>
            </w:r>
          </w:p>
        </w:tc>
        <w:tc>
          <w:tcPr>
            <w:tcW w:w="2408" w:type="dxa"/>
          </w:tcPr>
          <w:p w14:paraId="61B0821B" w14:textId="77777777" w:rsidR="00965931" w:rsidRDefault="00965931" w:rsidP="00224541">
            <w:pPr>
              <w:spacing w:after="0"/>
            </w:pPr>
            <w:r>
              <w:t>Measured per UE</w:t>
            </w:r>
          </w:p>
        </w:tc>
        <w:tc>
          <w:tcPr>
            <w:tcW w:w="2408" w:type="dxa"/>
          </w:tcPr>
          <w:p w14:paraId="4B7C42CA" w14:textId="08303D18" w:rsidR="00965931" w:rsidRDefault="00965931" w:rsidP="00224541">
            <w:pPr>
              <w:spacing w:after="0"/>
            </w:pPr>
            <w:r>
              <w:t xml:space="preserve">Measured per QoS </w:t>
            </w:r>
            <w:r w:rsidR="00B80E63">
              <w:t>f</w:t>
            </w:r>
            <w:r>
              <w:t>low</w:t>
            </w:r>
          </w:p>
        </w:tc>
        <w:tc>
          <w:tcPr>
            <w:tcW w:w="2408" w:type="dxa"/>
          </w:tcPr>
          <w:p w14:paraId="791B1852" w14:textId="416DCB84" w:rsidR="00965931" w:rsidRDefault="00965931" w:rsidP="00224541">
            <w:pPr>
              <w:spacing w:after="0"/>
            </w:pPr>
            <w:r>
              <w:t xml:space="preserve">For the Throughput </w:t>
            </w:r>
            <w:proofErr w:type="gramStart"/>
            <w:r>
              <w:t>and  Data</w:t>
            </w:r>
            <w:proofErr w:type="gramEnd"/>
            <w:r>
              <w:t xml:space="preserve"> volume measurements, the formulas specified in 3GPP are used with restriction to the individual UE or individual QoS </w:t>
            </w:r>
            <w:r w:rsidR="00B80E63">
              <w:t>f</w:t>
            </w:r>
            <w:r>
              <w:t>low</w:t>
            </w:r>
            <w:r w:rsidR="00224541">
              <w:t>.</w:t>
            </w:r>
          </w:p>
        </w:tc>
      </w:tr>
      <w:tr w:rsidR="00965931" w14:paraId="52DC7BB2" w14:textId="77777777" w:rsidTr="0017354A">
        <w:tc>
          <w:tcPr>
            <w:tcW w:w="2407" w:type="dxa"/>
          </w:tcPr>
          <w:p w14:paraId="30F47917" w14:textId="77777777" w:rsidR="00965931" w:rsidRDefault="00965931" w:rsidP="00224541">
            <w:pPr>
              <w:spacing w:after="0"/>
            </w:pPr>
            <w:r>
              <w:t>Radio resource utilization</w:t>
            </w:r>
          </w:p>
        </w:tc>
        <w:tc>
          <w:tcPr>
            <w:tcW w:w="2408" w:type="dxa"/>
          </w:tcPr>
          <w:p w14:paraId="2DD63F06" w14:textId="77777777" w:rsidR="00965931" w:rsidRDefault="00965931" w:rsidP="00224541">
            <w:pPr>
              <w:spacing w:after="0"/>
            </w:pPr>
            <w:r w:rsidRPr="005B5FB2">
              <w:t>Measured per UE</w:t>
            </w:r>
          </w:p>
        </w:tc>
        <w:tc>
          <w:tcPr>
            <w:tcW w:w="2408" w:type="dxa"/>
          </w:tcPr>
          <w:p w14:paraId="0F3C9097" w14:textId="77777777" w:rsidR="00965931" w:rsidRDefault="00965931" w:rsidP="00224541">
            <w:pPr>
              <w:spacing w:after="0"/>
            </w:pPr>
            <w:r>
              <w:t>N/A</w:t>
            </w:r>
          </w:p>
        </w:tc>
        <w:tc>
          <w:tcPr>
            <w:tcW w:w="2408" w:type="dxa"/>
          </w:tcPr>
          <w:p w14:paraId="2183A84E" w14:textId="3325850B" w:rsidR="00965931" w:rsidRDefault="00965931" w:rsidP="00224541">
            <w:pPr>
              <w:spacing w:after="0"/>
            </w:pPr>
            <w:r>
              <w:t>The formulas specified in 3GPP are used with restriction to the individual UE</w:t>
            </w:r>
            <w:r w:rsidR="00224541">
              <w:t>.</w:t>
            </w:r>
            <w:r>
              <w:t xml:space="preserve"> </w:t>
            </w:r>
          </w:p>
        </w:tc>
      </w:tr>
      <w:tr w:rsidR="00965931" w14:paraId="61B9C49A" w14:textId="77777777" w:rsidTr="0017354A">
        <w:tc>
          <w:tcPr>
            <w:tcW w:w="2407" w:type="dxa"/>
          </w:tcPr>
          <w:p w14:paraId="6F8240D1" w14:textId="77777777" w:rsidR="00965931" w:rsidRDefault="00965931" w:rsidP="00224541">
            <w:pPr>
              <w:spacing w:after="0"/>
            </w:pPr>
            <w:r>
              <w:t xml:space="preserve">RRC connections </w:t>
            </w:r>
            <w:proofErr w:type="gramStart"/>
            <w:r>
              <w:t>related</w:t>
            </w:r>
            <w:proofErr w:type="gramEnd"/>
          </w:p>
          <w:p w14:paraId="72FD7401" w14:textId="77777777" w:rsidR="00965931" w:rsidRDefault="00965931" w:rsidP="00224541">
            <w:pPr>
              <w:spacing w:after="0"/>
            </w:pPr>
            <w:r>
              <w:t xml:space="preserve">PDU sessions </w:t>
            </w:r>
            <w:proofErr w:type="gramStart"/>
            <w:r>
              <w:t>related</w:t>
            </w:r>
            <w:proofErr w:type="gramEnd"/>
          </w:p>
          <w:p w14:paraId="005841BA" w14:textId="77777777" w:rsidR="00965931" w:rsidRDefault="00965931" w:rsidP="00224541">
            <w:pPr>
              <w:spacing w:after="0"/>
              <w:rPr>
                <w:color w:val="000000"/>
              </w:rPr>
            </w:pPr>
            <w:r>
              <w:rPr>
                <w:color w:val="000000"/>
              </w:rPr>
              <w:t xml:space="preserve">DRBs </w:t>
            </w:r>
            <w:proofErr w:type="gramStart"/>
            <w:r>
              <w:rPr>
                <w:color w:val="000000"/>
              </w:rPr>
              <w:t>related</w:t>
            </w:r>
            <w:proofErr w:type="gramEnd"/>
            <w:r>
              <w:rPr>
                <w:color w:val="000000"/>
              </w:rPr>
              <w:t xml:space="preserve"> </w:t>
            </w:r>
          </w:p>
          <w:p w14:paraId="54DE3DAF" w14:textId="4F447D31" w:rsidR="00965931" w:rsidRDefault="00965931" w:rsidP="00224541">
            <w:pPr>
              <w:spacing w:after="0"/>
            </w:pPr>
            <w:r>
              <w:rPr>
                <w:color w:val="000000"/>
              </w:rPr>
              <w:lastRenderedPageBreak/>
              <w:t xml:space="preserve">QoS </w:t>
            </w:r>
            <w:r w:rsidR="00B80E63">
              <w:rPr>
                <w:color w:val="000000"/>
              </w:rPr>
              <w:t>f</w:t>
            </w:r>
            <w:r>
              <w:rPr>
                <w:color w:val="000000"/>
              </w:rPr>
              <w:t>lows related</w:t>
            </w:r>
          </w:p>
        </w:tc>
        <w:tc>
          <w:tcPr>
            <w:tcW w:w="2408" w:type="dxa"/>
          </w:tcPr>
          <w:p w14:paraId="6CF1367E" w14:textId="77777777" w:rsidR="00965931" w:rsidRDefault="00965931" w:rsidP="00224541">
            <w:pPr>
              <w:spacing w:after="0"/>
            </w:pPr>
            <w:r w:rsidRPr="005B5FB2">
              <w:lastRenderedPageBreak/>
              <w:t>Measured per UE</w:t>
            </w:r>
          </w:p>
        </w:tc>
        <w:tc>
          <w:tcPr>
            <w:tcW w:w="2408" w:type="dxa"/>
          </w:tcPr>
          <w:p w14:paraId="7CC478C7" w14:textId="77777777" w:rsidR="00965931" w:rsidRDefault="00965931" w:rsidP="00224541">
            <w:pPr>
              <w:spacing w:after="0"/>
            </w:pPr>
            <w:r>
              <w:t>N/A</w:t>
            </w:r>
          </w:p>
        </w:tc>
        <w:tc>
          <w:tcPr>
            <w:tcW w:w="2408" w:type="dxa"/>
          </w:tcPr>
          <w:p w14:paraId="185A77FC" w14:textId="77777777" w:rsidR="00965931" w:rsidRDefault="00965931" w:rsidP="00224541">
            <w:pPr>
              <w:spacing w:after="0"/>
            </w:pPr>
          </w:p>
        </w:tc>
      </w:tr>
      <w:tr w:rsidR="00965931" w14:paraId="5E26FD5B" w14:textId="77777777" w:rsidTr="0017354A">
        <w:tc>
          <w:tcPr>
            <w:tcW w:w="2407" w:type="dxa"/>
          </w:tcPr>
          <w:p w14:paraId="2EB841C8" w14:textId="77777777" w:rsidR="00965931" w:rsidRDefault="00965931" w:rsidP="00224541">
            <w:pPr>
              <w:spacing w:after="0"/>
            </w:pPr>
            <w:r>
              <w:t>Mobility management</w:t>
            </w:r>
          </w:p>
        </w:tc>
        <w:tc>
          <w:tcPr>
            <w:tcW w:w="2408" w:type="dxa"/>
          </w:tcPr>
          <w:p w14:paraId="6DC05677" w14:textId="77777777" w:rsidR="00965931" w:rsidRDefault="00965931" w:rsidP="00224541">
            <w:pPr>
              <w:spacing w:after="0"/>
            </w:pPr>
            <w:r w:rsidRPr="005B5FB2">
              <w:t>Measured per UE</w:t>
            </w:r>
          </w:p>
        </w:tc>
        <w:tc>
          <w:tcPr>
            <w:tcW w:w="2408" w:type="dxa"/>
          </w:tcPr>
          <w:p w14:paraId="06C21802" w14:textId="77777777" w:rsidR="00965931" w:rsidRDefault="00965931" w:rsidP="00224541">
            <w:pPr>
              <w:spacing w:after="0"/>
            </w:pPr>
            <w:r w:rsidRPr="00A44F9E">
              <w:t>N/A</w:t>
            </w:r>
          </w:p>
        </w:tc>
        <w:tc>
          <w:tcPr>
            <w:tcW w:w="2408" w:type="dxa"/>
          </w:tcPr>
          <w:p w14:paraId="5F1FB31B" w14:textId="77777777" w:rsidR="00965931" w:rsidRDefault="00965931" w:rsidP="00224541">
            <w:pPr>
              <w:spacing w:after="0"/>
            </w:pPr>
          </w:p>
        </w:tc>
      </w:tr>
      <w:tr w:rsidR="00965931" w14:paraId="6F3866E6" w14:textId="77777777" w:rsidTr="0017354A">
        <w:tc>
          <w:tcPr>
            <w:tcW w:w="2407" w:type="dxa"/>
          </w:tcPr>
          <w:p w14:paraId="18D27124" w14:textId="77777777" w:rsidR="00965931" w:rsidRDefault="00965931" w:rsidP="00224541">
            <w:pPr>
              <w:spacing w:after="0"/>
            </w:pPr>
            <w:r>
              <w:t xml:space="preserve">CQI </w:t>
            </w:r>
            <w:proofErr w:type="gramStart"/>
            <w:r>
              <w:t>related</w:t>
            </w:r>
            <w:proofErr w:type="gramEnd"/>
            <w:r>
              <w:t xml:space="preserve"> </w:t>
            </w:r>
          </w:p>
          <w:p w14:paraId="5C4B26D4" w14:textId="77777777" w:rsidR="00965931" w:rsidRDefault="00965931" w:rsidP="00224541">
            <w:pPr>
              <w:spacing w:after="0"/>
            </w:pPr>
            <w:r>
              <w:t>MCS related</w:t>
            </w:r>
          </w:p>
        </w:tc>
        <w:tc>
          <w:tcPr>
            <w:tcW w:w="2408" w:type="dxa"/>
          </w:tcPr>
          <w:p w14:paraId="4A1D680F" w14:textId="77777777" w:rsidR="00965931" w:rsidRDefault="00965931" w:rsidP="00224541">
            <w:pPr>
              <w:spacing w:after="0"/>
            </w:pPr>
            <w:r w:rsidRPr="005B5FB2">
              <w:t>Measured per UE</w:t>
            </w:r>
          </w:p>
        </w:tc>
        <w:tc>
          <w:tcPr>
            <w:tcW w:w="2408" w:type="dxa"/>
          </w:tcPr>
          <w:p w14:paraId="652DE781" w14:textId="77777777" w:rsidR="00965931" w:rsidRDefault="00965931" w:rsidP="00224541">
            <w:pPr>
              <w:spacing w:after="0"/>
            </w:pPr>
            <w:r w:rsidRPr="00A44F9E">
              <w:t>N/A</w:t>
            </w:r>
          </w:p>
        </w:tc>
        <w:tc>
          <w:tcPr>
            <w:tcW w:w="2408" w:type="dxa"/>
          </w:tcPr>
          <w:p w14:paraId="2D173AD2" w14:textId="77777777" w:rsidR="00965931" w:rsidRDefault="00965931" w:rsidP="00224541">
            <w:pPr>
              <w:spacing w:after="0"/>
            </w:pPr>
          </w:p>
        </w:tc>
      </w:tr>
      <w:tr w:rsidR="00965931" w14:paraId="279ADF4C" w14:textId="77777777" w:rsidTr="0017354A">
        <w:tc>
          <w:tcPr>
            <w:tcW w:w="2407" w:type="dxa"/>
          </w:tcPr>
          <w:p w14:paraId="61D072E0" w14:textId="77777777" w:rsidR="00965931" w:rsidRDefault="00965931" w:rsidP="00224541">
            <w:pPr>
              <w:spacing w:after="0"/>
            </w:pPr>
            <w:r>
              <w:rPr>
                <w:lang w:eastAsia="zh-CN"/>
              </w:rPr>
              <w:t>PEE</w:t>
            </w:r>
            <w:r w:rsidRPr="004C19D5">
              <w:rPr>
                <w:lang w:eastAsia="zh-CN"/>
              </w:rPr>
              <w:t xml:space="preserve"> </w:t>
            </w:r>
            <w:r>
              <w:rPr>
                <w:lang w:eastAsia="zh-CN"/>
              </w:rPr>
              <w:t>related</w:t>
            </w:r>
          </w:p>
        </w:tc>
        <w:tc>
          <w:tcPr>
            <w:tcW w:w="2408" w:type="dxa"/>
          </w:tcPr>
          <w:p w14:paraId="14D3D5D1" w14:textId="77777777" w:rsidR="00965931" w:rsidRDefault="00965931" w:rsidP="00224541">
            <w:pPr>
              <w:spacing w:after="0"/>
            </w:pPr>
            <w:r w:rsidRPr="00591575">
              <w:t>N/A</w:t>
            </w:r>
          </w:p>
        </w:tc>
        <w:tc>
          <w:tcPr>
            <w:tcW w:w="2408" w:type="dxa"/>
          </w:tcPr>
          <w:p w14:paraId="1DBE6F9F" w14:textId="77777777" w:rsidR="00965931" w:rsidRDefault="00965931" w:rsidP="00224541">
            <w:pPr>
              <w:spacing w:after="0"/>
            </w:pPr>
            <w:r w:rsidRPr="00591575">
              <w:t>N/A</w:t>
            </w:r>
          </w:p>
        </w:tc>
        <w:tc>
          <w:tcPr>
            <w:tcW w:w="2408" w:type="dxa"/>
          </w:tcPr>
          <w:p w14:paraId="2DCCDF2F" w14:textId="77777777" w:rsidR="00965931" w:rsidRDefault="00965931" w:rsidP="00224541">
            <w:pPr>
              <w:spacing w:after="0"/>
            </w:pPr>
          </w:p>
        </w:tc>
      </w:tr>
      <w:tr w:rsidR="00965931" w14:paraId="2BBD462E" w14:textId="77777777" w:rsidTr="0017354A">
        <w:tc>
          <w:tcPr>
            <w:tcW w:w="2407" w:type="dxa"/>
          </w:tcPr>
          <w:p w14:paraId="7B753C8C" w14:textId="77777777" w:rsidR="00965931" w:rsidRDefault="00965931" w:rsidP="00224541">
            <w:pPr>
              <w:spacing w:after="0"/>
            </w:pPr>
            <w:r>
              <w:t>Distribution of Normally/</w:t>
            </w:r>
            <w:proofErr w:type="gramStart"/>
            <w:r>
              <w:t>Abnormally  Released</w:t>
            </w:r>
            <w:proofErr w:type="gramEnd"/>
            <w:r>
              <w:t xml:space="preserve"> Calls</w:t>
            </w:r>
          </w:p>
        </w:tc>
        <w:tc>
          <w:tcPr>
            <w:tcW w:w="2408" w:type="dxa"/>
          </w:tcPr>
          <w:p w14:paraId="5BA0D42C" w14:textId="77777777" w:rsidR="00965931" w:rsidRDefault="00965931" w:rsidP="00224541">
            <w:pPr>
              <w:spacing w:after="0"/>
            </w:pPr>
            <w:r w:rsidRPr="005B5FB2">
              <w:t>Measured per UE</w:t>
            </w:r>
          </w:p>
        </w:tc>
        <w:tc>
          <w:tcPr>
            <w:tcW w:w="2408" w:type="dxa"/>
          </w:tcPr>
          <w:p w14:paraId="43F88C01" w14:textId="77777777" w:rsidR="00965931" w:rsidRDefault="00965931" w:rsidP="00224541">
            <w:pPr>
              <w:spacing w:after="0"/>
            </w:pPr>
            <w:r>
              <w:t>N/A</w:t>
            </w:r>
          </w:p>
        </w:tc>
        <w:tc>
          <w:tcPr>
            <w:tcW w:w="2408" w:type="dxa"/>
          </w:tcPr>
          <w:p w14:paraId="311FCB0C" w14:textId="77777777" w:rsidR="00965931" w:rsidRDefault="00965931" w:rsidP="00224541">
            <w:pPr>
              <w:spacing w:after="0"/>
            </w:pPr>
          </w:p>
        </w:tc>
      </w:tr>
    </w:tbl>
    <w:p w14:paraId="74E396E0" w14:textId="47898250" w:rsidR="00955108" w:rsidRDefault="00955108" w:rsidP="00955108">
      <w:bookmarkStart w:id="140" w:name="_Hlk76727295"/>
    </w:p>
    <w:p w14:paraId="4775EF46" w14:textId="77777777" w:rsidR="00C94EB3" w:rsidRDefault="00C94EB3" w:rsidP="00C94EB3">
      <w:r>
        <w:t>Beam level measurements are defined based on the conversion of the measurements’ definitions provided</w:t>
      </w:r>
      <w:r w:rsidRPr="00BB5323">
        <w:t xml:space="preserve"> </w:t>
      </w:r>
      <w:r>
        <w:t>in TS 28.552 [4], TS 32.425 [8], and O-RAN specific measurement defined in clause 7.10 according to the following rules:</w:t>
      </w:r>
    </w:p>
    <w:tbl>
      <w:tblPr>
        <w:tblStyle w:val="TableGrid"/>
        <w:tblW w:w="0" w:type="auto"/>
        <w:tblLook w:val="04A0" w:firstRow="1" w:lastRow="0" w:firstColumn="1" w:lastColumn="0" w:noHBand="0" w:noVBand="1"/>
      </w:tblPr>
      <w:tblGrid>
        <w:gridCol w:w="2407"/>
        <w:gridCol w:w="2408"/>
        <w:gridCol w:w="4678"/>
      </w:tblGrid>
      <w:tr w:rsidR="00C94EB3" w:rsidRPr="00BB5323" w14:paraId="1B0BE9F9" w14:textId="77777777" w:rsidTr="002620AB">
        <w:tc>
          <w:tcPr>
            <w:tcW w:w="2407" w:type="dxa"/>
          </w:tcPr>
          <w:p w14:paraId="1269257A" w14:textId="77777777" w:rsidR="00C94EB3" w:rsidRPr="00BB5323" w:rsidRDefault="00C94EB3" w:rsidP="002620AB">
            <w:pPr>
              <w:spacing w:after="0"/>
              <w:jc w:val="center"/>
              <w:rPr>
                <w:b/>
                <w:bCs/>
              </w:rPr>
            </w:pPr>
            <w:r w:rsidRPr="00BB5323">
              <w:rPr>
                <w:b/>
                <w:bCs/>
              </w:rPr>
              <w:t xml:space="preserve">The </w:t>
            </w:r>
            <w:r>
              <w:rPr>
                <w:b/>
                <w:bCs/>
              </w:rPr>
              <w:t xml:space="preserve">type of the </w:t>
            </w:r>
            <w:r w:rsidRPr="00BB5323">
              <w:rPr>
                <w:b/>
                <w:bCs/>
              </w:rPr>
              <w:t>original measurements</w:t>
            </w:r>
          </w:p>
        </w:tc>
        <w:tc>
          <w:tcPr>
            <w:tcW w:w="2408" w:type="dxa"/>
          </w:tcPr>
          <w:p w14:paraId="66CF7303" w14:textId="77777777" w:rsidR="00C94EB3" w:rsidRPr="00BB5323" w:rsidRDefault="00C94EB3" w:rsidP="002620AB">
            <w:pPr>
              <w:spacing w:after="0"/>
              <w:jc w:val="center"/>
              <w:rPr>
                <w:b/>
                <w:bCs/>
              </w:rPr>
            </w:pPr>
            <w:r w:rsidRPr="00BB5323">
              <w:rPr>
                <w:b/>
                <w:bCs/>
              </w:rPr>
              <w:t>The corresponding per</w:t>
            </w:r>
            <w:r>
              <w:rPr>
                <w:b/>
                <w:bCs/>
              </w:rPr>
              <w:t xml:space="preserve">-beam </w:t>
            </w:r>
            <w:r w:rsidRPr="00BB5323">
              <w:rPr>
                <w:b/>
                <w:bCs/>
              </w:rPr>
              <w:t>measurements</w:t>
            </w:r>
          </w:p>
        </w:tc>
        <w:tc>
          <w:tcPr>
            <w:tcW w:w="4678" w:type="dxa"/>
          </w:tcPr>
          <w:p w14:paraId="3F7C350C" w14:textId="77777777" w:rsidR="00C94EB3" w:rsidRPr="00BB5323" w:rsidRDefault="00C94EB3" w:rsidP="002620AB">
            <w:pPr>
              <w:spacing w:after="0"/>
              <w:jc w:val="center"/>
              <w:rPr>
                <w:b/>
                <w:bCs/>
              </w:rPr>
            </w:pPr>
            <w:r w:rsidRPr="00BB5323">
              <w:rPr>
                <w:b/>
                <w:bCs/>
              </w:rPr>
              <w:t>Notes</w:t>
            </w:r>
          </w:p>
        </w:tc>
      </w:tr>
      <w:tr w:rsidR="00C94EB3" w14:paraId="3C30B4FD" w14:textId="77777777" w:rsidTr="002620AB">
        <w:tc>
          <w:tcPr>
            <w:tcW w:w="2407" w:type="dxa"/>
          </w:tcPr>
          <w:p w14:paraId="331BBC6A" w14:textId="77777777" w:rsidR="00C94EB3" w:rsidRDefault="00C94EB3" w:rsidP="002620AB">
            <w:pPr>
              <w:spacing w:after="0"/>
            </w:pPr>
            <w:r>
              <w:t>Mobility Management</w:t>
            </w:r>
          </w:p>
        </w:tc>
        <w:tc>
          <w:tcPr>
            <w:tcW w:w="2408" w:type="dxa"/>
          </w:tcPr>
          <w:p w14:paraId="4A1808DF" w14:textId="77777777" w:rsidR="00C94EB3" w:rsidRDefault="00C94EB3" w:rsidP="002620AB">
            <w:pPr>
              <w:spacing w:after="0"/>
            </w:pPr>
            <w:r>
              <w:t>Measured per source beam and neighboring cell pair</w:t>
            </w:r>
          </w:p>
        </w:tc>
        <w:tc>
          <w:tcPr>
            <w:tcW w:w="4678" w:type="dxa"/>
          </w:tcPr>
          <w:p w14:paraId="17192F1A" w14:textId="77777777" w:rsidR="00C94EB3" w:rsidRDefault="00C94EB3" w:rsidP="002620AB">
            <w:pPr>
              <w:spacing w:after="0"/>
            </w:pPr>
            <w:r>
              <w:t xml:space="preserve">The formulas specified in 3GPP are used with restriction to the source beam-neighboring cell pair. </w:t>
            </w:r>
          </w:p>
        </w:tc>
      </w:tr>
    </w:tbl>
    <w:p w14:paraId="015918FF" w14:textId="77777777" w:rsidR="00C94EB3" w:rsidRPr="00224541" w:rsidRDefault="00C94EB3" w:rsidP="00955108"/>
    <w:p w14:paraId="1B5D8CEA" w14:textId="4EEF299D" w:rsidR="00224541" w:rsidRPr="00224541" w:rsidRDefault="00224541" w:rsidP="005C7999">
      <w:pPr>
        <w:pStyle w:val="Heading3"/>
      </w:pPr>
      <w:bookmarkStart w:id="141" w:name="_Toc141544012"/>
      <w:r w:rsidRPr="00224541">
        <w:t>7.9.1</w:t>
      </w:r>
      <w:r w:rsidR="00E93553">
        <w:tab/>
      </w:r>
      <w:bookmarkStart w:id="142" w:name="_Hlk76728953"/>
      <w:r w:rsidRPr="00224541">
        <w:t>Changes in the units of measurements while adopting for E2SM-KPM</w:t>
      </w:r>
      <w:bookmarkEnd w:id="141"/>
      <w:bookmarkEnd w:id="142"/>
    </w:p>
    <w:p w14:paraId="6EF3A461" w14:textId="76CCF72A" w:rsidR="00224541" w:rsidRPr="00224541" w:rsidRDefault="00224541" w:rsidP="00224541">
      <w:r w:rsidRPr="00224541">
        <w:t>The units of the following measurements in TS 28.552 [4] and TS 32.425 [8] are replaced with newer units, as shown in the table below.</w:t>
      </w:r>
    </w:p>
    <w:tbl>
      <w:tblPr>
        <w:tblStyle w:val="TableGrid"/>
        <w:tblW w:w="0" w:type="auto"/>
        <w:tblLook w:val="04A0" w:firstRow="1" w:lastRow="0" w:firstColumn="1" w:lastColumn="0" w:noHBand="0" w:noVBand="1"/>
      </w:tblPr>
      <w:tblGrid>
        <w:gridCol w:w="3145"/>
        <w:gridCol w:w="3155"/>
        <w:gridCol w:w="1110"/>
        <w:gridCol w:w="1110"/>
        <w:gridCol w:w="1110"/>
      </w:tblGrid>
      <w:tr w:rsidR="00224541" w:rsidRPr="00224541" w14:paraId="7CCF8034" w14:textId="77777777" w:rsidTr="00224541">
        <w:tc>
          <w:tcPr>
            <w:tcW w:w="3145" w:type="dxa"/>
          </w:tcPr>
          <w:p w14:paraId="5F6A9CB2" w14:textId="76C20932" w:rsidR="00224541" w:rsidRPr="00224541" w:rsidRDefault="00224541" w:rsidP="005C7999">
            <w:pPr>
              <w:pStyle w:val="TAH"/>
            </w:pPr>
            <w:r w:rsidRPr="005203B0">
              <w:lastRenderedPageBreak/>
              <w:t>Measurement Type</w:t>
            </w:r>
          </w:p>
        </w:tc>
        <w:tc>
          <w:tcPr>
            <w:tcW w:w="3155" w:type="dxa"/>
          </w:tcPr>
          <w:p w14:paraId="180A484F" w14:textId="04AF08FE" w:rsidR="00224541" w:rsidRPr="00224541" w:rsidRDefault="00224541" w:rsidP="005C7999">
            <w:pPr>
              <w:pStyle w:val="TAH"/>
            </w:pPr>
            <w:r w:rsidRPr="005203B0">
              <w:t>Measurement Name</w:t>
            </w:r>
          </w:p>
        </w:tc>
        <w:tc>
          <w:tcPr>
            <w:tcW w:w="1110" w:type="dxa"/>
          </w:tcPr>
          <w:p w14:paraId="4A68CF57" w14:textId="64E46AC8" w:rsidR="00224541" w:rsidRPr="00224541" w:rsidRDefault="00224541" w:rsidP="005C7999">
            <w:pPr>
              <w:pStyle w:val="TAH"/>
            </w:pPr>
            <w:r w:rsidRPr="005203B0">
              <w:t>Data Type</w:t>
            </w:r>
          </w:p>
        </w:tc>
        <w:tc>
          <w:tcPr>
            <w:tcW w:w="1110" w:type="dxa"/>
          </w:tcPr>
          <w:p w14:paraId="31E72B20" w14:textId="3DFE7DA8" w:rsidR="00224541" w:rsidRPr="00224541" w:rsidRDefault="00224541" w:rsidP="005C7999">
            <w:pPr>
              <w:pStyle w:val="TAH"/>
            </w:pPr>
            <w:r w:rsidRPr="005203B0">
              <w:t>Unit used in 3GPP</w:t>
            </w:r>
          </w:p>
        </w:tc>
        <w:tc>
          <w:tcPr>
            <w:tcW w:w="1110" w:type="dxa"/>
          </w:tcPr>
          <w:p w14:paraId="0C6E4165" w14:textId="4AC19221" w:rsidR="00224541" w:rsidRPr="00224541" w:rsidRDefault="00224541" w:rsidP="005C7999">
            <w:pPr>
              <w:pStyle w:val="TAH"/>
            </w:pPr>
            <w:r w:rsidRPr="005203B0">
              <w:t xml:space="preserve">Unit used in E2SM-KPM </w:t>
            </w:r>
          </w:p>
        </w:tc>
      </w:tr>
      <w:tr w:rsidR="00224541" w:rsidRPr="00224541" w14:paraId="18A6790F" w14:textId="77777777" w:rsidTr="00224541">
        <w:tc>
          <w:tcPr>
            <w:tcW w:w="3145" w:type="dxa"/>
          </w:tcPr>
          <w:p w14:paraId="3F7633CA" w14:textId="107641F7" w:rsidR="00224541" w:rsidRPr="00224541" w:rsidRDefault="00224541" w:rsidP="005C7999">
            <w:pPr>
              <w:pStyle w:val="TAL"/>
            </w:pPr>
            <w:r w:rsidRPr="00224541">
              <w:t>DL Cell PDCP SDU Data Volume, defined in TS 28.552 [4] clause 5.1.2.1.2.1.</w:t>
            </w:r>
          </w:p>
        </w:tc>
        <w:tc>
          <w:tcPr>
            <w:tcW w:w="3155" w:type="dxa"/>
          </w:tcPr>
          <w:p w14:paraId="34ADB19D" w14:textId="77777777" w:rsidR="00224541" w:rsidRPr="001D0170" w:rsidRDefault="00224541" w:rsidP="005C7999">
            <w:pPr>
              <w:pStyle w:val="TAL"/>
            </w:pPr>
            <w:proofErr w:type="spellStart"/>
            <w:r w:rsidRPr="001D0170">
              <w:t>DRB.PdcpSduVolumeDL_Filter</w:t>
            </w:r>
            <w:proofErr w:type="spellEnd"/>
          </w:p>
        </w:tc>
        <w:tc>
          <w:tcPr>
            <w:tcW w:w="1110" w:type="dxa"/>
          </w:tcPr>
          <w:p w14:paraId="013A0403" w14:textId="77777777" w:rsidR="00224541" w:rsidRPr="001D0170" w:rsidRDefault="00224541" w:rsidP="005C7999">
            <w:pPr>
              <w:pStyle w:val="TAL"/>
            </w:pPr>
            <w:r w:rsidRPr="001D0170">
              <w:t>INTEGER</w:t>
            </w:r>
          </w:p>
        </w:tc>
        <w:tc>
          <w:tcPr>
            <w:tcW w:w="1110" w:type="dxa"/>
          </w:tcPr>
          <w:p w14:paraId="29B8A189" w14:textId="77777777" w:rsidR="00224541" w:rsidRPr="001D0170" w:rsidRDefault="00224541" w:rsidP="005C7999">
            <w:pPr>
              <w:pStyle w:val="TAL"/>
            </w:pPr>
            <w:r w:rsidRPr="001D0170">
              <w:t>Mbit</w:t>
            </w:r>
          </w:p>
        </w:tc>
        <w:tc>
          <w:tcPr>
            <w:tcW w:w="1110" w:type="dxa"/>
          </w:tcPr>
          <w:p w14:paraId="2B19D253" w14:textId="77777777" w:rsidR="00224541" w:rsidRPr="001D0170" w:rsidRDefault="00224541" w:rsidP="005C7999">
            <w:pPr>
              <w:pStyle w:val="TAL"/>
            </w:pPr>
            <w:r w:rsidRPr="001D0170">
              <w:t>Kbit</w:t>
            </w:r>
          </w:p>
        </w:tc>
      </w:tr>
      <w:tr w:rsidR="00224541" w:rsidRPr="00224541" w14:paraId="36B85B98" w14:textId="77777777" w:rsidTr="00224541">
        <w:tc>
          <w:tcPr>
            <w:tcW w:w="3145" w:type="dxa"/>
          </w:tcPr>
          <w:p w14:paraId="457EE770" w14:textId="1968ECCE" w:rsidR="00224541" w:rsidRPr="00224541" w:rsidRDefault="00224541" w:rsidP="005C7999">
            <w:pPr>
              <w:pStyle w:val="TAL"/>
            </w:pPr>
            <w:r w:rsidRPr="00224541">
              <w:t>UL Cell PDCP SDU Data Volume, defined in TS 28.552 [4] clause 5.1.2.1.2.2.</w:t>
            </w:r>
          </w:p>
        </w:tc>
        <w:tc>
          <w:tcPr>
            <w:tcW w:w="3155" w:type="dxa"/>
          </w:tcPr>
          <w:p w14:paraId="3081919D" w14:textId="77777777" w:rsidR="00224541" w:rsidRPr="001D0170" w:rsidRDefault="00224541" w:rsidP="005C7999">
            <w:pPr>
              <w:pStyle w:val="TAL"/>
            </w:pPr>
            <w:proofErr w:type="spellStart"/>
            <w:r w:rsidRPr="001D0170">
              <w:t>DRB.PdcpSduVolumeUL_Filter</w:t>
            </w:r>
            <w:proofErr w:type="spellEnd"/>
          </w:p>
        </w:tc>
        <w:tc>
          <w:tcPr>
            <w:tcW w:w="1110" w:type="dxa"/>
          </w:tcPr>
          <w:p w14:paraId="45BE71FA" w14:textId="77777777" w:rsidR="00224541" w:rsidRPr="001D0170" w:rsidRDefault="00224541" w:rsidP="005C7999">
            <w:pPr>
              <w:pStyle w:val="TAL"/>
            </w:pPr>
            <w:r w:rsidRPr="001D0170">
              <w:t>INTEGER</w:t>
            </w:r>
          </w:p>
        </w:tc>
        <w:tc>
          <w:tcPr>
            <w:tcW w:w="1110" w:type="dxa"/>
          </w:tcPr>
          <w:p w14:paraId="3627556B" w14:textId="77777777" w:rsidR="00224541" w:rsidRPr="001D0170" w:rsidRDefault="00224541" w:rsidP="005C7999">
            <w:pPr>
              <w:pStyle w:val="TAL"/>
            </w:pPr>
            <w:r w:rsidRPr="001D0170">
              <w:t>Mbit</w:t>
            </w:r>
          </w:p>
        </w:tc>
        <w:tc>
          <w:tcPr>
            <w:tcW w:w="1110" w:type="dxa"/>
          </w:tcPr>
          <w:p w14:paraId="1E04BC4B" w14:textId="77777777" w:rsidR="00224541" w:rsidRPr="001D0170" w:rsidRDefault="00224541" w:rsidP="005C7999">
            <w:pPr>
              <w:pStyle w:val="TAL"/>
            </w:pPr>
            <w:r w:rsidRPr="001D0170">
              <w:t>Kbit</w:t>
            </w:r>
          </w:p>
        </w:tc>
      </w:tr>
      <w:tr w:rsidR="00224541" w:rsidRPr="00224541" w14:paraId="7C848BE6" w14:textId="77777777" w:rsidTr="00224541">
        <w:tc>
          <w:tcPr>
            <w:tcW w:w="3145" w:type="dxa"/>
          </w:tcPr>
          <w:p w14:paraId="599EA198" w14:textId="70DF9197" w:rsidR="00224541" w:rsidRPr="00224541" w:rsidRDefault="00224541" w:rsidP="005C7999">
            <w:pPr>
              <w:pStyle w:val="TAL"/>
            </w:pPr>
            <w:r w:rsidRPr="00224541">
              <w:t>DL PDCP PDU Data Volume, defined in TS 28.552 [4] clause 5.1.3.6.1.1.</w:t>
            </w:r>
          </w:p>
        </w:tc>
        <w:tc>
          <w:tcPr>
            <w:tcW w:w="3155" w:type="dxa"/>
          </w:tcPr>
          <w:p w14:paraId="35AA3A15" w14:textId="77777777" w:rsidR="00224541" w:rsidRPr="001D0170" w:rsidRDefault="00224541" w:rsidP="005C7999">
            <w:pPr>
              <w:pStyle w:val="TAL"/>
            </w:pPr>
            <w:proofErr w:type="spellStart"/>
            <w:r w:rsidRPr="001D0170">
              <w:t>QosFlow.PdcpPduVolumeDL_Filter</w:t>
            </w:r>
            <w:proofErr w:type="spellEnd"/>
          </w:p>
        </w:tc>
        <w:tc>
          <w:tcPr>
            <w:tcW w:w="1110" w:type="dxa"/>
          </w:tcPr>
          <w:p w14:paraId="63A6ECC2" w14:textId="77777777" w:rsidR="00224541" w:rsidRPr="001D0170" w:rsidRDefault="00224541" w:rsidP="005C7999">
            <w:pPr>
              <w:pStyle w:val="TAL"/>
            </w:pPr>
            <w:r w:rsidRPr="001D0170">
              <w:t>INTEGER</w:t>
            </w:r>
          </w:p>
        </w:tc>
        <w:tc>
          <w:tcPr>
            <w:tcW w:w="1110" w:type="dxa"/>
          </w:tcPr>
          <w:p w14:paraId="15D5B5BB" w14:textId="77777777" w:rsidR="00224541" w:rsidRPr="001D0170" w:rsidRDefault="00224541" w:rsidP="005C7999">
            <w:pPr>
              <w:pStyle w:val="TAL"/>
            </w:pPr>
            <w:r w:rsidRPr="001D0170">
              <w:t>Mbit</w:t>
            </w:r>
          </w:p>
        </w:tc>
        <w:tc>
          <w:tcPr>
            <w:tcW w:w="1110" w:type="dxa"/>
          </w:tcPr>
          <w:p w14:paraId="42A985F3" w14:textId="77777777" w:rsidR="00224541" w:rsidRPr="001D0170" w:rsidRDefault="00224541" w:rsidP="005C7999">
            <w:pPr>
              <w:pStyle w:val="TAL"/>
            </w:pPr>
            <w:r w:rsidRPr="001D0170">
              <w:t>Kbit</w:t>
            </w:r>
          </w:p>
        </w:tc>
      </w:tr>
      <w:tr w:rsidR="00224541" w:rsidRPr="00224541" w14:paraId="0FB2D83C" w14:textId="77777777" w:rsidTr="00224541">
        <w:tc>
          <w:tcPr>
            <w:tcW w:w="3145" w:type="dxa"/>
          </w:tcPr>
          <w:p w14:paraId="03F7E17B" w14:textId="1936D07F" w:rsidR="00224541" w:rsidRPr="00224541" w:rsidRDefault="00224541" w:rsidP="005C7999">
            <w:pPr>
              <w:pStyle w:val="TAL"/>
            </w:pPr>
            <w:r w:rsidRPr="00224541">
              <w:t>UL PDCP PDU Data Volume, defined in TS 28.552 [4] clause 5.1.3.6.1.2.</w:t>
            </w:r>
          </w:p>
        </w:tc>
        <w:tc>
          <w:tcPr>
            <w:tcW w:w="3155" w:type="dxa"/>
          </w:tcPr>
          <w:p w14:paraId="5791E6F3" w14:textId="77777777" w:rsidR="00224541" w:rsidRPr="001D0170" w:rsidRDefault="00224541" w:rsidP="005C7999">
            <w:pPr>
              <w:pStyle w:val="TAL"/>
            </w:pPr>
            <w:proofErr w:type="spellStart"/>
            <w:r w:rsidRPr="001D0170">
              <w:t>QosFlow.PdcpPduVolumeUL_Filter</w:t>
            </w:r>
            <w:proofErr w:type="spellEnd"/>
          </w:p>
        </w:tc>
        <w:tc>
          <w:tcPr>
            <w:tcW w:w="1110" w:type="dxa"/>
          </w:tcPr>
          <w:p w14:paraId="62500DB1" w14:textId="77777777" w:rsidR="00224541" w:rsidRPr="001D0170" w:rsidRDefault="00224541" w:rsidP="005C7999">
            <w:pPr>
              <w:pStyle w:val="TAL"/>
            </w:pPr>
            <w:r w:rsidRPr="001D0170">
              <w:t>INTEGER</w:t>
            </w:r>
          </w:p>
        </w:tc>
        <w:tc>
          <w:tcPr>
            <w:tcW w:w="1110" w:type="dxa"/>
          </w:tcPr>
          <w:p w14:paraId="342A347D" w14:textId="77777777" w:rsidR="00224541" w:rsidRPr="001D0170" w:rsidRDefault="00224541" w:rsidP="005C7999">
            <w:pPr>
              <w:pStyle w:val="TAL"/>
            </w:pPr>
            <w:r w:rsidRPr="001D0170">
              <w:t>Mbit</w:t>
            </w:r>
          </w:p>
        </w:tc>
        <w:tc>
          <w:tcPr>
            <w:tcW w:w="1110" w:type="dxa"/>
          </w:tcPr>
          <w:p w14:paraId="522C7C8C" w14:textId="77777777" w:rsidR="00224541" w:rsidRPr="001D0170" w:rsidRDefault="00224541" w:rsidP="005C7999">
            <w:pPr>
              <w:pStyle w:val="TAL"/>
            </w:pPr>
            <w:r w:rsidRPr="001D0170">
              <w:t>Kbit</w:t>
            </w:r>
          </w:p>
        </w:tc>
      </w:tr>
      <w:tr w:rsidR="00224541" w:rsidRPr="00224541" w14:paraId="398884C8" w14:textId="77777777" w:rsidTr="00224541">
        <w:tc>
          <w:tcPr>
            <w:tcW w:w="3145" w:type="dxa"/>
          </w:tcPr>
          <w:p w14:paraId="5B1E3350" w14:textId="0C2BA1BA" w:rsidR="00224541" w:rsidRPr="00224541" w:rsidRDefault="00224541" w:rsidP="005C7999">
            <w:pPr>
              <w:pStyle w:val="TAL"/>
            </w:pPr>
            <w:r w:rsidRPr="00224541">
              <w:t>DL PDCP SDU Data Volume, defined in TS 28.552 [4] clause 5.1.3.6.2.1.</w:t>
            </w:r>
          </w:p>
        </w:tc>
        <w:tc>
          <w:tcPr>
            <w:tcW w:w="3155" w:type="dxa"/>
          </w:tcPr>
          <w:p w14:paraId="30A362C6" w14:textId="77777777" w:rsidR="00224541" w:rsidRPr="001D0170" w:rsidRDefault="00224541" w:rsidP="005C7999">
            <w:pPr>
              <w:pStyle w:val="TAL"/>
            </w:pPr>
            <w:proofErr w:type="spellStart"/>
            <w:r w:rsidRPr="001D0170">
              <w:t>QosFlow.PdcpSduVolumeDl_Filter</w:t>
            </w:r>
            <w:proofErr w:type="spellEnd"/>
          </w:p>
        </w:tc>
        <w:tc>
          <w:tcPr>
            <w:tcW w:w="1110" w:type="dxa"/>
          </w:tcPr>
          <w:p w14:paraId="34A6B524" w14:textId="77777777" w:rsidR="00224541" w:rsidRPr="001D0170" w:rsidRDefault="00224541" w:rsidP="005C7999">
            <w:pPr>
              <w:pStyle w:val="TAL"/>
            </w:pPr>
            <w:r w:rsidRPr="001D0170">
              <w:t>INTEGER</w:t>
            </w:r>
          </w:p>
        </w:tc>
        <w:tc>
          <w:tcPr>
            <w:tcW w:w="1110" w:type="dxa"/>
          </w:tcPr>
          <w:p w14:paraId="7A7FE64A" w14:textId="77777777" w:rsidR="00224541" w:rsidRPr="001D0170" w:rsidRDefault="00224541" w:rsidP="005C7999">
            <w:pPr>
              <w:pStyle w:val="TAL"/>
            </w:pPr>
            <w:r w:rsidRPr="001D0170">
              <w:t>Mbit</w:t>
            </w:r>
          </w:p>
        </w:tc>
        <w:tc>
          <w:tcPr>
            <w:tcW w:w="1110" w:type="dxa"/>
          </w:tcPr>
          <w:p w14:paraId="17B29846" w14:textId="77777777" w:rsidR="00224541" w:rsidRPr="001D0170" w:rsidRDefault="00224541" w:rsidP="005C7999">
            <w:pPr>
              <w:pStyle w:val="TAL"/>
            </w:pPr>
            <w:r w:rsidRPr="001D0170">
              <w:t>Kbit</w:t>
            </w:r>
          </w:p>
        </w:tc>
      </w:tr>
      <w:tr w:rsidR="00224541" w:rsidRPr="00224541" w14:paraId="594D6792" w14:textId="77777777" w:rsidTr="00224541">
        <w:tc>
          <w:tcPr>
            <w:tcW w:w="3145" w:type="dxa"/>
          </w:tcPr>
          <w:p w14:paraId="455AADD8" w14:textId="1A226237" w:rsidR="00224541" w:rsidRPr="00224541" w:rsidRDefault="00224541" w:rsidP="005C7999">
            <w:pPr>
              <w:pStyle w:val="TAL"/>
            </w:pPr>
            <w:r w:rsidRPr="00224541">
              <w:t>UL PDCP SDU Data Volume, defined in TS 28.552 [4] clause 5.1.3.6.2.2.</w:t>
            </w:r>
          </w:p>
        </w:tc>
        <w:tc>
          <w:tcPr>
            <w:tcW w:w="3155" w:type="dxa"/>
          </w:tcPr>
          <w:p w14:paraId="42CC125B" w14:textId="77777777" w:rsidR="00224541" w:rsidRPr="001D0170" w:rsidRDefault="00224541" w:rsidP="005C7999">
            <w:pPr>
              <w:pStyle w:val="TAL"/>
            </w:pPr>
            <w:proofErr w:type="spellStart"/>
            <w:r w:rsidRPr="001D0170">
              <w:t>QosFlow.PdcpSduVolumeUl_Filter</w:t>
            </w:r>
            <w:proofErr w:type="spellEnd"/>
          </w:p>
        </w:tc>
        <w:tc>
          <w:tcPr>
            <w:tcW w:w="1110" w:type="dxa"/>
          </w:tcPr>
          <w:p w14:paraId="6DA0415E" w14:textId="77777777" w:rsidR="00224541" w:rsidRPr="001D0170" w:rsidRDefault="00224541" w:rsidP="005C7999">
            <w:pPr>
              <w:pStyle w:val="TAL"/>
            </w:pPr>
            <w:r w:rsidRPr="001D0170">
              <w:t>INTEGER</w:t>
            </w:r>
          </w:p>
        </w:tc>
        <w:tc>
          <w:tcPr>
            <w:tcW w:w="1110" w:type="dxa"/>
          </w:tcPr>
          <w:p w14:paraId="37F8ACFC" w14:textId="77777777" w:rsidR="00224541" w:rsidRPr="001D0170" w:rsidRDefault="00224541" w:rsidP="005C7999">
            <w:pPr>
              <w:pStyle w:val="TAL"/>
            </w:pPr>
            <w:r w:rsidRPr="001D0170">
              <w:t>Mbit</w:t>
            </w:r>
          </w:p>
        </w:tc>
        <w:tc>
          <w:tcPr>
            <w:tcW w:w="1110" w:type="dxa"/>
          </w:tcPr>
          <w:p w14:paraId="5A110082" w14:textId="77777777" w:rsidR="00224541" w:rsidRPr="001D0170" w:rsidRDefault="00224541" w:rsidP="005C7999">
            <w:pPr>
              <w:pStyle w:val="TAL"/>
            </w:pPr>
            <w:r w:rsidRPr="001D0170">
              <w:t>Kbit</w:t>
            </w:r>
          </w:p>
        </w:tc>
      </w:tr>
      <w:tr w:rsidR="00224541" w:rsidRPr="00224541" w14:paraId="38283ECF" w14:textId="77777777" w:rsidTr="00224541">
        <w:tc>
          <w:tcPr>
            <w:tcW w:w="3145" w:type="dxa"/>
          </w:tcPr>
          <w:p w14:paraId="098B3EE8" w14:textId="73AFA9D7" w:rsidR="00224541" w:rsidRPr="00224541" w:rsidRDefault="00224541" w:rsidP="005C7999">
            <w:pPr>
              <w:pStyle w:val="TAL"/>
            </w:pPr>
            <w:r w:rsidRPr="00224541">
              <w:t>DL Cell PDCP SDU Data Volume on X2 interface, defined in TS 28.552 [4] clause 5.1.2.1.1.2.</w:t>
            </w:r>
          </w:p>
        </w:tc>
        <w:tc>
          <w:tcPr>
            <w:tcW w:w="3155" w:type="dxa"/>
          </w:tcPr>
          <w:p w14:paraId="3DF90F37" w14:textId="77777777" w:rsidR="00224541" w:rsidRPr="001D0170" w:rsidRDefault="00224541" w:rsidP="005C7999">
            <w:pPr>
              <w:pStyle w:val="TAL"/>
            </w:pPr>
            <w:r w:rsidRPr="001D0170">
              <w:t>DRB.PdcpSduVolumeX2DL_Filter</w:t>
            </w:r>
          </w:p>
        </w:tc>
        <w:tc>
          <w:tcPr>
            <w:tcW w:w="1110" w:type="dxa"/>
          </w:tcPr>
          <w:p w14:paraId="4D8064B8" w14:textId="77777777" w:rsidR="00224541" w:rsidRPr="001D0170" w:rsidRDefault="00224541" w:rsidP="005C7999">
            <w:pPr>
              <w:pStyle w:val="TAL"/>
            </w:pPr>
            <w:r w:rsidRPr="001D0170">
              <w:t>INTEGER</w:t>
            </w:r>
          </w:p>
        </w:tc>
        <w:tc>
          <w:tcPr>
            <w:tcW w:w="1110" w:type="dxa"/>
          </w:tcPr>
          <w:p w14:paraId="51A4BFA2" w14:textId="77777777" w:rsidR="00224541" w:rsidRPr="001D0170" w:rsidRDefault="00224541" w:rsidP="005C7999">
            <w:pPr>
              <w:pStyle w:val="TAL"/>
            </w:pPr>
            <w:r w:rsidRPr="001D0170">
              <w:t>Mbit</w:t>
            </w:r>
          </w:p>
        </w:tc>
        <w:tc>
          <w:tcPr>
            <w:tcW w:w="1110" w:type="dxa"/>
          </w:tcPr>
          <w:p w14:paraId="38588D0F" w14:textId="77777777" w:rsidR="00224541" w:rsidRPr="001D0170" w:rsidRDefault="00224541" w:rsidP="005C7999">
            <w:pPr>
              <w:pStyle w:val="TAL"/>
            </w:pPr>
            <w:r w:rsidRPr="001D0170">
              <w:t>Kbit</w:t>
            </w:r>
          </w:p>
        </w:tc>
      </w:tr>
      <w:tr w:rsidR="00224541" w:rsidRPr="00224541" w14:paraId="3058FAD7" w14:textId="77777777" w:rsidTr="00224541">
        <w:tc>
          <w:tcPr>
            <w:tcW w:w="3145" w:type="dxa"/>
          </w:tcPr>
          <w:p w14:paraId="7AFE542D" w14:textId="1F0F9729" w:rsidR="00224541" w:rsidRPr="00224541" w:rsidRDefault="00224541" w:rsidP="005C7999">
            <w:pPr>
              <w:pStyle w:val="TAL"/>
            </w:pPr>
            <w:r w:rsidRPr="00224541">
              <w:t>UL Cell PDCP SDU Data Volume on X2 interface, defined in TS 28.552 [4] clause 5.1.2.1.2.2.</w:t>
            </w:r>
          </w:p>
        </w:tc>
        <w:tc>
          <w:tcPr>
            <w:tcW w:w="3155" w:type="dxa"/>
          </w:tcPr>
          <w:p w14:paraId="09F03F68" w14:textId="77777777" w:rsidR="00224541" w:rsidRPr="001D0170" w:rsidRDefault="00224541" w:rsidP="005C7999">
            <w:pPr>
              <w:pStyle w:val="TAL"/>
            </w:pPr>
            <w:r w:rsidRPr="001D0170">
              <w:t>DRB.PdcpSduVolumeX2UL_Filter</w:t>
            </w:r>
          </w:p>
        </w:tc>
        <w:tc>
          <w:tcPr>
            <w:tcW w:w="1110" w:type="dxa"/>
          </w:tcPr>
          <w:p w14:paraId="5543670B" w14:textId="77777777" w:rsidR="00224541" w:rsidRPr="001D0170" w:rsidRDefault="00224541" w:rsidP="005C7999">
            <w:pPr>
              <w:pStyle w:val="TAL"/>
            </w:pPr>
            <w:r w:rsidRPr="001D0170">
              <w:t>INTEGER</w:t>
            </w:r>
          </w:p>
        </w:tc>
        <w:tc>
          <w:tcPr>
            <w:tcW w:w="1110" w:type="dxa"/>
          </w:tcPr>
          <w:p w14:paraId="15D4F1BB" w14:textId="77777777" w:rsidR="00224541" w:rsidRPr="001D0170" w:rsidRDefault="00224541" w:rsidP="005C7999">
            <w:pPr>
              <w:pStyle w:val="TAL"/>
            </w:pPr>
            <w:r w:rsidRPr="001D0170">
              <w:t>Mbit</w:t>
            </w:r>
          </w:p>
        </w:tc>
        <w:tc>
          <w:tcPr>
            <w:tcW w:w="1110" w:type="dxa"/>
          </w:tcPr>
          <w:p w14:paraId="254A5985" w14:textId="77777777" w:rsidR="00224541" w:rsidRPr="001D0170" w:rsidRDefault="00224541" w:rsidP="005C7999">
            <w:pPr>
              <w:pStyle w:val="TAL"/>
            </w:pPr>
            <w:r w:rsidRPr="001D0170">
              <w:t>Kbit</w:t>
            </w:r>
          </w:p>
        </w:tc>
      </w:tr>
      <w:tr w:rsidR="00224541" w:rsidRPr="00224541" w14:paraId="03338AE9" w14:textId="77777777" w:rsidTr="00224541">
        <w:tc>
          <w:tcPr>
            <w:tcW w:w="3145" w:type="dxa"/>
          </w:tcPr>
          <w:p w14:paraId="609BD46F" w14:textId="116A535C" w:rsidR="00224541" w:rsidRPr="00224541" w:rsidRDefault="00224541" w:rsidP="005C7999">
            <w:pPr>
              <w:pStyle w:val="TAL"/>
            </w:pPr>
            <w:r w:rsidRPr="00224541">
              <w:t xml:space="preserve">DL Cell PDCP SDU Data Volume on </w:t>
            </w:r>
            <w:proofErr w:type="spellStart"/>
            <w:r w:rsidRPr="00224541">
              <w:t>Xn</w:t>
            </w:r>
            <w:proofErr w:type="spellEnd"/>
            <w:r w:rsidRPr="00224541">
              <w:t xml:space="preserve"> interface, defined in TS 28.552 [4] clause 5.1.2.1.1.3.</w:t>
            </w:r>
          </w:p>
        </w:tc>
        <w:tc>
          <w:tcPr>
            <w:tcW w:w="3155" w:type="dxa"/>
          </w:tcPr>
          <w:p w14:paraId="5531875B" w14:textId="77777777" w:rsidR="00224541" w:rsidRPr="001D0170" w:rsidRDefault="00224541" w:rsidP="005C7999">
            <w:pPr>
              <w:pStyle w:val="TAL"/>
            </w:pPr>
            <w:proofErr w:type="spellStart"/>
            <w:r w:rsidRPr="001D0170">
              <w:t>DRB.PdcpSduVolumeXnDL_Filter</w:t>
            </w:r>
            <w:proofErr w:type="spellEnd"/>
          </w:p>
        </w:tc>
        <w:tc>
          <w:tcPr>
            <w:tcW w:w="1110" w:type="dxa"/>
          </w:tcPr>
          <w:p w14:paraId="110EE55B" w14:textId="77777777" w:rsidR="00224541" w:rsidRPr="001D0170" w:rsidRDefault="00224541" w:rsidP="005C7999">
            <w:pPr>
              <w:pStyle w:val="TAL"/>
            </w:pPr>
            <w:r w:rsidRPr="001D0170">
              <w:t>INTEGER</w:t>
            </w:r>
          </w:p>
        </w:tc>
        <w:tc>
          <w:tcPr>
            <w:tcW w:w="1110" w:type="dxa"/>
          </w:tcPr>
          <w:p w14:paraId="03819FE4" w14:textId="77777777" w:rsidR="00224541" w:rsidRPr="001D0170" w:rsidRDefault="00224541" w:rsidP="005C7999">
            <w:pPr>
              <w:pStyle w:val="TAL"/>
            </w:pPr>
            <w:r w:rsidRPr="001D0170">
              <w:t>Mbit</w:t>
            </w:r>
          </w:p>
        </w:tc>
        <w:tc>
          <w:tcPr>
            <w:tcW w:w="1110" w:type="dxa"/>
          </w:tcPr>
          <w:p w14:paraId="1EDF9A6A" w14:textId="77777777" w:rsidR="00224541" w:rsidRPr="001D0170" w:rsidRDefault="00224541" w:rsidP="005C7999">
            <w:pPr>
              <w:pStyle w:val="TAL"/>
            </w:pPr>
            <w:r w:rsidRPr="001D0170">
              <w:t>Kbit</w:t>
            </w:r>
          </w:p>
        </w:tc>
      </w:tr>
      <w:tr w:rsidR="00224541" w:rsidRPr="00224541" w14:paraId="47078EBB" w14:textId="77777777" w:rsidTr="00224541">
        <w:tc>
          <w:tcPr>
            <w:tcW w:w="3145" w:type="dxa"/>
          </w:tcPr>
          <w:p w14:paraId="6B64BB2C" w14:textId="05C866F8" w:rsidR="00224541" w:rsidRPr="00224541" w:rsidRDefault="00224541" w:rsidP="005C7999">
            <w:pPr>
              <w:pStyle w:val="TAL"/>
            </w:pPr>
            <w:r w:rsidRPr="00224541">
              <w:t xml:space="preserve">UL Cell PDCP PDU Data Volume on </w:t>
            </w:r>
            <w:proofErr w:type="spellStart"/>
            <w:r w:rsidRPr="00224541">
              <w:t>Xn</w:t>
            </w:r>
            <w:proofErr w:type="spellEnd"/>
            <w:r w:rsidRPr="00224541">
              <w:t xml:space="preserve"> interface, defined in TS 28.552 [4] clause 5.1.2.1.2.3.</w:t>
            </w:r>
          </w:p>
        </w:tc>
        <w:tc>
          <w:tcPr>
            <w:tcW w:w="3155" w:type="dxa"/>
          </w:tcPr>
          <w:p w14:paraId="126D7F79" w14:textId="77777777" w:rsidR="00224541" w:rsidRPr="001D0170" w:rsidRDefault="00224541" w:rsidP="005C7999">
            <w:pPr>
              <w:pStyle w:val="TAL"/>
            </w:pPr>
            <w:proofErr w:type="spellStart"/>
            <w:r w:rsidRPr="001D0170">
              <w:t>DRB.PdcpSduVolumeXnUL_Filter</w:t>
            </w:r>
            <w:proofErr w:type="spellEnd"/>
          </w:p>
        </w:tc>
        <w:tc>
          <w:tcPr>
            <w:tcW w:w="1110" w:type="dxa"/>
          </w:tcPr>
          <w:p w14:paraId="1C92DEFE" w14:textId="77777777" w:rsidR="00224541" w:rsidRPr="001D0170" w:rsidRDefault="00224541" w:rsidP="005C7999">
            <w:pPr>
              <w:pStyle w:val="TAL"/>
            </w:pPr>
            <w:r w:rsidRPr="001D0170">
              <w:t>INTEGER</w:t>
            </w:r>
          </w:p>
        </w:tc>
        <w:tc>
          <w:tcPr>
            <w:tcW w:w="1110" w:type="dxa"/>
          </w:tcPr>
          <w:p w14:paraId="498180FA" w14:textId="77777777" w:rsidR="00224541" w:rsidRPr="001D0170" w:rsidRDefault="00224541" w:rsidP="005C7999">
            <w:pPr>
              <w:pStyle w:val="TAL"/>
            </w:pPr>
            <w:r w:rsidRPr="001D0170">
              <w:t>Mbit</w:t>
            </w:r>
          </w:p>
        </w:tc>
        <w:tc>
          <w:tcPr>
            <w:tcW w:w="1110" w:type="dxa"/>
          </w:tcPr>
          <w:p w14:paraId="083DD456" w14:textId="77777777" w:rsidR="00224541" w:rsidRPr="001D0170" w:rsidRDefault="00224541" w:rsidP="005C7999">
            <w:pPr>
              <w:pStyle w:val="TAL"/>
            </w:pPr>
            <w:r w:rsidRPr="001D0170">
              <w:t>Kbit</w:t>
            </w:r>
          </w:p>
        </w:tc>
      </w:tr>
      <w:tr w:rsidR="00224541" w:rsidRPr="00224541" w14:paraId="7088528B" w14:textId="77777777" w:rsidTr="00224541">
        <w:tc>
          <w:tcPr>
            <w:tcW w:w="3145" w:type="dxa"/>
          </w:tcPr>
          <w:p w14:paraId="07FB6B36" w14:textId="7C354061" w:rsidR="00224541" w:rsidRPr="00224541" w:rsidRDefault="00224541" w:rsidP="005C7999">
            <w:pPr>
              <w:pStyle w:val="TAL"/>
            </w:pPr>
            <w:r w:rsidRPr="00224541">
              <w:t xml:space="preserve">DL PDCP SDU Data Volume per interface, defined in TS 28.552 [4] clause 5.1.3.6.2.3. </w:t>
            </w:r>
          </w:p>
        </w:tc>
        <w:tc>
          <w:tcPr>
            <w:tcW w:w="3155" w:type="dxa"/>
          </w:tcPr>
          <w:p w14:paraId="534CB0D6" w14:textId="77777777" w:rsidR="00224541" w:rsidRPr="001D0170" w:rsidRDefault="00224541" w:rsidP="005C7999">
            <w:pPr>
              <w:pStyle w:val="TAL"/>
            </w:pPr>
            <w:r w:rsidRPr="001D0170">
              <w:t>DRB.F1uPdcpSduVolumeDl.</w:t>
            </w:r>
            <w:r w:rsidRPr="001D0170">
              <w:rPr>
                <w:i/>
              </w:rPr>
              <w:t xml:space="preserve">QoS, </w:t>
            </w:r>
            <w:r w:rsidRPr="001D0170">
              <w:t>DRB.X2uPdcpSduVolumeDl.</w:t>
            </w:r>
            <w:r w:rsidRPr="001D0170">
              <w:rPr>
                <w:i/>
              </w:rPr>
              <w:t>QoS,</w:t>
            </w:r>
            <w:r w:rsidRPr="001D0170">
              <w:t xml:space="preserve"> </w:t>
            </w:r>
            <w:proofErr w:type="spellStart"/>
            <w:proofErr w:type="gramStart"/>
            <w:r w:rsidRPr="001D0170">
              <w:t>DRB.XnuPdcpSduVolumeDl.</w:t>
            </w:r>
            <w:r w:rsidRPr="001D0170">
              <w:rPr>
                <w:i/>
              </w:rPr>
              <w:t>QoS</w:t>
            </w:r>
            <w:proofErr w:type="spellEnd"/>
            <w:proofErr w:type="gramEnd"/>
          </w:p>
        </w:tc>
        <w:tc>
          <w:tcPr>
            <w:tcW w:w="1110" w:type="dxa"/>
          </w:tcPr>
          <w:p w14:paraId="7B430BE0" w14:textId="77777777" w:rsidR="00224541" w:rsidRPr="001D0170" w:rsidRDefault="00224541" w:rsidP="005C7999">
            <w:pPr>
              <w:pStyle w:val="TAL"/>
            </w:pPr>
            <w:r w:rsidRPr="001D0170">
              <w:t>INTEGER</w:t>
            </w:r>
          </w:p>
        </w:tc>
        <w:tc>
          <w:tcPr>
            <w:tcW w:w="1110" w:type="dxa"/>
          </w:tcPr>
          <w:p w14:paraId="562B8051" w14:textId="77777777" w:rsidR="00224541" w:rsidRPr="001D0170" w:rsidRDefault="00224541" w:rsidP="005C7999">
            <w:pPr>
              <w:pStyle w:val="TAL"/>
            </w:pPr>
            <w:r w:rsidRPr="001D0170">
              <w:t>Mbit</w:t>
            </w:r>
          </w:p>
        </w:tc>
        <w:tc>
          <w:tcPr>
            <w:tcW w:w="1110" w:type="dxa"/>
          </w:tcPr>
          <w:p w14:paraId="5DE68BA6" w14:textId="77777777" w:rsidR="00224541" w:rsidRPr="001D0170" w:rsidRDefault="00224541" w:rsidP="005C7999">
            <w:pPr>
              <w:pStyle w:val="TAL"/>
            </w:pPr>
            <w:r w:rsidRPr="001D0170">
              <w:t>Kbit</w:t>
            </w:r>
          </w:p>
        </w:tc>
      </w:tr>
      <w:tr w:rsidR="00224541" w:rsidRPr="00224541" w14:paraId="4C678847" w14:textId="77777777" w:rsidTr="00224541">
        <w:tc>
          <w:tcPr>
            <w:tcW w:w="3145" w:type="dxa"/>
          </w:tcPr>
          <w:p w14:paraId="38D38646" w14:textId="1E2DE0B3" w:rsidR="00224541" w:rsidRPr="00224541" w:rsidRDefault="00224541" w:rsidP="005C7999">
            <w:pPr>
              <w:pStyle w:val="TAL"/>
            </w:pPr>
            <w:r w:rsidRPr="00224541">
              <w:t xml:space="preserve">UL PDCP SDU Data Volume per interface, defined in TS 28.552 [4] clause 5.1.3.6.2.4. </w:t>
            </w:r>
          </w:p>
        </w:tc>
        <w:tc>
          <w:tcPr>
            <w:tcW w:w="3155" w:type="dxa"/>
          </w:tcPr>
          <w:p w14:paraId="25D2F4F0" w14:textId="77777777" w:rsidR="00224541" w:rsidRPr="001D0170" w:rsidRDefault="00224541" w:rsidP="005C7999">
            <w:pPr>
              <w:pStyle w:val="TAL"/>
            </w:pPr>
            <w:r w:rsidRPr="001D0170">
              <w:t>DRB.F1uPdcpSduVolumeUl.</w:t>
            </w:r>
            <w:r w:rsidRPr="001D0170">
              <w:rPr>
                <w:i/>
              </w:rPr>
              <w:t xml:space="preserve">QoS, </w:t>
            </w:r>
            <w:r w:rsidRPr="001D0170">
              <w:t>DRB.X2uPdcpSduVolumeUl.</w:t>
            </w:r>
            <w:r w:rsidRPr="001D0170">
              <w:rPr>
                <w:i/>
              </w:rPr>
              <w:t>QoS,</w:t>
            </w:r>
            <w:r w:rsidRPr="001D0170">
              <w:t xml:space="preserve"> </w:t>
            </w:r>
            <w:proofErr w:type="spellStart"/>
            <w:proofErr w:type="gramStart"/>
            <w:r w:rsidRPr="001D0170">
              <w:t>DRB.XnuPdcpSduVolumeUl.</w:t>
            </w:r>
            <w:r w:rsidRPr="001D0170">
              <w:rPr>
                <w:i/>
              </w:rPr>
              <w:t>QoS</w:t>
            </w:r>
            <w:proofErr w:type="spellEnd"/>
            <w:proofErr w:type="gramEnd"/>
          </w:p>
        </w:tc>
        <w:tc>
          <w:tcPr>
            <w:tcW w:w="1110" w:type="dxa"/>
          </w:tcPr>
          <w:p w14:paraId="32EC74E3" w14:textId="77777777" w:rsidR="00224541" w:rsidRPr="001D0170" w:rsidRDefault="00224541" w:rsidP="005C7999">
            <w:pPr>
              <w:pStyle w:val="TAL"/>
            </w:pPr>
            <w:r w:rsidRPr="001D0170">
              <w:t>INTEGER</w:t>
            </w:r>
          </w:p>
        </w:tc>
        <w:tc>
          <w:tcPr>
            <w:tcW w:w="1110" w:type="dxa"/>
          </w:tcPr>
          <w:p w14:paraId="344CF1BF" w14:textId="77777777" w:rsidR="00224541" w:rsidRPr="001D0170" w:rsidRDefault="00224541" w:rsidP="005C7999">
            <w:pPr>
              <w:pStyle w:val="TAL"/>
            </w:pPr>
            <w:r w:rsidRPr="001D0170">
              <w:t>Mbit</w:t>
            </w:r>
          </w:p>
        </w:tc>
        <w:tc>
          <w:tcPr>
            <w:tcW w:w="1110" w:type="dxa"/>
          </w:tcPr>
          <w:p w14:paraId="06E2F898" w14:textId="77777777" w:rsidR="00224541" w:rsidRPr="001D0170" w:rsidRDefault="00224541" w:rsidP="005C7999">
            <w:pPr>
              <w:pStyle w:val="TAL"/>
            </w:pPr>
            <w:r w:rsidRPr="001D0170">
              <w:t>Kbit</w:t>
            </w:r>
          </w:p>
        </w:tc>
      </w:tr>
      <w:tr w:rsidR="00224541" w:rsidRPr="00224541" w14:paraId="2E341F91" w14:textId="77777777" w:rsidTr="00224541">
        <w:tc>
          <w:tcPr>
            <w:tcW w:w="3145" w:type="dxa"/>
          </w:tcPr>
          <w:p w14:paraId="3AE3FA50" w14:textId="09B8B287" w:rsidR="00224541" w:rsidRPr="00224541" w:rsidRDefault="00224541" w:rsidP="005C7999">
            <w:pPr>
              <w:pStyle w:val="TAL"/>
            </w:pPr>
            <w:r w:rsidRPr="00224541">
              <w:t>DL cell PDCP SDU Data Volume, defined in TS 32.425 [8] clause 4.4.7.1.</w:t>
            </w:r>
          </w:p>
        </w:tc>
        <w:tc>
          <w:tcPr>
            <w:tcW w:w="3155" w:type="dxa"/>
          </w:tcPr>
          <w:p w14:paraId="5706A5D4" w14:textId="77777777" w:rsidR="00224541" w:rsidRPr="001D0170" w:rsidRDefault="00224541" w:rsidP="005C7999">
            <w:pPr>
              <w:pStyle w:val="TAL"/>
            </w:pPr>
            <w:proofErr w:type="spellStart"/>
            <w:r w:rsidRPr="001D0170">
              <w:t>DRB.PdcpSduVolumeDl_Filter</w:t>
            </w:r>
            <w:proofErr w:type="spellEnd"/>
          </w:p>
        </w:tc>
        <w:tc>
          <w:tcPr>
            <w:tcW w:w="1110" w:type="dxa"/>
          </w:tcPr>
          <w:p w14:paraId="72D3BFBA" w14:textId="77777777" w:rsidR="00224541" w:rsidRPr="001D0170" w:rsidRDefault="00224541" w:rsidP="005C7999">
            <w:pPr>
              <w:pStyle w:val="TAL"/>
            </w:pPr>
            <w:r w:rsidRPr="001D0170">
              <w:t>INTEGER</w:t>
            </w:r>
          </w:p>
        </w:tc>
        <w:tc>
          <w:tcPr>
            <w:tcW w:w="1110" w:type="dxa"/>
          </w:tcPr>
          <w:p w14:paraId="406F27CC" w14:textId="77777777" w:rsidR="00224541" w:rsidRPr="001D0170" w:rsidRDefault="00224541" w:rsidP="005C7999">
            <w:pPr>
              <w:pStyle w:val="TAL"/>
            </w:pPr>
            <w:r w:rsidRPr="001D0170">
              <w:t>Mbit</w:t>
            </w:r>
          </w:p>
        </w:tc>
        <w:tc>
          <w:tcPr>
            <w:tcW w:w="1110" w:type="dxa"/>
          </w:tcPr>
          <w:p w14:paraId="0356A63D" w14:textId="77777777" w:rsidR="00224541" w:rsidRPr="001D0170" w:rsidRDefault="00224541" w:rsidP="005C7999">
            <w:pPr>
              <w:pStyle w:val="TAL"/>
            </w:pPr>
            <w:r w:rsidRPr="001D0170">
              <w:t>Kbit</w:t>
            </w:r>
          </w:p>
        </w:tc>
      </w:tr>
      <w:tr w:rsidR="00224541" w:rsidRPr="00224541" w14:paraId="6BAB2A48" w14:textId="77777777" w:rsidTr="00224541">
        <w:tc>
          <w:tcPr>
            <w:tcW w:w="3145" w:type="dxa"/>
          </w:tcPr>
          <w:p w14:paraId="20ABDA5D" w14:textId="0B8CA710" w:rsidR="00224541" w:rsidRPr="00224541" w:rsidRDefault="00224541" w:rsidP="005C7999">
            <w:pPr>
              <w:pStyle w:val="TAL"/>
            </w:pPr>
            <w:r w:rsidRPr="00224541">
              <w:t>UL cell PDCP SDU Data Volume, defined in TS 32.425 [8] clause 4.4.7.2.</w:t>
            </w:r>
          </w:p>
        </w:tc>
        <w:tc>
          <w:tcPr>
            <w:tcW w:w="3155" w:type="dxa"/>
          </w:tcPr>
          <w:p w14:paraId="7BE4EFB5" w14:textId="77777777" w:rsidR="00224541" w:rsidRPr="001D0170" w:rsidRDefault="00224541" w:rsidP="005C7999">
            <w:pPr>
              <w:pStyle w:val="TAL"/>
            </w:pPr>
            <w:proofErr w:type="spellStart"/>
            <w:r w:rsidRPr="001D0170">
              <w:t>DRB.PdcpSduVolumeUl_Filter</w:t>
            </w:r>
            <w:proofErr w:type="spellEnd"/>
          </w:p>
        </w:tc>
        <w:tc>
          <w:tcPr>
            <w:tcW w:w="1110" w:type="dxa"/>
          </w:tcPr>
          <w:p w14:paraId="090778F6" w14:textId="77777777" w:rsidR="00224541" w:rsidRPr="001D0170" w:rsidRDefault="00224541" w:rsidP="005C7999">
            <w:pPr>
              <w:pStyle w:val="TAL"/>
            </w:pPr>
            <w:r w:rsidRPr="001D0170">
              <w:t>INTEGER</w:t>
            </w:r>
          </w:p>
        </w:tc>
        <w:tc>
          <w:tcPr>
            <w:tcW w:w="1110" w:type="dxa"/>
          </w:tcPr>
          <w:p w14:paraId="7EB8355A" w14:textId="77777777" w:rsidR="00224541" w:rsidRPr="001D0170" w:rsidRDefault="00224541" w:rsidP="005C7999">
            <w:pPr>
              <w:pStyle w:val="TAL"/>
            </w:pPr>
            <w:r w:rsidRPr="001D0170">
              <w:t>Mbit</w:t>
            </w:r>
          </w:p>
        </w:tc>
        <w:tc>
          <w:tcPr>
            <w:tcW w:w="1110" w:type="dxa"/>
          </w:tcPr>
          <w:p w14:paraId="7BE3C28A" w14:textId="77777777" w:rsidR="00224541" w:rsidRPr="001D0170" w:rsidRDefault="00224541" w:rsidP="005C7999">
            <w:pPr>
              <w:pStyle w:val="TAL"/>
            </w:pPr>
            <w:r w:rsidRPr="001D0170">
              <w:t>Kbit</w:t>
            </w:r>
          </w:p>
        </w:tc>
      </w:tr>
      <w:tr w:rsidR="00224541" w:rsidRPr="00224541" w14:paraId="547F9985" w14:textId="77777777" w:rsidTr="00224541">
        <w:tc>
          <w:tcPr>
            <w:tcW w:w="3145" w:type="dxa"/>
          </w:tcPr>
          <w:p w14:paraId="2081F9A1" w14:textId="5D248BC3" w:rsidR="00224541" w:rsidRPr="00224541" w:rsidRDefault="00224541" w:rsidP="005C7999">
            <w:pPr>
              <w:pStyle w:val="TAL"/>
            </w:pPr>
            <w:r w:rsidRPr="00224541">
              <w:t>In-session activity time for UE, defined in TS 28.552 [4] clause 5.1.1.13.2.2.</w:t>
            </w:r>
          </w:p>
        </w:tc>
        <w:tc>
          <w:tcPr>
            <w:tcW w:w="3155" w:type="dxa"/>
          </w:tcPr>
          <w:p w14:paraId="35525780" w14:textId="77777777" w:rsidR="00224541" w:rsidRPr="001D0170" w:rsidRDefault="00224541" w:rsidP="005C7999">
            <w:pPr>
              <w:pStyle w:val="TAL"/>
            </w:pPr>
            <w:proofErr w:type="spellStart"/>
            <w:proofErr w:type="gramStart"/>
            <w:r w:rsidRPr="001D0170">
              <w:rPr>
                <w:lang w:eastAsia="zh-CN"/>
              </w:rPr>
              <w:t>QF</w:t>
            </w:r>
            <w:r w:rsidRPr="001D0170">
              <w:t>.SessionTimeUE</w:t>
            </w:r>
            <w:proofErr w:type="spellEnd"/>
            <w:proofErr w:type="gramEnd"/>
          </w:p>
        </w:tc>
        <w:tc>
          <w:tcPr>
            <w:tcW w:w="1110" w:type="dxa"/>
          </w:tcPr>
          <w:p w14:paraId="47F37099" w14:textId="77777777" w:rsidR="00224541" w:rsidRPr="001D0170" w:rsidRDefault="00224541" w:rsidP="005C7999">
            <w:pPr>
              <w:pStyle w:val="TAL"/>
            </w:pPr>
            <w:r w:rsidRPr="001D0170">
              <w:t>INTEGER</w:t>
            </w:r>
          </w:p>
        </w:tc>
        <w:tc>
          <w:tcPr>
            <w:tcW w:w="1110" w:type="dxa"/>
          </w:tcPr>
          <w:p w14:paraId="613367C2" w14:textId="77777777" w:rsidR="00224541" w:rsidRPr="001D0170" w:rsidRDefault="00224541" w:rsidP="005C7999">
            <w:pPr>
              <w:pStyle w:val="TAL"/>
            </w:pPr>
            <w:r w:rsidRPr="001D0170">
              <w:t>s</w:t>
            </w:r>
          </w:p>
        </w:tc>
        <w:tc>
          <w:tcPr>
            <w:tcW w:w="1110" w:type="dxa"/>
          </w:tcPr>
          <w:p w14:paraId="0C2076F0" w14:textId="77777777" w:rsidR="00224541" w:rsidRPr="001D0170" w:rsidRDefault="00224541" w:rsidP="005C7999">
            <w:pPr>
              <w:pStyle w:val="TAL"/>
            </w:pPr>
            <w:proofErr w:type="spellStart"/>
            <w:r w:rsidRPr="001D0170">
              <w:t>ms</w:t>
            </w:r>
            <w:proofErr w:type="spellEnd"/>
          </w:p>
        </w:tc>
      </w:tr>
      <w:tr w:rsidR="00224541" w:rsidRPr="00224541" w14:paraId="2B59D533" w14:textId="77777777" w:rsidTr="00224541">
        <w:tc>
          <w:tcPr>
            <w:tcW w:w="3145" w:type="dxa"/>
          </w:tcPr>
          <w:p w14:paraId="3E317655" w14:textId="0CD28AB3" w:rsidR="00224541" w:rsidRPr="00224541" w:rsidRDefault="00224541" w:rsidP="005C7999">
            <w:pPr>
              <w:pStyle w:val="TAL"/>
            </w:pPr>
            <w:r w:rsidRPr="00224541">
              <w:t>In-session activity time for DRB, defined in TS 28.552 [4] clause 5.1.1.10.4.</w:t>
            </w:r>
          </w:p>
        </w:tc>
        <w:tc>
          <w:tcPr>
            <w:tcW w:w="3155" w:type="dxa"/>
          </w:tcPr>
          <w:p w14:paraId="0A956DC1" w14:textId="77777777" w:rsidR="00224541" w:rsidRPr="00F06605" w:rsidRDefault="00224541" w:rsidP="005C7999">
            <w:pPr>
              <w:pStyle w:val="TAL"/>
              <w:rPr>
                <w:lang w:val="it-IT"/>
              </w:rPr>
            </w:pPr>
            <w:r w:rsidRPr="00F06605">
              <w:rPr>
                <w:lang w:val="it-IT"/>
              </w:rPr>
              <w:t>DRB.SessionTime.5QI, DRB.SessionTime.SNSSAI</w:t>
            </w:r>
          </w:p>
        </w:tc>
        <w:tc>
          <w:tcPr>
            <w:tcW w:w="1110" w:type="dxa"/>
          </w:tcPr>
          <w:p w14:paraId="1A0C9183" w14:textId="77777777" w:rsidR="00224541" w:rsidRPr="001D0170" w:rsidRDefault="00224541" w:rsidP="005C7999">
            <w:pPr>
              <w:pStyle w:val="TAL"/>
            </w:pPr>
            <w:r w:rsidRPr="001D0170">
              <w:t>INTEGER</w:t>
            </w:r>
          </w:p>
        </w:tc>
        <w:tc>
          <w:tcPr>
            <w:tcW w:w="1110" w:type="dxa"/>
          </w:tcPr>
          <w:p w14:paraId="6F372056" w14:textId="77777777" w:rsidR="00224541" w:rsidRPr="001D0170" w:rsidRDefault="00224541" w:rsidP="005C7999">
            <w:pPr>
              <w:pStyle w:val="TAL"/>
            </w:pPr>
            <w:r w:rsidRPr="001D0170">
              <w:t>s</w:t>
            </w:r>
          </w:p>
        </w:tc>
        <w:tc>
          <w:tcPr>
            <w:tcW w:w="1110" w:type="dxa"/>
          </w:tcPr>
          <w:p w14:paraId="30E0639A" w14:textId="77777777" w:rsidR="00224541" w:rsidRPr="001D0170" w:rsidRDefault="00224541" w:rsidP="005C7999">
            <w:pPr>
              <w:pStyle w:val="TAL"/>
            </w:pPr>
            <w:proofErr w:type="spellStart"/>
            <w:r w:rsidRPr="001D0170">
              <w:t>ms</w:t>
            </w:r>
            <w:proofErr w:type="spellEnd"/>
          </w:p>
        </w:tc>
      </w:tr>
      <w:tr w:rsidR="00224541" w:rsidRPr="00224541" w14:paraId="3EAD78E4" w14:textId="77777777" w:rsidTr="00224541">
        <w:tc>
          <w:tcPr>
            <w:tcW w:w="3145" w:type="dxa"/>
          </w:tcPr>
          <w:p w14:paraId="3054DF98" w14:textId="5016F170" w:rsidR="00224541" w:rsidRPr="00224541" w:rsidRDefault="00224541" w:rsidP="005C7999">
            <w:pPr>
              <w:pStyle w:val="TAL"/>
            </w:pPr>
            <w:r w:rsidRPr="00224541">
              <w:t>In-session activity time for QoS flow, defined in TS 28.552 [4] clause 5.1.1.13.2.1.</w:t>
            </w:r>
          </w:p>
        </w:tc>
        <w:tc>
          <w:tcPr>
            <w:tcW w:w="3155" w:type="dxa"/>
          </w:tcPr>
          <w:p w14:paraId="43128A6F" w14:textId="77777777" w:rsidR="00224541" w:rsidRPr="001D0170" w:rsidRDefault="00224541" w:rsidP="005C7999">
            <w:pPr>
              <w:pStyle w:val="TAL"/>
            </w:pPr>
            <w:proofErr w:type="spellStart"/>
            <w:proofErr w:type="gramStart"/>
            <w:r w:rsidRPr="001D0170">
              <w:rPr>
                <w:lang w:eastAsia="zh-CN"/>
              </w:rPr>
              <w:t>QF</w:t>
            </w:r>
            <w:r w:rsidRPr="001D0170">
              <w:t>.SessionTimeQoS.</w:t>
            </w:r>
            <w:r w:rsidRPr="001D0170">
              <w:rPr>
                <w:i/>
              </w:rPr>
              <w:t>QoS</w:t>
            </w:r>
            <w:proofErr w:type="spellEnd"/>
            <w:proofErr w:type="gramEnd"/>
          </w:p>
        </w:tc>
        <w:tc>
          <w:tcPr>
            <w:tcW w:w="1110" w:type="dxa"/>
          </w:tcPr>
          <w:p w14:paraId="22B5F90C" w14:textId="77777777" w:rsidR="00224541" w:rsidRPr="001D0170" w:rsidRDefault="00224541" w:rsidP="005C7999">
            <w:pPr>
              <w:pStyle w:val="TAL"/>
            </w:pPr>
            <w:r w:rsidRPr="001D0170">
              <w:t>INTEGER</w:t>
            </w:r>
          </w:p>
        </w:tc>
        <w:tc>
          <w:tcPr>
            <w:tcW w:w="1110" w:type="dxa"/>
          </w:tcPr>
          <w:p w14:paraId="3A20028C" w14:textId="77777777" w:rsidR="00224541" w:rsidRPr="001D0170" w:rsidRDefault="00224541" w:rsidP="005C7999">
            <w:pPr>
              <w:pStyle w:val="TAL"/>
            </w:pPr>
            <w:r w:rsidRPr="001D0170">
              <w:t>s</w:t>
            </w:r>
          </w:p>
        </w:tc>
        <w:tc>
          <w:tcPr>
            <w:tcW w:w="1110" w:type="dxa"/>
          </w:tcPr>
          <w:p w14:paraId="790E8FBF" w14:textId="77777777" w:rsidR="00224541" w:rsidRPr="001D0170" w:rsidRDefault="00224541" w:rsidP="005C7999">
            <w:pPr>
              <w:pStyle w:val="TAL"/>
            </w:pPr>
            <w:proofErr w:type="spellStart"/>
            <w:r w:rsidRPr="001D0170">
              <w:t>ms</w:t>
            </w:r>
            <w:proofErr w:type="spellEnd"/>
          </w:p>
        </w:tc>
      </w:tr>
      <w:tr w:rsidR="00224541" w:rsidRPr="00224541" w14:paraId="76E91C2A" w14:textId="77777777" w:rsidTr="00224541">
        <w:tc>
          <w:tcPr>
            <w:tcW w:w="3145" w:type="dxa"/>
          </w:tcPr>
          <w:p w14:paraId="200388E3" w14:textId="7AD5CBBD" w:rsidR="00224541" w:rsidRPr="00224541" w:rsidRDefault="00224541" w:rsidP="005C7999">
            <w:pPr>
              <w:pStyle w:val="TAL"/>
            </w:pPr>
            <w:r w:rsidRPr="00224541">
              <w:t>In-session activity time for UE, defined in TS 32.425 [8] clause 4.2.4.1.</w:t>
            </w:r>
          </w:p>
        </w:tc>
        <w:tc>
          <w:tcPr>
            <w:tcW w:w="3155" w:type="dxa"/>
          </w:tcPr>
          <w:p w14:paraId="42A73FEF" w14:textId="77777777" w:rsidR="00224541" w:rsidRPr="00224541" w:rsidRDefault="00224541" w:rsidP="005C7999">
            <w:pPr>
              <w:pStyle w:val="TAL"/>
            </w:pPr>
            <w:proofErr w:type="spellStart"/>
            <w:r w:rsidRPr="00224541">
              <w:t>ERAB.SessionTimeUE</w:t>
            </w:r>
            <w:proofErr w:type="spellEnd"/>
          </w:p>
        </w:tc>
        <w:tc>
          <w:tcPr>
            <w:tcW w:w="1110" w:type="dxa"/>
          </w:tcPr>
          <w:p w14:paraId="06E32D6A" w14:textId="77777777" w:rsidR="00224541" w:rsidRPr="00224541" w:rsidRDefault="00224541" w:rsidP="005C7999">
            <w:pPr>
              <w:pStyle w:val="TAL"/>
            </w:pPr>
            <w:r w:rsidRPr="00224541">
              <w:t>INTEGER</w:t>
            </w:r>
          </w:p>
        </w:tc>
        <w:tc>
          <w:tcPr>
            <w:tcW w:w="1110" w:type="dxa"/>
          </w:tcPr>
          <w:p w14:paraId="5451E9E3" w14:textId="77777777" w:rsidR="00224541" w:rsidRPr="00224541" w:rsidRDefault="00224541" w:rsidP="005C7999">
            <w:pPr>
              <w:pStyle w:val="TAL"/>
            </w:pPr>
            <w:r w:rsidRPr="00224541">
              <w:t>s</w:t>
            </w:r>
          </w:p>
        </w:tc>
        <w:tc>
          <w:tcPr>
            <w:tcW w:w="1110" w:type="dxa"/>
          </w:tcPr>
          <w:p w14:paraId="65869403" w14:textId="77777777" w:rsidR="00224541" w:rsidRPr="00224541" w:rsidRDefault="00224541" w:rsidP="005C7999">
            <w:pPr>
              <w:pStyle w:val="TAL"/>
            </w:pPr>
            <w:proofErr w:type="spellStart"/>
            <w:r w:rsidRPr="00224541">
              <w:t>ms</w:t>
            </w:r>
            <w:proofErr w:type="spellEnd"/>
          </w:p>
        </w:tc>
      </w:tr>
      <w:tr w:rsidR="00224541" w:rsidRPr="00224541" w14:paraId="17775579" w14:textId="77777777" w:rsidTr="00224541">
        <w:tc>
          <w:tcPr>
            <w:tcW w:w="3145" w:type="dxa"/>
          </w:tcPr>
          <w:p w14:paraId="67EA78BB" w14:textId="50152FAC" w:rsidR="00224541" w:rsidRPr="00224541" w:rsidRDefault="00224541" w:rsidP="005C7999">
            <w:pPr>
              <w:pStyle w:val="TAL"/>
            </w:pPr>
            <w:r w:rsidRPr="00224541">
              <w:t>In-session activity time for E-RABs, defined in TS 32.425 [8] clause 4.2.4.2.</w:t>
            </w:r>
          </w:p>
        </w:tc>
        <w:tc>
          <w:tcPr>
            <w:tcW w:w="3155" w:type="dxa"/>
          </w:tcPr>
          <w:p w14:paraId="29269958" w14:textId="77777777" w:rsidR="00224541" w:rsidRPr="00224541" w:rsidRDefault="00224541" w:rsidP="005C7999">
            <w:pPr>
              <w:pStyle w:val="TAL"/>
            </w:pPr>
            <w:proofErr w:type="spellStart"/>
            <w:r w:rsidRPr="00224541">
              <w:rPr>
                <w:lang w:eastAsia="zh-CN"/>
              </w:rPr>
              <w:t>ERAB</w:t>
            </w:r>
            <w:r w:rsidRPr="00224541">
              <w:t>.SessionTime</w:t>
            </w:r>
            <w:r w:rsidRPr="00224541">
              <w:rPr>
                <w:lang w:eastAsia="zh-CN"/>
              </w:rPr>
              <w:t>QCI</w:t>
            </w:r>
            <w:r w:rsidRPr="00224541">
              <w:t>.</w:t>
            </w:r>
            <w:r w:rsidRPr="00224541">
              <w:rPr>
                <w:i/>
              </w:rPr>
              <w:t>QCI</w:t>
            </w:r>
            <w:proofErr w:type="spellEnd"/>
          </w:p>
        </w:tc>
        <w:tc>
          <w:tcPr>
            <w:tcW w:w="1110" w:type="dxa"/>
          </w:tcPr>
          <w:p w14:paraId="4169145A" w14:textId="77777777" w:rsidR="00224541" w:rsidRPr="00224541" w:rsidRDefault="00224541" w:rsidP="005C7999">
            <w:pPr>
              <w:pStyle w:val="TAL"/>
            </w:pPr>
            <w:r w:rsidRPr="00224541">
              <w:t>INTEGER</w:t>
            </w:r>
          </w:p>
        </w:tc>
        <w:tc>
          <w:tcPr>
            <w:tcW w:w="1110" w:type="dxa"/>
          </w:tcPr>
          <w:p w14:paraId="773E9D4E" w14:textId="77777777" w:rsidR="00224541" w:rsidRPr="00224541" w:rsidRDefault="00224541" w:rsidP="005C7999">
            <w:pPr>
              <w:pStyle w:val="TAL"/>
            </w:pPr>
            <w:r w:rsidRPr="00224541">
              <w:t>s</w:t>
            </w:r>
          </w:p>
        </w:tc>
        <w:tc>
          <w:tcPr>
            <w:tcW w:w="1110" w:type="dxa"/>
          </w:tcPr>
          <w:p w14:paraId="3825A6A8" w14:textId="77777777" w:rsidR="00224541" w:rsidRPr="00224541" w:rsidRDefault="00224541" w:rsidP="005C7999">
            <w:pPr>
              <w:pStyle w:val="TAL"/>
            </w:pPr>
            <w:proofErr w:type="spellStart"/>
            <w:r w:rsidRPr="00224541">
              <w:t>ms</w:t>
            </w:r>
            <w:proofErr w:type="spellEnd"/>
          </w:p>
        </w:tc>
      </w:tr>
      <w:tr w:rsidR="00224541" w:rsidRPr="00224541" w14:paraId="18EE1BD4" w14:textId="77777777" w:rsidTr="00224541">
        <w:tc>
          <w:tcPr>
            <w:tcW w:w="3145" w:type="dxa"/>
          </w:tcPr>
          <w:p w14:paraId="5816BFA6" w14:textId="47E5F7F5" w:rsidR="00224541" w:rsidRPr="00224541" w:rsidRDefault="00224541" w:rsidP="005C7999">
            <w:pPr>
              <w:pStyle w:val="TAL"/>
            </w:pPr>
            <w:r w:rsidRPr="00224541">
              <w:t>IP throughput in UL, defined in TS 32.425 [8] clause 4.4.6.2.</w:t>
            </w:r>
          </w:p>
        </w:tc>
        <w:tc>
          <w:tcPr>
            <w:tcW w:w="3155" w:type="dxa"/>
          </w:tcPr>
          <w:p w14:paraId="7BC32216" w14:textId="77777777" w:rsidR="00224541" w:rsidRPr="00224541" w:rsidRDefault="00224541" w:rsidP="005C7999">
            <w:pPr>
              <w:pStyle w:val="TAL"/>
            </w:pPr>
            <w:proofErr w:type="spellStart"/>
            <w:r w:rsidRPr="00224541">
              <w:t>DRB.</w:t>
            </w:r>
            <w:r w:rsidRPr="00224541">
              <w:rPr>
                <w:lang w:eastAsia="zh-CN"/>
              </w:rPr>
              <w:t>IP</w:t>
            </w:r>
            <w:r w:rsidRPr="00224541">
              <w:t>Thp</w:t>
            </w:r>
            <w:r w:rsidRPr="00224541">
              <w:rPr>
                <w:lang w:eastAsia="zh-CN"/>
              </w:rPr>
              <w:t>U</w:t>
            </w:r>
            <w:r w:rsidRPr="00224541">
              <w:t>l.</w:t>
            </w:r>
            <w:r w:rsidRPr="00224541">
              <w:rPr>
                <w:i/>
              </w:rPr>
              <w:t>QCI</w:t>
            </w:r>
            <w:proofErr w:type="spellEnd"/>
          </w:p>
        </w:tc>
        <w:tc>
          <w:tcPr>
            <w:tcW w:w="1110" w:type="dxa"/>
          </w:tcPr>
          <w:p w14:paraId="744D0CB5" w14:textId="77777777" w:rsidR="00224541" w:rsidRPr="00224541" w:rsidRDefault="00224541" w:rsidP="005C7999">
            <w:pPr>
              <w:pStyle w:val="TAL"/>
            </w:pPr>
            <w:r w:rsidRPr="00224541">
              <w:t>REAL</w:t>
            </w:r>
          </w:p>
        </w:tc>
        <w:tc>
          <w:tcPr>
            <w:tcW w:w="1110" w:type="dxa"/>
          </w:tcPr>
          <w:p w14:paraId="4AED62B4" w14:textId="77777777" w:rsidR="00224541" w:rsidRPr="00224541" w:rsidRDefault="00224541" w:rsidP="005C7999">
            <w:pPr>
              <w:pStyle w:val="TAL"/>
            </w:pPr>
            <w:r w:rsidRPr="00224541">
              <w:t>Kbit</w:t>
            </w:r>
          </w:p>
        </w:tc>
        <w:tc>
          <w:tcPr>
            <w:tcW w:w="1110" w:type="dxa"/>
          </w:tcPr>
          <w:p w14:paraId="0FF08369" w14:textId="77777777" w:rsidR="00224541" w:rsidRPr="00224541" w:rsidRDefault="00224541" w:rsidP="005C7999">
            <w:pPr>
              <w:pStyle w:val="TAL"/>
            </w:pPr>
            <w:r w:rsidRPr="00224541">
              <w:t>Kbit/s</w:t>
            </w:r>
          </w:p>
        </w:tc>
      </w:tr>
    </w:tbl>
    <w:p w14:paraId="15E1B3BC" w14:textId="76FFF773" w:rsidR="00224541" w:rsidRDefault="00224541" w:rsidP="00965931"/>
    <w:p w14:paraId="54C4EE70" w14:textId="51864B06" w:rsidR="00224541" w:rsidRDefault="00224541" w:rsidP="00965931">
      <w:r w:rsidRPr="00224541">
        <w:lastRenderedPageBreak/>
        <w:t>The changes in the units of the measurements shown in the above table are to prevent the reported values from being reported as 0 caused by rounding off the precision in the decimals to report them as INTEGER, except the last row of “IP throughput in UL”, which is to fix the erroneous unit.</w:t>
      </w:r>
    </w:p>
    <w:p w14:paraId="72A3A149" w14:textId="49148A61" w:rsidR="007026FB" w:rsidRDefault="007026FB" w:rsidP="007026FB">
      <w:pPr>
        <w:pStyle w:val="Heading2"/>
      </w:pPr>
      <w:bookmarkStart w:id="143" w:name="_Toc141544013"/>
      <w:r>
        <w:t>7.10</w:t>
      </w:r>
      <w:r>
        <w:tab/>
      </w:r>
      <w:r w:rsidRPr="007026FB">
        <w:t>O-RAN specific Performance Measurement</w:t>
      </w:r>
      <w:bookmarkEnd w:id="143"/>
    </w:p>
    <w:p w14:paraId="03A8763E" w14:textId="12A92649" w:rsidR="007026FB" w:rsidRPr="00224541" w:rsidRDefault="007026FB" w:rsidP="007026FB">
      <w:pPr>
        <w:pStyle w:val="Heading3"/>
      </w:pPr>
      <w:bookmarkStart w:id="144" w:name="_Toc141544014"/>
      <w:r w:rsidRPr="00224541">
        <w:t>7.</w:t>
      </w:r>
      <w:r>
        <w:t>10</w:t>
      </w:r>
      <w:r w:rsidRPr="00224541">
        <w:t>.1</w:t>
      </w:r>
      <w:r>
        <w:tab/>
      </w:r>
      <w:r w:rsidRPr="007026FB">
        <w:t xml:space="preserve">DL </w:t>
      </w:r>
      <w:r w:rsidR="00955108">
        <w:t>T</w:t>
      </w:r>
      <w:r w:rsidRPr="007026FB">
        <w:t xml:space="preserve">ransmitted </w:t>
      </w:r>
      <w:r w:rsidR="00955108">
        <w:t>D</w:t>
      </w:r>
      <w:r w:rsidRPr="007026FB">
        <w:t xml:space="preserve">ata </w:t>
      </w:r>
      <w:r w:rsidR="00955108">
        <w:t>V</w:t>
      </w:r>
      <w:r w:rsidRPr="007026FB">
        <w:t>olume</w:t>
      </w:r>
      <w:bookmarkEnd w:id="144"/>
    </w:p>
    <w:tbl>
      <w:tblPr>
        <w:tblStyle w:val="TableGrid"/>
        <w:tblW w:w="0" w:type="auto"/>
        <w:tblLook w:val="04A0" w:firstRow="1" w:lastRow="0" w:firstColumn="1" w:lastColumn="0" w:noHBand="0" w:noVBand="1"/>
      </w:tblPr>
      <w:tblGrid>
        <w:gridCol w:w="2605"/>
        <w:gridCol w:w="7020"/>
      </w:tblGrid>
      <w:tr w:rsidR="007026FB" w:rsidRPr="00224541" w14:paraId="72BD65E9" w14:textId="77777777" w:rsidTr="007026FB">
        <w:tc>
          <w:tcPr>
            <w:tcW w:w="2605" w:type="dxa"/>
          </w:tcPr>
          <w:p w14:paraId="1B6F860C" w14:textId="0B9D82AD" w:rsidR="007026FB" w:rsidRPr="00224541" w:rsidRDefault="007026FB" w:rsidP="007026FB">
            <w:pPr>
              <w:pStyle w:val="TAH"/>
              <w:spacing w:before="120" w:after="120"/>
              <w:jc w:val="left"/>
            </w:pPr>
            <w:r w:rsidRPr="005203B0">
              <w:t xml:space="preserve">Measurement </w:t>
            </w:r>
            <w:r>
              <w:t>Name</w:t>
            </w:r>
          </w:p>
        </w:tc>
        <w:tc>
          <w:tcPr>
            <w:tcW w:w="7020" w:type="dxa"/>
          </w:tcPr>
          <w:p w14:paraId="20763AE0" w14:textId="2A04C3F6" w:rsidR="007026FB" w:rsidRPr="00224541" w:rsidRDefault="007026FB" w:rsidP="007026FB">
            <w:pPr>
              <w:pStyle w:val="TAH"/>
              <w:spacing w:before="120" w:after="120"/>
              <w:jc w:val="left"/>
            </w:pPr>
            <w:r>
              <w:t xml:space="preserve">DL </w:t>
            </w:r>
            <w:r w:rsidR="00955108">
              <w:t>T</w:t>
            </w:r>
            <w:r>
              <w:t xml:space="preserve">ransmitted </w:t>
            </w:r>
            <w:r w:rsidR="00955108">
              <w:t>D</w:t>
            </w:r>
            <w:r>
              <w:t xml:space="preserve">ata </w:t>
            </w:r>
            <w:r w:rsidR="00955108">
              <w:t>V</w:t>
            </w:r>
            <w:r>
              <w:t>olume</w:t>
            </w:r>
          </w:p>
        </w:tc>
      </w:tr>
      <w:tr w:rsidR="007026FB" w:rsidRPr="001D0170" w14:paraId="6456167C" w14:textId="77777777" w:rsidTr="007026FB">
        <w:tc>
          <w:tcPr>
            <w:tcW w:w="2605" w:type="dxa"/>
          </w:tcPr>
          <w:p w14:paraId="66FB80DF" w14:textId="4CD398DB" w:rsidR="007026FB" w:rsidRPr="00224541" w:rsidRDefault="007026FB" w:rsidP="007026FB">
            <w:pPr>
              <w:pStyle w:val="TAL"/>
              <w:spacing w:before="120" w:after="120"/>
            </w:pPr>
            <w:r w:rsidRPr="00270F79">
              <w:t>a) Description</w:t>
            </w:r>
          </w:p>
        </w:tc>
        <w:tc>
          <w:tcPr>
            <w:tcW w:w="7020" w:type="dxa"/>
          </w:tcPr>
          <w:p w14:paraId="0D946644" w14:textId="77777777" w:rsidR="007026FB" w:rsidRDefault="007026FB" w:rsidP="007026FB">
            <w:pPr>
              <w:pStyle w:val="TAL"/>
              <w:spacing w:before="120" w:after="120"/>
            </w:pPr>
            <w:r>
              <w:t xml:space="preserve">This measurement provides the transmitted data volume in the downlink in a measurement time. The measurement is split into </w:t>
            </w:r>
            <w:proofErr w:type="spellStart"/>
            <w:r>
              <w:t>subcounters</w:t>
            </w:r>
            <w:proofErr w:type="spellEnd"/>
            <w:r>
              <w:t xml:space="preserve"> per QoS level (mapped 5QI or QCI in NR option 3), and </w:t>
            </w:r>
            <w:proofErr w:type="spellStart"/>
            <w:r>
              <w:t>subcounters</w:t>
            </w:r>
            <w:proofErr w:type="spellEnd"/>
            <w:r>
              <w:t xml:space="preserve"> per supported S-NSSAI. </w:t>
            </w:r>
          </w:p>
          <w:p w14:paraId="598BD423" w14:textId="67178D4B" w:rsidR="007026FB" w:rsidRPr="001D0170" w:rsidRDefault="007026FB" w:rsidP="007026FB">
            <w:pPr>
              <w:pStyle w:val="TAL"/>
              <w:spacing w:before="120" w:after="120"/>
            </w:pPr>
            <w:r>
              <w:t>The unit is kbit.</w:t>
            </w:r>
          </w:p>
        </w:tc>
      </w:tr>
      <w:tr w:rsidR="007026FB" w:rsidRPr="001D0170" w14:paraId="380F59F3" w14:textId="77777777" w:rsidTr="007026FB">
        <w:tc>
          <w:tcPr>
            <w:tcW w:w="2605" w:type="dxa"/>
          </w:tcPr>
          <w:p w14:paraId="55A96FBB" w14:textId="31F9F98B" w:rsidR="007026FB" w:rsidRPr="00224541" w:rsidRDefault="007026FB" w:rsidP="007026FB">
            <w:pPr>
              <w:pStyle w:val="TAL"/>
              <w:spacing w:before="120" w:after="120"/>
            </w:pPr>
            <w:r w:rsidRPr="00270F79">
              <w:t>b) Collection Method</w:t>
            </w:r>
          </w:p>
        </w:tc>
        <w:tc>
          <w:tcPr>
            <w:tcW w:w="7020" w:type="dxa"/>
          </w:tcPr>
          <w:p w14:paraId="60304D38" w14:textId="471C54AA" w:rsidR="007026FB" w:rsidRPr="001D0170" w:rsidRDefault="007026FB" w:rsidP="007026FB">
            <w:pPr>
              <w:pStyle w:val="TAL"/>
              <w:spacing w:before="120" w:after="120"/>
            </w:pPr>
            <w:r w:rsidRPr="001A5E90">
              <w:rPr>
                <w:rFonts w:cs="Arial"/>
                <w:szCs w:val="18"/>
              </w:rPr>
              <w:t>CC</w:t>
            </w:r>
          </w:p>
        </w:tc>
      </w:tr>
      <w:tr w:rsidR="007026FB" w:rsidRPr="001D0170" w14:paraId="7BA46599" w14:textId="77777777" w:rsidTr="007026FB">
        <w:tc>
          <w:tcPr>
            <w:tcW w:w="2605" w:type="dxa"/>
          </w:tcPr>
          <w:p w14:paraId="3FFA9BBD" w14:textId="05A57E8A" w:rsidR="007026FB" w:rsidRPr="00224541" w:rsidRDefault="007026FB" w:rsidP="007026FB">
            <w:pPr>
              <w:pStyle w:val="TAL"/>
              <w:spacing w:before="120" w:after="120"/>
            </w:pPr>
            <w:r w:rsidRPr="00270F79">
              <w:t>c) Condition</w:t>
            </w:r>
          </w:p>
        </w:tc>
        <w:tc>
          <w:tcPr>
            <w:tcW w:w="7020" w:type="dxa"/>
          </w:tcPr>
          <w:p w14:paraId="0C35810C" w14:textId="12AF8540" w:rsidR="007026FB" w:rsidRPr="001D0170" w:rsidRDefault="007026FB" w:rsidP="007026FB">
            <w:pPr>
              <w:pStyle w:val="TAL"/>
              <w:spacing w:before="120" w:after="120"/>
            </w:pPr>
            <w:r w:rsidRPr="00BE671E">
              <w:rPr>
                <w:rFonts w:cs="Arial"/>
                <w:szCs w:val="18"/>
              </w:rPr>
              <w:t xml:space="preserve">This measurement is obtained by counting the </w:t>
            </w:r>
            <w:r>
              <w:rPr>
                <w:rFonts w:cs="Arial"/>
                <w:szCs w:val="18"/>
              </w:rPr>
              <w:t>data</w:t>
            </w:r>
            <w:r w:rsidRPr="006D4AF3">
              <w:rPr>
                <w:rFonts w:cs="Arial"/>
                <w:szCs w:val="18"/>
              </w:rPr>
              <w:t xml:space="preserve"> volume counted on RLC SDU level, in kbit successfully transmitted (acknowledged by UE) in DL for one DRB during </w:t>
            </w:r>
            <w:r>
              <w:rPr>
                <w:rFonts w:cs="Arial"/>
                <w:szCs w:val="18"/>
              </w:rPr>
              <w:t>measurement time T</w:t>
            </w:r>
            <w:r w:rsidRPr="006D4AF3">
              <w:rPr>
                <w:rFonts w:cs="Arial"/>
                <w:szCs w:val="18"/>
              </w:rPr>
              <w:t>.</w:t>
            </w:r>
            <w:r w:rsidRPr="00BE671E">
              <w:rPr>
                <w:rFonts w:cs="Arial"/>
                <w:szCs w:val="18"/>
              </w:rPr>
              <w:t xml:space="preserve"> Separate counters are maintained for each mapped 5QI (or QCI for option 3) and for each supported S-NSSAI.</w:t>
            </w:r>
          </w:p>
        </w:tc>
      </w:tr>
      <w:tr w:rsidR="007026FB" w:rsidRPr="001D0170" w14:paraId="372FC373" w14:textId="77777777" w:rsidTr="007026FB">
        <w:tc>
          <w:tcPr>
            <w:tcW w:w="2605" w:type="dxa"/>
          </w:tcPr>
          <w:p w14:paraId="6CDAA048" w14:textId="34869CC6" w:rsidR="007026FB" w:rsidRPr="00224541" w:rsidRDefault="007026FB" w:rsidP="007026FB">
            <w:pPr>
              <w:pStyle w:val="TAL"/>
              <w:spacing w:before="120" w:after="120"/>
            </w:pPr>
            <w:r w:rsidRPr="00270F79">
              <w:t>d) Measurement Result</w:t>
            </w:r>
          </w:p>
        </w:tc>
        <w:tc>
          <w:tcPr>
            <w:tcW w:w="7020" w:type="dxa"/>
          </w:tcPr>
          <w:p w14:paraId="1A43D42F" w14:textId="3DED585B" w:rsidR="007026FB" w:rsidRPr="001D0170" w:rsidRDefault="007026FB" w:rsidP="007026FB">
            <w:pPr>
              <w:pStyle w:val="TAL"/>
              <w:spacing w:before="120" w:after="120"/>
            </w:pPr>
            <w:r w:rsidRPr="00AF1B66">
              <w:rPr>
                <w:rFonts w:cs="Arial"/>
                <w:szCs w:val="18"/>
              </w:rPr>
              <w:t xml:space="preserve">Each measurement is an integer value representing the number of bits measured in </w:t>
            </w:r>
            <w:r>
              <w:rPr>
                <w:rFonts w:cs="Arial" w:hint="eastAsia"/>
                <w:szCs w:val="18"/>
                <w:lang w:eastAsia="ja-JP"/>
              </w:rPr>
              <w:t>k</w:t>
            </w:r>
            <w:r w:rsidRPr="00AF1B66">
              <w:rPr>
                <w:rFonts w:cs="Arial"/>
                <w:szCs w:val="18"/>
              </w:rPr>
              <w:t>bits (1</w:t>
            </w:r>
            <w:r>
              <w:rPr>
                <w:rFonts w:cs="Arial" w:hint="eastAsia"/>
                <w:szCs w:val="18"/>
                <w:lang w:eastAsia="ja-JP"/>
              </w:rPr>
              <w:t>kb</w:t>
            </w:r>
            <w:r w:rsidRPr="00AF1B66">
              <w:rPr>
                <w:rFonts w:cs="Arial"/>
                <w:szCs w:val="18"/>
              </w:rPr>
              <w:t>its=1000 bits). The number of measurements is equal to the number of PLMNs multiplied by the number of QoS levels multiplied by the number of S-NSSAIs.</w:t>
            </w:r>
          </w:p>
        </w:tc>
      </w:tr>
      <w:tr w:rsidR="007026FB" w:rsidRPr="001D0170" w14:paraId="57E4F2C9" w14:textId="77777777" w:rsidTr="007026FB">
        <w:tc>
          <w:tcPr>
            <w:tcW w:w="2605" w:type="dxa"/>
          </w:tcPr>
          <w:p w14:paraId="3E69EB58" w14:textId="4C1D4567" w:rsidR="007026FB" w:rsidRPr="00224541" w:rsidRDefault="007026FB" w:rsidP="007026FB">
            <w:pPr>
              <w:pStyle w:val="TAL"/>
              <w:spacing w:before="120" w:after="120"/>
            </w:pPr>
            <w:r w:rsidRPr="00270F79">
              <w:t>e) Measurement Type</w:t>
            </w:r>
          </w:p>
        </w:tc>
        <w:tc>
          <w:tcPr>
            <w:tcW w:w="7020" w:type="dxa"/>
          </w:tcPr>
          <w:p w14:paraId="12DCDE33" w14:textId="77777777" w:rsidR="007026FB" w:rsidRDefault="007026FB" w:rsidP="007026FB">
            <w:pPr>
              <w:pStyle w:val="TAL"/>
              <w:spacing w:before="120" w:after="120"/>
            </w:pPr>
            <w:r>
              <w:t xml:space="preserve">The measurement name has the form </w:t>
            </w:r>
            <w:proofErr w:type="spellStart"/>
            <w:r>
              <w:t>DRB.RlcSduTransmittedVolumeDL_Filter</w:t>
            </w:r>
            <w:proofErr w:type="spellEnd"/>
            <w:r>
              <w:t>.</w:t>
            </w:r>
          </w:p>
          <w:p w14:paraId="00399942" w14:textId="62A29938" w:rsidR="007026FB" w:rsidRDefault="007026FB" w:rsidP="007026FB">
            <w:pPr>
              <w:pStyle w:val="TAL"/>
              <w:spacing w:before="120" w:after="120"/>
            </w:pPr>
            <w:r>
              <w:t>Where filter is a combination of PLMN ID and QoS level and S-NSSAI.</w:t>
            </w:r>
          </w:p>
          <w:p w14:paraId="00765D46" w14:textId="411FF28F" w:rsidR="007026FB" w:rsidRPr="001D0170" w:rsidRDefault="007026FB" w:rsidP="007026FB">
            <w:pPr>
              <w:pStyle w:val="TAL"/>
              <w:spacing w:before="120" w:after="120"/>
            </w:pPr>
            <w:r>
              <w:t>Where PLMN ID represents the PLMN ID, QoS represents the mapped 5QI or the QCI level, and SNSSAI represents S-NSSAI.</w:t>
            </w:r>
          </w:p>
        </w:tc>
      </w:tr>
      <w:tr w:rsidR="007026FB" w:rsidRPr="001D0170" w14:paraId="13816616" w14:textId="77777777" w:rsidTr="007026FB">
        <w:tc>
          <w:tcPr>
            <w:tcW w:w="2605" w:type="dxa"/>
          </w:tcPr>
          <w:p w14:paraId="0542F73E" w14:textId="4484A135" w:rsidR="007026FB" w:rsidRPr="00224541" w:rsidRDefault="007026FB" w:rsidP="007026FB">
            <w:pPr>
              <w:pStyle w:val="TAL"/>
              <w:spacing w:before="120" w:after="120"/>
            </w:pPr>
            <w:r w:rsidRPr="00270F79">
              <w:t>f) Measurement Object Class</w:t>
            </w:r>
          </w:p>
        </w:tc>
        <w:tc>
          <w:tcPr>
            <w:tcW w:w="7020" w:type="dxa"/>
          </w:tcPr>
          <w:p w14:paraId="7513CBE1" w14:textId="78274C36" w:rsidR="007026FB" w:rsidRPr="001D0170" w:rsidRDefault="007026FB" w:rsidP="007026FB">
            <w:pPr>
              <w:pStyle w:val="TAL"/>
              <w:spacing w:before="120" w:after="120"/>
            </w:pPr>
            <w:proofErr w:type="spellStart"/>
            <w:r w:rsidRPr="0097109B">
              <w:t>NRCellDU</w:t>
            </w:r>
            <w:proofErr w:type="spellEnd"/>
          </w:p>
        </w:tc>
      </w:tr>
      <w:tr w:rsidR="007026FB" w:rsidRPr="001D0170" w14:paraId="27BE2C78" w14:textId="77777777" w:rsidTr="007026FB">
        <w:tc>
          <w:tcPr>
            <w:tcW w:w="2605" w:type="dxa"/>
          </w:tcPr>
          <w:p w14:paraId="66360A78" w14:textId="60773E8E" w:rsidR="007026FB" w:rsidRPr="00224541" w:rsidRDefault="007026FB" w:rsidP="007026FB">
            <w:pPr>
              <w:pStyle w:val="TAL"/>
              <w:spacing w:before="120" w:after="120"/>
            </w:pPr>
            <w:r w:rsidRPr="00270F79">
              <w:t>g) Switching Technology</w:t>
            </w:r>
          </w:p>
        </w:tc>
        <w:tc>
          <w:tcPr>
            <w:tcW w:w="7020" w:type="dxa"/>
          </w:tcPr>
          <w:p w14:paraId="423C8B70" w14:textId="2183ED9F" w:rsidR="007026FB" w:rsidRPr="001D0170" w:rsidRDefault="007026FB" w:rsidP="007026FB">
            <w:pPr>
              <w:pStyle w:val="TAL"/>
              <w:spacing w:before="120" w:after="120"/>
            </w:pPr>
            <w:r w:rsidRPr="0097109B">
              <w:t>Valid for packet switched traffic</w:t>
            </w:r>
          </w:p>
        </w:tc>
      </w:tr>
      <w:tr w:rsidR="007026FB" w:rsidRPr="001D0170" w14:paraId="7EE018D6" w14:textId="77777777" w:rsidTr="007026FB">
        <w:tc>
          <w:tcPr>
            <w:tcW w:w="2605" w:type="dxa"/>
          </w:tcPr>
          <w:p w14:paraId="45BCB6D5" w14:textId="48B1589D" w:rsidR="007026FB" w:rsidRPr="00224541" w:rsidRDefault="007026FB" w:rsidP="007026FB">
            <w:pPr>
              <w:pStyle w:val="TAL"/>
              <w:spacing w:before="120" w:after="120"/>
            </w:pPr>
            <w:r w:rsidRPr="00270F79">
              <w:t>h) Generation</w:t>
            </w:r>
          </w:p>
        </w:tc>
        <w:tc>
          <w:tcPr>
            <w:tcW w:w="7020" w:type="dxa"/>
          </w:tcPr>
          <w:p w14:paraId="73BEEEE7" w14:textId="6F8B17F5" w:rsidR="007026FB" w:rsidRPr="001D0170" w:rsidRDefault="007026FB" w:rsidP="007026FB">
            <w:pPr>
              <w:pStyle w:val="TAL"/>
              <w:spacing w:before="120" w:after="120"/>
            </w:pPr>
            <w:r w:rsidRPr="0097109B">
              <w:t>5GS</w:t>
            </w:r>
          </w:p>
        </w:tc>
      </w:tr>
      <w:tr w:rsidR="007026FB" w:rsidRPr="001D0170" w14:paraId="162A48B6" w14:textId="77777777" w:rsidTr="007026FB">
        <w:tc>
          <w:tcPr>
            <w:tcW w:w="2605" w:type="dxa"/>
          </w:tcPr>
          <w:p w14:paraId="7625D2EF" w14:textId="04A234A8" w:rsidR="007026FB" w:rsidRPr="00224541" w:rsidRDefault="007026FB" w:rsidP="007026FB">
            <w:pPr>
              <w:pStyle w:val="TAL"/>
              <w:spacing w:before="120" w:after="120"/>
            </w:pPr>
            <w:r w:rsidRPr="00270F79">
              <w:t>i) Purpose</w:t>
            </w:r>
          </w:p>
        </w:tc>
        <w:tc>
          <w:tcPr>
            <w:tcW w:w="7020" w:type="dxa"/>
          </w:tcPr>
          <w:p w14:paraId="241A0B25" w14:textId="45BE63A1" w:rsidR="007026FB" w:rsidRPr="001D0170" w:rsidRDefault="007026FB" w:rsidP="007026FB">
            <w:pPr>
              <w:pStyle w:val="TAL"/>
              <w:spacing w:before="120" w:after="120"/>
            </w:pPr>
            <w:r w:rsidRPr="0097109B">
              <w:t>One usage of this measurement is for performance assurance within integrity area (user plane connection quality).</w:t>
            </w:r>
          </w:p>
        </w:tc>
      </w:tr>
    </w:tbl>
    <w:p w14:paraId="3DE0AD88" w14:textId="020C31C7" w:rsidR="007026FB" w:rsidRDefault="007026FB" w:rsidP="007026FB"/>
    <w:p w14:paraId="5D1CE614" w14:textId="5ABDEB18" w:rsidR="007026FB" w:rsidRPr="00224541" w:rsidRDefault="007026FB" w:rsidP="007026FB">
      <w:pPr>
        <w:pStyle w:val="Heading3"/>
      </w:pPr>
      <w:bookmarkStart w:id="145" w:name="_Toc141544015"/>
      <w:r w:rsidRPr="00224541">
        <w:lastRenderedPageBreak/>
        <w:t>7.</w:t>
      </w:r>
      <w:r>
        <w:t>10</w:t>
      </w:r>
      <w:r w:rsidRPr="00224541">
        <w:t>.</w:t>
      </w:r>
      <w:r>
        <w:t>2</w:t>
      </w:r>
      <w:r>
        <w:tab/>
        <w:t>U</w:t>
      </w:r>
      <w:r w:rsidRPr="007026FB">
        <w:t xml:space="preserve">L </w:t>
      </w:r>
      <w:r w:rsidR="00955108">
        <w:t>T</w:t>
      </w:r>
      <w:r w:rsidRPr="007026FB">
        <w:t xml:space="preserve">ransmitted </w:t>
      </w:r>
      <w:r w:rsidR="00955108">
        <w:t>D</w:t>
      </w:r>
      <w:r w:rsidRPr="007026FB">
        <w:t xml:space="preserve">ata </w:t>
      </w:r>
      <w:r w:rsidR="00955108">
        <w:t>V</w:t>
      </w:r>
      <w:r w:rsidRPr="007026FB">
        <w:t>olume</w:t>
      </w:r>
      <w:bookmarkEnd w:id="145"/>
    </w:p>
    <w:tbl>
      <w:tblPr>
        <w:tblStyle w:val="TableGrid"/>
        <w:tblW w:w="0" w:type="auto"/>
        <w:tblLook w:val="04A0" w:firstRow="1" w:lastRow="0" w:firstColumn="1" w:lastColumn="0" w:noHBand="0" w:noVBand="1"/>
      </w:tblPr>
      <w:tblGrid>
        <w:gridCol w:w="2605"/>
        <w:gridCol w:w="7020"/>
      </w:tblGrid>
      <w:tr w:rsidR="007026FB" w:rsidRPr="00224541" w14:paraId="3680B44A" w14:textId="77777777" w:rsidTr="00DE2E0E">
        <w:tc>
          <w:tcPr>
            <w:tcW w:w="2605" w:type="dxa"/>
          </w:tcPr>
          <w:p w14:paraId="4BCDEE4E" w14:textId="7DB15884" w:rsidR="007026FB" w:rsidRPr="00224541" w:rsidRDefault="007026FB" w:rsidP="007026FB">
            <w:pPr>
              <w:pStyle w:val="TAH"/>
              <w:spacing w:before="120" w:after="120"/>
              <w:jc w:val="left"/>
            </w:pPr>
            <w:r w:rsidRPr="005203B0">
              <w:t xml:space="preserve">Measurement </w:t>
            </w:r>
            <w:r>
              <w:t>Name</w:t>
            </w:r>
          </w:p>
        </w:tc>
        <w:tc>
          <w:tcPr>
            <w:tcW w:w="7020" w:type="dxa"/>
          </w:tcPr>
          <w:p w14:paraId="363BFDB4" w14:textId="3562626D" w:rsidR="007026FB" w:rsidRPr="00224541" w:rsidRDefault="007026FB" w:rsidP="007026FB">
            <w:pPr>
              <w:pStyle w:val="TAH"/>
              <w:spacing w:before="120" w:after="120"/>
              <w:jc w:val="left"/>
            </w:pPr>
            <w:r>
              <w:t xml:space="preserve">UL </w:t>
            </w:r>
            <w:r w:rsidR="00955108">
              <w:t>T</w:t>
            </w:r>
            <w:r>
              <w:t xml:space="preserve">ransmitted </w:t>
            </w:r>
            <w:r w:rsidR="00955108">
              <w:t>D</w:t>
            </w:r>
            <w:r>
              <w:t xml:space="preserve">ata </w:t>
            </w:r>
            <w:r w:rsidR="00955108">
              <w:t>V</w:t>
            </w:r>
            <w:r>
              <w:t>olume</w:t>
            </w:r>
          </w:p>
        </w:tc>
      </w:tr>
      <w:tr w:rsidR="007026FB" w:rsidRPr="001D0170" w14:paraId="5970A1C1" w14:textId="77777777" w:rsidTr="00DE2E0E">
        <w:tc>
          <w:tcPr>
            <w:tcW w:w="2605" w:type="dxa"/>
          </w:tcPr>
          <w:p w14:paraId="029142D1" w14:textId="77777777" w:rsidR="007026FB" w:rsidRPr="00224541" w:rsidRDefault="007026FB" w:rsidP="00DE2E0E">
            <w:pPr>
              <w:pStyle w:val="TAL"/>
              <w:spacing w:before="120" w:after="120"/>
            </w:pPr>
            <w:r w:rsidRPr="00270F79">
              <w:t>a) Description</w:t>
            </w:r>
          </w:p>
        </w:tc>
        <w:tc>
          <w:tcPr>
            <w:tcW w:w="7020" w:type="dxa"/>
          </w:tcPr>
          <w:p w14:paraId="47AB87BB" w14:textId="77777777" w:rsidR="007026FB" w:rsidRDefault="007026FB" w:rsidP="007026FB">
            <w:pPr>
              <w:pStyle w:val="TAL"/>
              <w:spacing w:before="120" w:after="120"/>
            </w:pPr>
            <w:r>
              <w:t xml:space="preserve">This measurement provides the transmitted data volume in the uplink in a certain period. The measurement is split into </w:t>
            </w:r>
            <w:proofErr w:type="spellStart"/>
            <w:r>
              <w:t>subcounters</w:t>
            </w:r>
            <w:proofErr w:type="spellEnd"/>
            <w:r>
              <w:t xml:space="preserve"> per QoS level (mapped 5QI or QCI in NR option 3), and </w:t>
            </w:r>
            <w:proofErr w:type="spellStart"/>
            <w:r>
              <w:t>subcounters</w:t>
            </w:r>
            <w:proofErr w:type="spellEnd"/>
            <w:r>
              <w:t xml:space="preserve"> per supported S-NSSAI. </w:t>
            </w:r>
          </w:p>
          <w:p w14:paraId="04C6CB44" w14:textId="1A82F39E" w:rsidR="007026FB" w:rsidRPr="001D0170" w:rsidRDefault="007026FB" w:rsidP="007026FB">
            <w:pPr>
              <w:pStyle w:val="TAL"/>
              <w:spacing w:before="120" w:after="120"/>
            </w:pPr>
            <w:r>
              <w:t>The unit is kbit.</w:t>
            </w:r>
          </w:p>
        </w:tc>
      </w:tr>
      <w:tr w:rsidR="007026FB" w:rsidRPr="001D0170" w14:paraId="7D1C67A5" w14:textId="77777777" w:rsidTr="00DE2E0E">
        <w:tc>
          <w:tcPr>
            <w:tcW w:w="2605" w:type="dxa"/>
          </w:tcPr>
          <w:p w14:paraId="50FA4FD7" w14:textId="77777777" w:rsidR="007026FB" w:rsidRPr="00224541" w:rsidRDefault="007026FB" w:rsidP="00DE2E0E">
            <w:pPr>
              <w:pStyle w:val="TAL"/>
              <w:spacing w:before="120" w:after="120"/>
            </w:pPr>
            <w:r w:rsidRPr="00270F79">
              <w:t>b) Collection Method</w:t>
            </w:r>
          </w:p>
        </w:tc>
        <w:tc>
          <w:tcPr>
            <w:tcW w:w="7020" w:type="dxa"/>
          </w:tcPr>
          <w:p w14:paraId="2DD5C612" w14:textId="77777777" w:rsidR="007026FB" w:rsidRPr="001D0170" w:rsidRDefault="007026FB" w:rsidP="00DE2E0E">
            <w:pPr>
              <w:pStyle w:val="TAL"/>
              <w:spacing w:before="120" w:after="120"/>
            </w:pPr>
            <w:r w:rsidRPr="001A5E90">
              <w:rPr>
                <w:rFonts w:cs="Arial"/>
                <w:szCs w:val="18"/>
              </w:rPr>
              <w:t>CC</w:t>
            </w:r>
          </w:p>
        </w:tc>
      </w:tr>
      <w:tr w:rsidR="007026FB" w:rsidRPr="001D0170" w14:paraId="38C414CE" w14:textId="77777777" w:rsidTr="00DE2E0E">
        <w:tc>
          <w:tcPr>
            <w:tcW w:w="2605" w:type="dxa"/>
          </w:tcPr>
          <w:p w14:paraId="45C10D3E" w14:textId="77777777" w:rsidR="007026FB" w:rsidRPr="00224541" w:rsidRDefault="007026FB" w:rsidP="007026FB">
            <w:pPr>
              <w:pStyle w:val="TAL"/>
              <w:spacing w:before="120" w:after="120"/>
            </w:pPr>
            <w:r w:rsidRPr="00270F79">
              <w:t>c) Condition</w:t>
            </w:r>
          </w:p>
        </w:tc>
        <w:tc>
          <w:tcPr>
            <w:tcW w:w="7020" w:type="dxa"/>
          </w:tcPr>
          <w:p w14:paraId="1A25D75F" w14:textId="1394BDA7" w:rsidR="007026FB" w:rsidRPr="001D0170" w:rsidRDefault="007026FB" w:rsidP="007026FB">
            <w:pPr>
              <w:pStyle w:val="TAL"/>
              <w:spacing w:before="120" w:after="120"/>
            </w:pPr>
            <w:r w:rsidRPr="00875EFF">
              <w:rPr>
                <w:rFonts w:cs="Arial"/>
                <w:szCs w:val="18"/>
              </w:rPr>
              <w:t xml:space="preserve">This measurement is obtained by counting the </w:t>
            </w:r>
            <w:r>
              <w:rPr>
                <w:rFonts w:cs="Arial"/>
                <w:szCs w:val="18"/>
              </w:rPr>
              <w:t>data</w:t>
            </w:r>
            <w:r w:rsidRPr="006D4AF3">
              <w:rPr>
                <w:rFonts w:cs="Arial"/>
                <w:szCs w:val="18"/>
              </w:rPr>
              <w:t xml:space="preserve"> volume counted on RLC SDU level, in kbit successfully trans</w:t>
            </w:r>
            <w:r>
              <w:rPr>
                <w:rFonts w:cs="Arial"/>
                <w:szCs w:val="18"/>
              </w:rPr>
              <w:t xml:space="preserve">mitted (acknowledged by </w:t>
            </w:r>
            <w:r>
              <w:rPr>
                <w:rFonts w:cs="Arial" w:hint="eastAsia"/>
                <w:szCs w:val="18"/>
                <w:lang w:eastAsia="ja-JP"/>
              </w:rPr>
              <w:t>E2 Node</w:t>
            </w:r>
            <w:r>
              <w:rPr>
                <w:rFonts w:cs="Arial"/>
                <w:szCs w:val="18"/>
              </w:rPr>
              <w:t>) in U</w:t>
            </w:r>
            <w:r w:rsidRPr="006D4AF3">
              <w:rPr>
                <w:rFonts w:cs="Arial"/>
                <w:szCs w:val="18"/>
              </w:rPr>
              <w:t xml:space="preserve">L for one DRB during </w:t>
            </w:r>
            <w:r>
              <w:rPr>
                <w:rFonts w:cs="Arial"/>
                <w:szCs w:val="18"/>
              </w:rPr>
              <w:t>measurement time T</w:t>
            </w:r>
            <w:r w:rsidRPr="006D4AF3">
              <w:rPr>
                <w:rFonts w:cs="Arial"/>
                <w:szCs w:val="18"/>
              </w:rPr>
              <w:t>.</w:t>
            </w:r>
            <w:r w:rsidRPr="00BE671E">
              <w:rPr>
                <w:rFonts w:cs="Arial"/>
                <w:szCs w:val="18"/>
              </w:rPr>
              <w:t xml:space="preserve"> Separate counters are maintained for each mapped 5QI (or QCI for option 3) and for each supported S-NSSAI.</w:t>
            </w:r>
          </w:p>
        </w:tc>
      </w:tr>
      <w:tr w:rsidR="007026FB" w:rsidRPr="001D0170" w14:paraId="352B251B" w14:textId="77777777" w:rsidTr="00DE2E0E">
        <w:tc>
          <w:tcPr>
            <w:tcW w:w="2605" w:type="dxa"/>
          </w:tcPr>
          <w:p w14:paraId="555EECA4" w14:textId="77777777" w:rsidR="007026FB" w:rsidRPr="00224541" w:rsidRDefault="007026FB" w:rsidP="007026FB">
            <w:pPr>
              <w:pStyle w:val="TAL"/>
              <w:spacing w:before="120" w:after="120"/>
            </w:pPr>
            <w:r w:rsidRPr="00270F79">
              <w:t>d) Measurement Result</w:t>
            </w:r>
          </w:p>
        </w:tc>
        <w:tc>
          <w:tcPr>
            <w:tcW w:w="7020" w:type="dxa"/>
          </w:tcPr>
          <w:p w14:paraId="35A92632" w14:textId="36DFDAA1" w:rsidR="007026FB" w:rsidRPr="001D0170" w:rsidRDefault="007026FB" w:rsidP="007026FB">
            <w:pPr>
              <w:pStyle w:val="TAL"/>
              <w:spacing w:before="120" w:after="120"/>
            </w:pPr>
            <w:r w:rsidRPr="00AF1B66">
              <w:rPr>
                <w:rFonts w:cs="Arial"/>
                <w:szCs w:val="18"/>
              </w:rPr>
              <w:t xml:space="preserve">Each measurement is an integer value representing the number of bits measured in </w:t>
            </w:r>
            <w:r>
              <w:rPr>
                <w:rFonts w:cs="Arial" w:hint="eastAsia"/>
                <w:szCs w:val="18"/>
                <w:lang w:eastAsia="ja-JP"/>
              </w:rPr>
              <w:t>k</w:t>
            </w:r>
            <w:r w:rsidRPr="00AF1B66">
              <w:rPr>
                <w:rFonts w:cs="Arial"/>
                <w:szCs w:val="18"/>
              </w:rPr>
              <w:t>bits (1</w:t>
            </w:r>
            <w:r>
              <w:rPr>
                <w:rFonts w:cs="Arial" w:hint="eastAsia"/>
                <w:szCs w:val="18"/>
                <w:lang w:eastAsia="ja-JP"/>
              </w:rPr>
              <w:t>kb</w:t>
            </w:r>
            <w:r w:rsidRPr="00AF1B66">
              <w:rPr>
                <w:rFonts w:cs="Arial"/>
                <w:szCs w:val="18"/>
              </w:rPr>
              <w:t>its=1000 bits). The number of measurements is equal to the number of PLMNs multiplied by the number of QoS levels multiplied by the number of S-NSSAIs.</w:t>
            </w:r>
          </w:p>
        </w:tc>
      </w:tr>
      <w:tr w:rsidR="007026FB" w:rsidRPr="001D0170" w14:paraId="7719BD0D" w14:textId="77777777" w:rsidTr="00DE2E0E">
        <w:tc>
          <w:tcPr>
            <w:tcW w:w="2605" w:type="dxa"/>
          </w:tcPr>
          <w:p w14:paraId="533B4796" w14:textId="77777777" w:rsidR="007026FB" w:rsidRPr="00224541" w:rsidRDefault="007026FB" w:rsidP="00DE2E0E">
            <w:pPr>
              <w:pStyle w:val="TAL"/>
              <w:spacing w:before="120" w:after="120"/>
            </w:pPr>
            <w:r w:rsidRPr="00270F79">
              <w:t>e) Measurement Type</w:t>
            </w:r>
          </w:p>
        </w:tc>
        <w:tc>
          <w:tcPr>
            <w:tcW w:w="7020" w:type="dxa"/>
          </w:tcPr>
          <w:p w14:paraId="74998847" w14:textId="77777777" w:rsidR="007026FB" w:rsidRDefault="007026FB" w:rsidP="007026FB">
            <w:pPr>
              <w:pStyle w:val="TAL"/>
              <w:spacing w:before="120" w:after="120"/>
            </w:pPr>
            <w:r>
              <w:t xml:space="preserve">The measurement name has the form </w:t>
            </w:r>
            <w:proofErr w:type="spellStart"/>
            <w:r>
              <w:t>DRB.RlcSduTransmittedVolumeUL_Filter</w:t>
            </w:r>
            <w:proofErr w:type="spellEnd"/>
            <w:r>
              <w:t>.</w:t>
            </w:r>
          </w:p>
          <w:p w14:paraId="410DFD03" w14:textId="77777777" w:rsidR="007026FB" w:rsidRDefault="007026FB" w:rsidP="007026FB">
            <w:pPr>
              <w:pStyle w:val="TAL"/>
              <w:spacing w:before="120" w:after="120"/>
            </w:pPr>
            <w:r>
              <w:t>Where filter is a combination of PLMN ID and QoS level and S-NSSAI.</w:t>
            </w:r>
          </w:p>
          <w:p w14:paraId="6DEEA415" w14:textId="6E593D28" w:rsidR="007026FB" w:rsidRPr="001D0170" w:rsidRDefault="007026FB" w:rsidP="007026FB">
            <w:pPr>
              <w:pStyle w:val="TAL"/>
              <w:spacing w:before="120" w:after="120"/>
            </w:pPr>
            <w:r>
              <w:t>Where PLMN ID represents the PLMN ID, QoS represents the mapped 5QI or the QCI level, and SNSSAI represents S-NSSAI.</w:t>
            </w:r>
          </w:p>
        </w:tc>
      </w:tr>
      <w:tr w:rsidR="007026FB" w:rsidRPr="001D0170" w14:paraId="53CC7121" w14:textId="77777777" w:rsidTr="00DE2E0E">
        <w:tc>
          <w:tcPr>
            <w:tcW w:w="2605" w:type="dxa"/>
          </w:tcPr>
          <w:p w14:paraId="31768CA4" w14:textId="77777777" w:rsidR="007026FB" w:rsidRPr="00224541" w:rsidRDefault="007026FB" w:rsidP="007026FB">
            <w:pPr>
              <w:pStyle w:val="TAL"/>
              <w:spacing w:before="120" w:after="120"/>
            </w:pPr>
            <w:r w:rsidRPr="00270F79">
              <w:t>f) Measurement Object Class</w:t>
            </w:r>
          </w:p>
        </w:tc>
        <w:tc>
          <w:tcPr>
            <w:tcW w:w="7020" w:type="dxa"/>
          </w:tcPr>
          <w:p w14:paraId="2BFE3F3A" w14:textId="5D44CC78" w:rsidR="007026FB" w:rsidRPr="001D0170" w:rsidRDefault="007026FB" w:rsidP="007026FB">
            <w:pPr>
              <w:pStyle w:val="TAL"/>
              <w:spacing w:before="120" w:after="120"/>
            </w:pPr>
            <w:proofErr w:type="spellStart"/>
            <w:r w:rsidRPr="007026FB">
              <w:rPr>
                <w:rFonts w:cs="Arial"/>
                <w:szCs w:val="18"/>
              </w:rPr>
              <w:t>NRCellDU</w:t>
            </w:r>
            <w:proofErr w:type="spellEnd"/>
          </w:p>
        </w:tc>
      </w:tr>
      <w:tr w:rsidR="007026FB" w:rsidRPr="001D0170" w14:paraId="3FE5E1DF" w14:textId="77777777" w:rsidTr="00DE2E0E">
        <w:tc>
          <w:tcPr>
            <w:tcW w:w="2605" w:type="dxa"/>
          </w:tcPr>
          <w:p w14:paraId="651CEFC1" w14:textId="77777777" w:rsidR="007026FB" w:rsidRPr="00224541" w:rsidRDefault="007026FB" w:rsidP="007026FB">
            <w:pPr>
              <w:pStyle w:val="TAL"/>
              <w:spacing w:before="120" w:after="120"/>
            </w:pPr>
            <w:r w:rsidRPr="00270F79">
              <w:t>g) Switching Technology</w:t>
            </w:r>
          </w:p>
        </w:tc>
        <w:tc>
          <w:tcPr>
            <w:tcW w:w="7020" w:type="dxa"/>
          </w:tcPr>
          <w:p w14:paraId="2226A71E" w14:textId="449189D9" w:rsidR="007026FB" w:rsidRPr="001D0170" w:rsidRDefault="007026FB" w:rsidP="007026FB">
            <w:pPr>
              <w:pStyle w:val="TAL"/>
              <w:spacing w:before="120" w:after="120"/>
            </w:pPr>
            <w:r w:rsidRPr="007026FB">
              <w:rPr>
                <w:rFonts w:cs="Arial"/>
                <w:szCs w:val="18"/>
              </w:rPr>
              <w:t>Valid for packet switched traffic</w:t>
            </w:r>
          </w:p>
        </w:tc>
      </w:tr>
      <w:tr w:rsidR="007026FB" w:rsidRPr="001D0170" w14:paraId="66A05AB7" w14:textId="77777777" w:rsidTr="00DE2E0E">
        <w:tc>
          <w:tcPr>
            <w:tcW w:w="2605" w:type="dxa"/>
          </w:tcPr>
          <w:p w14:paraId="7116F5C9" w14:textId="77777777" w:rsidR="007026FB" w:rsidRPr="00224541" w:rsidRDefault="007026FB" w:rsidP="007026FB">
            <w:pPr>
              <w:pStyle w:val="TAL"/>
              <w:spacing w:before="120" w:after="120"/>
            </w:pPr>
            <w:r w:rsidRPr="00270F79">
              <w:t>h) Generation</w:t>
            </w:r>
          </w:p>
        </w:tc>
        <w:tc>
          <w:tcPr>
            <w:tcW w:w="7020" w:type="dxa"/>
          </w:tcPr>
          <w:p w14:paraId="18E00EB1" w14:textId="349DBF10" w:rsidR="007026FB" w:rsidRPr="001D0170" w:rsidRDefault="007026FB" w:rsidP="007026FB">
            <w:pPr>
              <w:pStyle w:val="TAL"/>
              <w:spacing w:before="120" w:after="120"/>
            </w:pPr>
            <w:r w:rsidRPr="007026FB">
              <w:rPr>
                <w:rFonts w:cs="Arial"/>
                <w:szCs w:val="18"/>
              </w:rPr>
              <w:t>5GS</w:t>
            </w:r>
          </w:p>
        </w:tc>
      </w:tr>
      <w:tr w:rsidR="007026FB" w:rsidRPr="001D0170" w14:paraId="0C2D0018" w14:textId="77777777" w:rsidTr="00DE2E0E">
        <w:tc>
          <w:tcPr>
            <w:tcW w:w="2605" w:type="dxa"/>
          </w:tcPr>
          <w:p w14:paraId="30C50416" w14:textId="77777777" w:rsidR="007026FB" w:rsidRPr="00224541" w:rsidRDefault="007026FB" w:rsidP="007026FB">
            <w:pPr>
              <w:pStyle w:val="TAL"/>
              <w:spacing w:before="120" w:after="120"/>
            </w:pPr>
            <w:r w:rsidRPr="00270F79">
              <w:t>i) Purpose</w:t>
            </w:r>
          </w:p>
        </w:tc>
        <w:tc>
          <w:tcPr>
            <w:tcW w:w="7020" w:type="dxa"/>
          </w:tcPr>
          <w:p w14:paraId="113A7F29" w14:textId="7B0FC504" w:rsidR="007026FB" w:rsidRPr="001D0170" w:rsidRDefault="007026FB" w:rsidP="007026FB">
            <w:pPr>
              <w:pStyle w:val="TAL"/>
              <w:spacing w:before="120" w:after="120"/>
            </w:pPr>
            <w:r w:rsidRPr="007026FB">
              <w:rPr>
                <w:rFonts w:cs="Arial"/>
                <w:szCs w:val="18"/>
              </w:rPr>
              <w:t>One usage of this measurement is for performance assurance within integrity area (user plane connection quality).</w:t>
            </w:r>
          </w:p>
        </w:tc>
      </w:tr>
    </w:tbl>
    <w:p w14:paraId="725E4BFF" w14:textId="77777777" w:rsidR="007026FB" w:rsidRPr="00224541" w:rsidRDefault="007026FB" w:rsidP="007026FB"/>
    <w:p w14:paraId="63748CA5" w14:textId="37569418" w:rsidR="007026FB" w:rsidRPr="00224541" w:rsidRDefault="007026FB" w:rsidP="007026FB">
      <w:pPr>
        <w:pStyle w:val="Heading3"/>
      </w:pPr>
      <w:bookmarkStart w:id="146" w:name="_Toc141544016"/>
      <w:r w:rsidRPr="00224541">
        <w:lastRenderedPageBreak/>
        <w:t>7.</w:t>
      </w:r>
      <w:r>
        <w:t>10</w:t>
      </w:r>
      <w:r w:rsidRPr="00224541">
        <w:t>.</w:t>
      </w:r>
      <w:r>
        <w:t>3</w:t>
      </w:r>
      <w:r>
        <w:tab/>
      </w:r>
      <w:r w:rsidRPr="007026FB">
        <w:t xml:space="preserve">Distribution of </w:t>
      </w:r>
      <w:r w:rsidR="00955108">
        <w:t>P</w:t>
      </w:r>
      <w:r w:rsidRPr="007026FB">
        <w:t xml:space="preserve">ercentage of DL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bookmarkEnd w:id="146"/>
    </w:p>
    <w:tbl>
      <w:tblPr>
        <w:tblStyle w:val="TableGrid"/>
        <w:tblW w:w="0" w:type="auto"/>
        <w:tblLook w:val="04A0" w:firstRow="1" w:lastRow="0" w:firstColumn="1" w:lastColumn="0" w:noHBand="0" w:noVBand="1"/>
      </w:tblPr>
      <w:tblGrid>
        <w:gridCol w:w="2605"/>
        <w:gridCol w:w="7020"/>
      </w:tblGrid>
      <w:tr w:rsidR="007026FB" w:rsidRPr="00224541" w14:paraId="4F29E81B" w14:textId="77777777" w:rsidTr="00DE2E0E">
        <w:tc>
          <w:tcPr>
            <w:tcW w:w="2605" w:type="dxa"/>
          </w:tcPr>
          <w:p w14:paraId="09449207" w14:textId="1C036D90" w:rsidR="007026FB" w:rsidRPr="00224541" w:rsidRDefault="007026FB" w:rsidP="007026FB">
            <w:pPr>
              <w:pStyle w:val="TAH"/>
              <w:spacing w:before="120" w:after="120"/>
              <w:jc w:val="left"/>
            </w:pPr>
            <w:r w:rsidRPr="005203B0">
              <w:t xml:space="preserve">Measurement </w:t>
            </w:r>
            <w:r>
              <w:t>Name</w:t>
            </w:r>
          </w:p>
        </w:tc>
        <w:tc>
          <w:tcPr>
            <w:tcW w:w="7020" w:type="dxa"/>
          </w:tcPr>
          <w:p w14:paraId="26A2D09D" w14:textId="259B2CBD" w:rsidR="007026FB" w:rsidRPr="00224541" w:rsidRDefault="007026FB" w:rsidP="007026FB">
            <w:pPr>
              <w:pStyle w:val="TAH"/>
              <w:spacing w:before="120" w:after="120"/>
              <w:jc w:val="left"/>
            </w:pPr>
            <w:r w:rsidRPr="007026FB">
              <w:t xml:space="preserve">Distribution of </w:t>
            </w:r>
            <w:r w:rsidR="00955108">
              <w:t>P</w:t>
            </w:r>
            <w:r w:rsidRPr="007026FB">
              <w:t xml:space="preserve">ercentage of DL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p>
        </w:tc>
      </w:tr>
      <w:tr w:rsidR="007026FB" w:rsidRPr="001D0170" w14:paraId="25F9A767" w14:textId="77777777" w:rsidTr="00DE2E0E">
        <w:tc>
          <w:tcPr>
            <w:tcW w:w="2605" w:type="dxa"/>
          </w:tcPr>
          <w:p w14:paraId="15BA422E" w14:textId="77777777" w:rsidR="007026FB" w:rsidRPr="00224541" w:rsidRDefault="007026FB" w:rsidP="00DE2E0E">
            <w:pPr>
              <w:pStyle w:val="TAL"/>
              <w:spacing w:before="120" w:after="120"/>
            </w:pPr>
            <w:r w:rsidRPr="00270F79">
              <w:t>a) Description</w:t>
            </w:r>
          </w:p>
        </w:tc>
        <w:tc>
          <w:tcPr>
            <w:tcW w:w="7020" w:type="dxa"/>
          </w:tcPr>
          <w:p w14:paraId="2CED4841" w14:textId="1C0698DD" w:rsidR="007026FB" w:rsidRPr="001D0170" w:rsidRDefault="007026FB" w:rsidP="00DE2E0E">
            <w:pPr>
              <w:pStyle w:val="TAL"/>
              <w:spacing w:before="120" w:after="120"/>
            </w:pPr>
            <w:r w:rsidRPr="007026FB">
              <w:t xml:space="preserve">This measurement provides the distribution of the percentage of successfully transmitted data volume to incoming data volume in downlink for UEs. The measurement is split into </w:t>
            </w:r>
            <w:proofErr w:type="spellStart"/>
            <w:r w:rsidRPr="007026FB">
              <w:t>subcounters</w:t>
            </w:r>
            <w:proofErr w:type="spellEnd"/>
            <w:r w:rsidRPr="007026FB">
              <w:t xml:space="preserve"> per QoS level (mapped 5QI or QCI in NR option 3), and </w:t>
            </w:r>
            <w:proofErr w:type="spellStart"/>
            <w:r w:rsidRPr="007026FB">
              <w:t>subcounters</w:t>
            </w:r>
            <w:proofErr w:type="spellEnd"/>
            <w:r w:rsidRPr="007026FB">
              <w:t xml:space="preserve"> per supported S-NSSAI.</w:t>
            </w:r>
          </w:p>
        </w:tc>
      </w:tr>
      <w:tr w:rsidR="007026FB" w:rsidRPr="001D0170" w14:paraId="4B8C07C7" w14:textId="77777777" w:rsidTr="00DE2E0E">
        <w:tc>
          <w:tcPr>
            <w:tcW w:w="2605" w:type="dxa"/>
          </w:tcPr>
          <w:p w14:paraId="7597E053" w14:textId="77777777" w:rsidR="007026FB" w:rsidRPr="00224541" w:rsidRDefault="007026FB" w:rsidP="00DE2E0E">
            <w:pPr>
              <w:pStyle w:val="TAL"/>
              <w:spacing w:before="120" w:after="120"/>
            </w:pPr>
            <w:r w:rsidRPr="00270F79">
              <w:t>b) Collection Method</w:t>
            </w:r>
          </w:p>
        </w:tc>
        <w:tc>
          <w:tcPr>
            <w:tcW w:w="7020" w:type="dxa"/>
          </w:tcPr>
          <w:p w14:paraId="5E85BC0C" w14:textId="77777777" w:rsidR="007026FB" w:rsidRPr="001D0170" w:rsidRDefault="007026FB" w:rsidP="00DE2E0E">
            <w:pPr>
              <w:pStyle w:val="TAL"/>
              <w:spacing w:before="120" w:after="120"/>
            </w:pPr>
            <w:r w:rsidRPr="001A5E90">
              <w:rPr>
                <w:rFonts w:cs="Arial"/>
                <w:szCs w:val="18"/>
              </w:rPr>
              <w:t>CC</w:t>
            </w:r>
          </w:p>
        </w:tc>
      </w:tr>
      <w:tr w:rsidR="007026FB" w:rsidRPr="001D0170" w14:paraId="5F0408FE" w14:textId="77777777" w:rsidTr="00DE2E0E">
        <w:tc>
          <w:tcPr>
            <w:tcW w:w="2605" w:type="dxa"/>
          </w:tcPr>
          <w:p w14:paraId="56133AF4" w14:textId="77777777" w:rsidR="007026FB" w:rsidRPr="00224541" w:rsidRDefault="007026FB" w:rsidP="00DE2E0E">
            <w:pPr>
              <w:pStyle w:val="TAL"/>
              <w:spacing w:before="120" w:after="120"/>
            </w:pPr>
            <w:r w:rsidRPr="00270F79">
              <w:t>c) Condition</w:t>
            </w:r>
          </w:p>
        </w:tc>
        <w:tc>
          <w:tcPr>
            <w:tcW w:w="7020" w:type="dxa"/>
          </w:tcPr>
          <w:p w14:paraId="119956BF" w14:textId="77777777" w:rsidR="007026FB" w:rsidRPr="007026FB" w:rsidRDefault="007026FB" w:rsidP="007026FB">
            <w:pPr>
              <w:pStyle w:val="TAL"/>
              <w:spacing w:before="120" w:after="120"/>
              <w:rPr>
                <w:rFonts w:cs="Arial"/>
                <w:szCs w:val="18"/>
              </w:rPr>
            </w:pPr>
            <w:r w:rsidRPr="007026FB">
              <w:rPr>
                <w:rFonts w:cs="Arial"/>
                <w:szCs w:val="18"/>
              </w:rPr>
              <w:t>The Measurement is calculated by 100*x/y for each UE.</w:t>
            </w:r>
          </w:p>
          <w:p w14:paraId="42A193C9" w14:textId="77777777" w:rsidR="007026FB" w:rsidRPr="007026FB" w:rsidRDefault="007026FB" w:rsidP="007026FB">
            <w:pPr>
              <w:pStyle w:val="TAL"/>
              <w:spacing w:before="120" w:after="120"/>
              <w:rPr>
                <w:rFonts w:cs="Arial"/>
                <w:szCs w:val="18"/>
              </w:rPr>
            </w:pPr>
            <w:r w:rsidRPr="007026FB">
              <w:rPr>
                <w:rFonts w:cs="Arial"/>
                <w:szCs w:val="18"/>
              </w:rPr>
              <w:t xml:space="preserve">x is incremented by counting the number of bits counted on RLC SDU </w:t>
            </w:r>
            <w:proofErr w:type="gramStart"/>
            <w:r w:rsidRPr="007026FB">
              <w:rPr>
                <w:rFonts w:cs="Arial"/>
                <w:szCs w:val="18"/>
              </w:rPr>
              <w:t>level  successfully</w:t>
            </w:r>
            <w:proofErr w:type="gramEnd"/>
            <w:r w:rsidRPr="007026FB">
              <w:rPr>
                <w:rFonts w:cs="Arial"/>
                <w:szCs w:val="18"/>
              </w:rPr>
              <w:t xml:space="preserve"> transmitted (acknowledged by UE) in DL for one DRB during measurement time T.</w:t>
            </w:r>
          </w:p>
          <w:p w14:paraId="4BAF5AEA" w14:textId="77777777" w:rsidR="007026FB" w:rsidRPr="007026FB" w:rsidRDefault="007026FB" w:rsidP="007026FB">
            <w:pPr>
              <w:pStyle w:val="TAL"/>
              <w:spacing w:before="120" w:after="120"/>
              <w:rPr>
                <w:rFonts w:cs="Arial"/>
                <w:szCs w:val="18"/>
              </w:rPr>
            </w:pPr>
            <w:r w:rsidRPr="007026FB">
              <w:rPr>
                <w:rFonts w:cs="Arial"/>
                <w:szCs w:val="18"/>
              </w:rPr>
              <w:t>y is incremented by counting the number of bits entering the RLC layers in DL for one DRB during measurement time T.</w:t>
            </w:r>
          </w:p>
          <w:p w14:paraId="213F9522" w14:textId="4CAD2FF6" w:rsidR="007026FB" w:rsidRPr="007026FB" w:rsidRDefault="007026FB" w:rsidP="007026FB">
            <w:pPr>
              <w:pStyle w:val="TAL"/>
              <w:spacing w:before="120" w:after="120"/>
              <w:rPr>
                <w:rFonts w:cs="Arial"/>
                <w:szCs w:val="18"/>
              </w:rPr>
            </w:pPr>
            <w:r w:rsidRPr="007026FB">
              <w:rPr>
                <w:rFonts w:cs="Arial"/>
                <w:szCs w:val="18"/>
              </w:rPr>
              <w:t>For each UE, the bin corresponding to the percentage of transmitted data volume to incoming data volume (100*x/y) experienced by the UE is incremented by one.</w:t>
            </w:r>
          </w:p>
          <w:p w14:paraId="3AC97E6E" w14:textId="1F48EFD4" w:rsidR="007026FB" w:rsidRPr="001D0170" w:rsidRDefault="007026FB" w:rsidP="007026FB">
            <w:pPr>
              <w:pStyle w:val="TAL"/>
              <w:spacing w:before="120" w:after="120"/>
            </w:pPr>
            <w:r w:rsidRPr="007026FB">
              <w:rPr>
                <w:rFonts w:cs="Arial"/>
                <w:szCs w:val="18"/>
              </w:rPr>
              <w:t>Separate counters are maintained for each mapped 5QI (or QCI for option 3) and for each supported S-NSSAI.</w:t>
            </w:r>
          </w:p>
        </w:tc>
      </w:tr>
      <w:tr w:rsidR="007026FB" w:rsidRPr="001D0170" w14:paraId="311E4BB6" w14:textId="77777777" w:rsidTr="00DE2E0E">
        <w:tc>
          <w:tcPr>
            <w:tcW w:w="2605" w:type="dxa"/>
          </w:tcPr>
          <w:p w14:paraId="38D9D99B" w14:textId="77777777" w:rsidR="007026FB" w:rsidRPr="00224541" w:rsidRDefault="007026FB" w:rsidP="00DE2E0E">
            <w:pPr>
              <w:pStyle w:val="TAL"/>
              <w:spacing w:before="120" w:after="120"/>
            </w:pPr>
            <w:r w:rsidRPr="00270F79">
              <w:t>d) Measurement Result</w:t>
            </w:r>
          </w:p>
        </w:tc>
        <w:tc>
          <w:tcPr>
            <w:tcW w:w="7020" w:type="dxa"/>
          </w:tcPr>
          <w:p w14:paraId="187DE747" w14:textId="45CF5A74" w:rsidR="007026FB" w:rsidRPr="001D0170" w:rsidRDefault="007026FB" w:rsidP="00DE2E0E">
            <w:pPr>
              <w:pStyle w:val="TAL"/>
              <w:spacing w:before="120" w:after="120"/>
            </w:pPr>
            <w:r w:rsidRPr="007026FB">
              <w:rPr>
                <w:rFonts w:cs="Arial"/>
                <w:szCs w:val="18"/>
              </w:rPr>
              <w:t xml:space="preserve">A set of integers, each representing the (integer) number of samples with a percentage of DL transmitted data volume to incoming data volume in the range represented by that bin. If the optional QoS level </w:t>
            </w:r>
            <w:proofErr w:type="spellStart"/>
            <w:r w:rsidRPr="007026FB">
              <w:rPr>
                <w:rFonts w:cs="Arial"/>
                <w:szCs w:val="18"/>
              </w:rPr>
              <w:t>subcounter</w:t>
            </w:r>
            <w:proofErr w:type="spellEnd"/>
            <w:r w:rsidRPr="007026FB">
              <w:rPr>
                <w:rFonts w:cs="Arial"/>
                <w:szCs w:val="18"/>
              </w:rPr>
              <w:t xml:space="preserve"> and S-NSSAI </w:t>
            </w:r>
            <w:proofErr w:type="spellStart"/>
            <w:r w:rsidRPr="007026FB">
              <w:rPr>
                <w:rFonts w:cs="Arial"/>
                <w:szCs w:val="18"/>
              </w:rPr>
              <w:t>subcounter</w:t>
            </w:r>
            <w:proofErr w:type="spellEnd"/>
            <w:r w:rsidRPr="007026FB">
              <w:rPr>
                <w:rFonts w:cs="Arial"/>
                <w:szCs w:val="18"/>
              </w:rPr>
              <w:t xml:space="preserve"> and PLMN ID </w:t>
            </w:r>
            <w:proofErr w:type="spellStart"/>
            <w:r w:rsidRPr="007026FB">
              <w:rPr>
                <w:rFonts w:cs="Arial"/>
                <w:szCs w:val="18"/>
              </w:rPr>
              <w:t>subcounter</w:t>
            </w:r>
            <w:proofErr w:type="spellEnd"/>
            <w:r w:rsidRPr="007026FB">
              <w:rPr>
                <w:rFonts w:cs="Arial"/>
                <w:szCs w:val="18"/>
              </w:rPr>
              <w:t xml:space="preserve"> measurements are performed, the number of measurements is equal to the number of mapped 5QIs and the number of supported S-NSSAIs, and the number of PLMN IDs.</w:t>
            </w:r>
          </w:p>
        </w:tc>
      </w:tr>
      <w:tr w:rsidR="007026FB" w:rsidRPr="001D0170" w14:paraId="2F8B52FD" w14:textId="77777777" w:rsidTr="00DE2E0E">
        <w:tc>
          <w:tcPr>
            <w:tcW w:w="2605" w:type="dxa"/>
          </w:tcPr>
          <w:p w14:paraId="724B5271" w14:textId="77777777" w:rsidR="007026FB" w:rsidRPr="00224541" w:rsidRDefault="007026FB" w:rsidP="00DE2E0E">
            <w:pPr>
              <w:pStyle w:val="TAL"/>
              <w:spacing w:before="120" w:after="120"/>
            </w:pPr>
            <w:r w:rsidRPr="00270F79">
              <w:t>e) Measurement Type</w:t>
            </w:r>
          </w:p>
        </w:tc>
        <w:tc>
          <w:tcPr>
            <w:tcW w:w="7020" w:type="dxa"/>
          </w:tcPr>
          <w:p w14:paraId="0CFF0C66" w14:textId="5F79A16B" w:rsidR="007026FB" w:rsidRPr="001D0170" w:rsidRDefault="007026FB" w:rsidP="007026FB">
            <w:pPr>
              <w:pStyle w:val="TAL"/>
              <w:spacing w:before="120" w:after="120"/>
            </w:pPr>
            <w:r>
              <w:t xml:space="preserve">The measurement name has the form </w:t>
            </w:r>
            <w:proofErr w:type="spellStart"/>
            <w:proofErr w:type="gramStart"/>
            <w:r>
              <w:t>DRB.PerDataVolumeDLDist.Bin</w:t>
            </w:r>
            <w:proofErr w:type="spellEnd"/>
            <w:proofErr w:type="gramEnd"/>
            <w:r>
              <w:t xml:space="preserve"> where Bin represents the bin, or optionally </w:t>
            </w:r>
            <w:proofErr w:type="spellStart"/>
            <w:r>
              <w:t>DRB.PerDataVolumeDLDist.Bin.QOS</w:t>
            </w:r>
            <w:proofErr w:type="spellEnd"/>
            <w:r>
              <w:t xml:space="preserve">, where QOS identifies the target quality of service class, and </w:t>
            </w:r>
            <w:proofErr w:type="spellStart"/>
            <w:r>
              <w:t>DRB.PerDataVolumeDLDist.Bin.SNSSAI</w:t>
            </w:r>
            <w:proofErr w:type="spellEnd"/>
            <w:r>
              <w:t xml:space="preserve">, where SNSSAI identifies the S-NSSAI, and </w:t>
            </w:r>
            <w:proofErr w:type="spellStart"/>
            <w:r>
              <w:t>DRB.PerDataVolumeDLDist.Bin.PLMN</w:t>
            </w:r>
            <w:proofErr w:type="spellEnd"/>
            <w:r>
              <w:t>, where PLMN identifies the PLMN ID.</w:t>
            </w:r>
          </w:p>
        </w:tc>
      </w:tr>
      <w:tr w:rsidR="007026FB" w:rsidRPr="001D0170" w14:paraId="05190741" w14:textId="77777777" w:rsidTr="00DE2E0E">
        <w:tc>
          <w:tcPr>
            <w:tcW w:w="2605" w:type="dxa"/>
          </w:tcPr>
          <w:p w14:paraId="0EFB74A7" w14:textId="77777777" w:rsidR="007026FB" w:rsidRPr="00224541" w:rsidRDefault="007026FB" w:rsidP="007026FB">
            <w:pPr>
              <w:pStyle w:val="TAL"/>
              <w:spacing w:before="120" w:after="120"/>
            </w:pPr>
            <w:r w:rsidRPr="00270F79">
              <w:t>f) Measurement Object Class</w:t>
            </w:r>
          </w:p>
        </w:tc>
        <w:tc>
          <w:tcPr>
            <w:tcW w:w="7020" w:type="dxa"/>
          </w:tcPr>
          <w:p w14:paraId="5FB6DBBF" w14:textId="4031ADA6" w:rsidR="007026FB" w:rsidRPr="001D0170" w:rsidRDefault="007026FB" w:rsidP="007026FB">
            <w:pPr>
              <w:pStyle w:val="TAL"/>
              <w:spacing w:before="120" w:after="120"/>
            </w:pPr>
            <w:proofErr w:type="spellStart"/>
            <w:r w:rsidRPr="004F2ADF">
              <w:t>NRCellDU</w:t>
            </w:r>
            <w:proofErr w:type="spellEnd"/>
          </w:p>
        </w:tc>
      </w:tr>
      <w:tr w:rsidR="007026FB" w:rsidRPr="001D0170" w14:paraId="5305A219" w14:textId="77777777" w:rsidTr="00DE2E0E">
        <w:tc>
          <w:tcPr>
            <w:tcW w:w="2605" w:type="dxa"/>
          </w:tcPr>
          <w:p w14:paraId="2C380C6D" w14:textId="77777777" w:rsidR="007026FB" w:rsidRPr="00224541" w:rsidRDefault="007026FB" w:rsidP="007026FB">
            <w:pPr>
              <w:pStyle w:val="TAL"/>
              <w:spacing w:before="120" w:after="120"/>
            </w:pPr>
            <w:r w:rsidRPr="00270F79">
              <w:t>g) Switching Technology</w:t>
            </w:r>
          </w:p>
        </w:tc>
        <w:tc>
          <w:tcPr>
            <w:tcW w:w="7020" w:type="dxa"/>
          </w:tcPr>
          <w:p w14:paraId="7D4173D5" w14:textId="37594CE9" w:rsidR="007026FB" w:rsidRPr="001D0170" w:rsidRDefault="007026FB" w:rsidP="007026FB">
            <w:pPr>
              <w:pStyle w:val="TAL"/>
              <w:spacing w:before="120" w:after="120"/>
            </w:pPr>
            <w:r w:rsidRPr="004F2ADF">
              <w:t>Packet Switched</w:t>
            </w:r>
          </w:p>
        </w:tc>
      </w:tr>
      <w:tr w:rsidR="007026FB" w:rsidRPr="001D0170" w14:paraId="2E4E9DCB" w14:textId="77777777" w:rsidTr="00DE2E0E">
        <w:tc>
          <w:tcPr>
            <w:tcW w:w="2605" w:type="dxa"/>
          </w:tcPr>
          <w:p w14:paraId="1A286C54" w14:textId="77777777" w:rsidR="007026FB" w:rsidRPr="00224541" w:rsidRDefault="007026FB" w:rsidP="007026FB">
            <w:pPr>
              <w:pStyle w:val="TAL"/>
              <w:spacing w:before="120" w:after="120"/>
            </w:pPr>
            <w:r w:rsidRPr="00270F79">
              <w:t>h) Generation</w:t>
            </w:r>
          </w:p>
        </w:tc>
        <w:tc>
          <w:tcPr>
            <w:tcW w:w="7020" w:type="dxa"/>
          </w:tcPr>
          <w:p w14:paraId="1BD0A4CA" w14:textId="24B9B589" w:rsidR="007026FB" w:rsidRPr="001D0170" w:rsidRDefault="007026FB" w:rsidP="007026FB">
            <w:pPr>
              <w:pStyle w:val="TAL"/>
              <w:spacing w:before="120" w:after="120"/>
            </w:pPr>
            <w:r w:rsidRPr="004F2ADF">
              <w:t>5GS</w:t>
            </w:r>
          </w:p>
        </w:tc>
      </w:tr>
      <w:tr w:rsidR="007026FB" w:rsidRPr="001D0170" w14:paraId="6E74A9B8" w14:textId="77777777" w:rsidTr="00DE2E0E">
        <w:tc>
          <w:tcPr>
            <w:tcW w:w="2605" w:type="dxa"/>
          </w:tcPr>
          <w:p w14:paraId="1908485E" w14:textId="77777777" w:rsidR="007026FB" w:rsidRPr="00224541" w:rsidRDefault="007026FB" w:rsidP="007026FB">
            <w:pPr>
              <w:pStyle w:val="TAL"/>
              <w:spacing w:before="120" w:after="120"/>
            </w:pPr>
            <w:r w:rsidRPr="00270F79">
              <w:t>i) Purpose</w:t>
            </w:r>
          </w:p>
        </w:tc>
        <w:tc>
          <w:tcPr>
            <w:tcW w:w="7020" w:type="dxa"/>
          </w:tcPr>
          <w:p w14:paraId="6DCD0CE5" w14:textId="6562949E" w:rsidR="007026FB" w:rsidRPr="001D0170" w:rsidRDefault="007026FB" w:rsidP="007026FB">
            <w:pPr>
              <w:pStyle w:val="TAL"/>
              <w:spacing w:before="120" w:after="120"/>
            </w:pPr>
            <w:r w:rsidRPr="004F2ADF">
              <w:t>Network Operator’s Traffic Engineering Community</w:t>
            </w:r>
          </w:p>
        </w:tc>
      </w:tr>
    </w:tbl>
    <w:p w14:paraId="27F9120D" w14:textId="3436322E" w:rsidR="007026FB" w:rsidRDefault="007026FB" w:rsidP="00965931"/>
    <w:p w14:paraId="5241F67B" w14:textId="62715AB5" w:rsidR="007026FB" w:rsidRPr="00224541" w:rsidRDefault="007026FB" w:rsidP="007026FB">
      <w:pPr>
        <w:pStyle w:val="Heading3"/>
      </w:pPr>
      <w:bookmarkStart w:id="147" w:name="_Toc141544017"/>
      <w:r w:rsidRPr="00224541">
        <w:lastRenderedPageBreak/>
        <w:t>7.</w:t>
      </w:r>
      <w:r>
        <w:t>10</w:t>
      </w:r>
      <w:r w:rsidRPr="00224541">
        <w:t>.</w:t>
      </w:r>
      <w:r>
        <w:t>4</w:t>
      </w:r>
      <w:r>
        <w:tab/>
      </w:r>
      <w:r w:rsidRPr="007026FB">
        <w:t xml:space="preserve">Distribution of </w:t>
      </w:r>
      <w:r w:rsidR="00955108">
        <w:t>P</w:t>
      </w:r>
      <w:r w:rsidRPr="007026FB">
        <w:t xml:space="preserve">ercentage of UL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bookmarkEnd w:id="147"/>
    </w:p>
    <w:tbl>
      <w:tblPr>
        <w:tblStyle w:val="TableGrid"/>
        <w:tblW w:w="0" w:type="auto"/>
        <w:tblLook w:val="04A0" w:firstRow="1" w:lastRow="0" w:firstColumn="1" w:lastColumn="0" w:noHBand="0" w:noVBand="1"/>
      </w:tblPr>
      <w:tblGrid>
        <w:gridCol w:w="2605"/>
        <w:gridCol w:w="7020"/>
      </w:tblGrid>
      <w:tr w:rsidR="007026FB" w:rsidRPr="00224541" w14:paraId="6CA65CEF" w14:textId="77777777" w:rsidTr="00DE2E0E">
        <w:tc>
          <w:tcPr>
            <w:tcW w:w="2605" w:type="dxa"/>
          </w:tcPr>
          <w:p w14:paraId="4799B7C2" w14:textId="77777777" w:rsidR="007026FB" w:rsidRPr="00224541" w:rsidRDefault="007026FB" w:rsidP="00DE2E0E">
            <w:pPr>
              <w:pStyle w:val="TAH"/>
              <w:spacing w:before="120" w:after="120"/>
              <w:jc w:val="left"/>
            </w:pPr>
            <w:r w:rsidRPr="005203B0">
              <w:t xml:space="preserve">Measurement </w:t>
            </w:r>
            <w:r>
              <w:t>Name</w:t>
            </w:r>
          </w:p>
        </w:tc>
        <w:tc>
          <w:tcPr>
            <w:tcW w:w="7020" w:type="dxa"/>
          </w:tcPr>
          <w:p w14:paraId="6F2B569B" w14:textId="410CBAE1" w:rsidR="007026FB" w:rsidRPr="00224541" w:rsidRDefault="007026FB" w:rsidP="00DE2E0E">
            <w:pPr>
              <w:pStyle w:val="TAH"/>
              <w:spacing w:before="120" w:after="120"/>
              <w:jc w:val="left"/>
            </w:pPr>
            <w:r w:rsidRPr="007026FB">
              <w:t xml:space="preserve">Distribution of </w:t>
            </w:r>
            <w:r w:rsidR="00955108">
              <w:t>P</w:t>
            </w:r>
            <w:r w:rsidRPr="007026FB">
              <w:t xml:space="preserve">ercentage of UL </w:t>
            </w:r>
            <w:r w:rsidR="00955108">
              <w:t>T</w:t>
            </w:r>
            <w:r w:rsidRPr="007026FB">
              <w:t xml:space="preserve">ransmitted </w:t>
            </w:r>
            <w:r w:rsidR="00955108">
              <w:t>D</w:t>
            </w:r>
            <w:r w:rsidRPr="007026FB">
              <w:t xml:space="preserve">ata </w:t>
            </w:r>
            <w:r w:rsidR="00955108">
              <w:t>V</w:t>
            </w:r>
            <w:r w:rsidRPr="007026FB">
              <w:t xml:space="preserve">olume to </w:t>
            </w:r>
            <w:r w:rsidR="00955108">
              <w:t>I</w:t>
            </w:r>
            <w:r w:rsidRPr="007026FB">
              <w:t xml:space="preserve">ncoming </w:t>
            </w:r>
            <w:r w:rsidR="00955108">
              <w:t>D</w:t>
            </w:r>
            <w:r w:rsidRPr="007026FB">
              <w:t xml:space="preserve">ata </w:t>
            </w:r>
            <w:r w:rsidR="00955108">
              <w:t>V</w:t>
            </w:r>
            <w:r w:rsidRPr="007026FB">
              <w:t>olume</w:t>
            </w:r>
          </w:p>
        </w:tc>
      </w:tr>
      <w:tr w:rsidR="007026FB" w:rsidRPr="001D0170" w14:paraId="2C22ED4E" w14:textId="77777777" w:rsidTr="00DE2E0E">
        <w:tc>
          <w:tcPr>
            <w:tcW w:w="2605" w:type="dxa"/>
          </w:tcPr>
          <w:p w14:paraId="45483AEE" w14:textId="77777777" w:rsidR="007026FB" w:rsidRPr="00224541" w:rsidRDefault="007026FB" w:rsidP="00DE2E0E">
            <w:pPr>
              <w:pStyle w:val="TAL"/>
              <w:spacing w:before="120" w:after="120"/>
            </w:pPr>
            <w:r w:rsidRPr="00270F79">
              <w:t>a) Description</w:t>
            </w:r>
          </w:p>
        </w:tc>
        <w:tc>
          <w:tcPr>
            <w:tcW w:w="7020" w:type="dxa"/>
          </w:tcPr>
          <w:p w14:paraId="7F098AE8" w14:textId="2B97EA63" w:rsidR="007026FB" w:rsidRPr="001D0170" w:rsidRDefault="007026FB" w:rsidP="00DE2E0E">
            <w:pPr>
              <w:pStyle w:val="TAL"/>
              <w:spacing w:before="120" w:after="120"/>
            </w:pPr>
            <w:r w:rsidRPr="007026FB">
              <w:t xml:space="preserve">This measurement provides the distribution of the percentage of successfully transmitted data volume to incoming data volume in uplink for UEs. The measurement is split into </w:t>
            </w:r>
            <w:proofErr w:type="spellStart"/>
            <w:r w:rsidRPr="007026FB">
              <w:t>subcounters</w:t>
            </w:r>
            <w:proofErr w:type="spellEnd"/>
            <w:r w:rsidRPr="007026FB">
              <w:t xml:space="preserve"> per QoS level (mapped 5QI or QCI in NR option 3), and </w:t>
            </w:r>
            <w:proofErr w:type="spellStart"/>
            <w:r w:rsidRPr="007026FB">
              <w:t>subcounters</w:t>
            </w:r>
            <w:proofErr w:type="spellEnd"/>
            <w:r w:rsidRPr="007026FB">
              <w:t xml:space="preserve"> per supported S-NSSAI.</w:t>
            </w:r>
          </w:p>
        </w:tc>
      </w:tr>
      <w:tr w:rsidR="007026FB" w:rsidRPr="001D0170" w14:paraId="47CDF241" w14:textId="77777777" w:rsidTr="00DE2E0E">
        <w:tc>
          <w:tcPr>
            <w:tcW w:w="2605" w:type="dxa"/>
          </w:tcPr>
          <w:p w14:paraId="52F68919" w14:textId="77777777" w:rsidR="007026FB" w:rsidRPr="00224541" w:rsidRDefault="007026FB" w:rsidP="00DE2E0E">
            <w:pPr>
              <w:pStyle w:val="TAL"/>
              <w:spacing w:before="120" w:after="120"/>
            </w:pPr>
            <w:r w:rsidRPr="00270F79">
              <w:t>b) Collection Method</w:t>
            </w:r>
          </w:p>
        </w:tc>
        <w:tc>
          <w:tcPr>
            <w:tcW w:w="7020" w:type="dxa"/>
          </w:tcPr>
          <w:p w14:paraId="56F67406" w14:textId="77777777" w:rsidR="007026FB" w:rsidRPr="001D0170" w:rsidRDefault="007026FB" w:rsidP="00DE2E0E">
            <w:pPr>
              <w:pStyle w:val="TAL"/>
              <w:spacing w:before="120" w:after="120"/>
            </w:pPr>
            <w:r w:rsidRPr="001A5E90">
              <w:rPr>
                <w:rFonts w:cs="Arial"/>
                <w:szCs w:val="18"/>
              </w:rPr>
              <w:t>CC</w:t>
            </w:r>
          </w:p>
        </w:tc>
      </w:tr>
      <w:tr w:rsidR="007026FB" w:rsidRPr="001D0170" w14:paraId="4C53C435" w14:textId="77777777" w:rsidTr="00DE2E0E">
        <w:tc>
          <w:tcPr>
            <w:tcW w:w="2605" w:type="dxa"/>
          </w:tcPr>
          <w:p w14:paraId="42D38CEB" w14:textId="77777777" w:rsidR="007026FB" w:rsidRPr="00224541" w:rsidRDefault="007026FB" w:rsidP="00DE2E0E">
            <w:pPr>
              <w:pStyle w:val="TAL"/>
              <w:spacing w:before="120" w:after="120"/>
            </w:pPr>
            <w:r w:rsidRPr="00270F79">
              <w:t>c) Condition</w:t>
            </w:r>
          </w:p>
        </w:tc>
        <w:tc>
          <w:tcPr>
            <w:tcW w:w="7020" w:type="dxa"/>
          </w:tcPr>
          <w:p w14:paraId="16CAD584" w14:textId="77777777" w:rsidR="007026FB" w:rsidRPr="007026FB" w:rsidRDefault="007026FB" w:rsidP="007026FB">
            <w:pPr>
              <w:pStyle w:val="TAL"/>
              <w:spacing w:before="120" w:after="120"/>
              <w:rPr>
                <w:rFonts w:cs="Arial"/>
                <w:szCs w:val="18"/>
              </w:rPr>
            </w:pPr>
            <w:r w:rsidRPr="007026FB">
              <w:rPr>
                <w:rFonts w:cs="Arial"/>
                <w:szCs w:val="18"/>
              </w:rPr>
              <w:t>The Measurement is calculated by 100*x/y for each UE.</w:t>
            </w:r>
          </w:p>
          <w:p w14:paraId="7E6DEAF6" w14:textId="77777777" w:rsidR="007026FB" w:rsidRPr="007026FB" w:rsidRDefault="007026FB" w:rsidP="007026FB">
            <w:pPr>
              <w:pStyle w:val="TAL"/>
              <w:spacing w:before="120" w:after="120"/>
              <w:rPr>
                <w:rFonts w:cs="Arial"/>
                <w:szCs w:val="18"/>
              </w:rPr>
            </w:pPr>
            <w:r w:rsidRPr="007026FB">
              <w:rPr>
                <w:rFonts w:cs="Arial"/>
                <w:szCs w:val="18"/>
              </w:rPr>
              <w:t>x is incremented by counting the number of bits counted on RLC SDU level successfully transmitted (acknowledged by E2 Node) in UL for one DRB during measurement time T.</w:t>
            </w:r>
          </w:p>
          <w:p w14:paraId="59DBE08B" w14:textId="71C31432" w:rsidR="007026FB" w:rsidRPr="007026FB" w:rsidRDefault="007026FB" w:rsidP="007026FB">
            <w:pPr>
              <w:pStyle w:val="TAL"/>
              <w:spacing w:before="120" w:after="120"/>
              <w:rPr>
                <w:rFonts w:cs="Arial"/>
                <w:szCs w:val="18"/>
              </w:rPr>
            </w:pPr>
            <w:r w:rsidRPr="007026FB">
              <w:rPr>
                <w:rFonts w:cs="Arial"/>
                <w:szCs w:val="18"/>
              </w:rPr>
              <w:t>y is incremented by counting the number of bits entering the RLC layers in UL for one DRB during measurement time T.</w:t>
            </w:r>
            <w:r>
              <w:rPr>
                <w:rFonts w:cs="Arial"/>
                <w:szCs w:val="18"/>
              </w:rPr>
              <w:t xml:space="preserve"> </w:t>
            </w:r>
            <w:r w:rsidRPr="007026FB">
              <w:rPr>
                <w:rFonts w:cs="Arial"/>
                <w:szCs w:val="18"/>
              </w:rPr>
              <w:t>It is up to implementation how to measure y reliably during T.</w:t>
            </w:r>
          </w:p>
          <w:p w14:paraId="63421407" w14:textId="77777777" w:rsidR="007026FB" w:rsidRPr="007026FB" w:rsidRDefault="007026FB" w:rsidP="007026FB">
            <w:pPr>
              <w:pStyle w:val="TAL"/>
              <w:spacing w:before="120" w:after="120"/>
              <w:rPr>
                <w:rFonts w:cs="Arial"/>
                <w:szCs w:val="18"/>
              </w:rPr>
            </w:pPr>
            <w:r w:rsidRPr="007026FB">
              <w:rPr>
                <w:rFonts w:cs="Arial"/>
                <w:szCs w:val="18"/>
              </w:rPr>
              <w:t>For each UE, the bin corresponding to the percentage of transmitted data volume to incoming data volume (100*x/y) experienced by the UE is incremented by one.</w:t>
            </w:r>
          </w:p>
          <w:p w14:paraId="4431FA15" w14:textId="79074115" w:rsidR="007026FB" w:rsidRPr="001D0170" w:rsidRDefault="007026FB" w:rsidP="007026FB">
            <w:pPr>
              <w:pStyle w:val="TAL"/>
              <w:spacing w:before="120" w:after="120"/>
            </w:pPr>
            <w:r w:rsidRPr="007026FB">
              <w:rPr>
                <w:rFonts w:cs="Arial"/>
                <w:szCs w:val="18"/>
              </w:rPr>
              <w:t>Separate counters are maintained for each mapped 5QI (or QCI for option 3) and for each supported S-NSSAI.</w:t>
            </w:r>
          </w:p>
        </w:tc>
      </w:tr>
      <w:tr w:rsidR="007026FB" w:rsidRPr="001D0170" w14:paraId="4D9A9F0E" w14:textId="77777777" w:rsidTr="00DE2E0E">
        <w:tc>
          <w:tcPr>
            <w:tcW w:w="2605" w:type="dxa"/>
          </w:tcPr>
          <w:p w14:paraId="449AF128" w14:textId="77777777" w:rsidR="007026FB" w:rsidRPr="00224541" w:rsidRDefault="007026FB" w:rsidP="00DE2E0E">
            <w:pPr>
              <w:pStyle w:val="TAL"/>
              <w:spacing w:before="120" w:after="120"/>
            </w:pPr>
            <w:r w:rsidRPr="00270F79">
              <w:t>d) Measurement Result</w:t>
            </w:r>
          </w:p>
        </w:tc>
        <w:tc>
          <w:tcPr>
            <w:tcW w:w="7020" w:type="dxa"/>
          </w:tcPr>
          <w:p w14:paraId="07226573" w14:textId="73F1613F" w:rsidR="007026FB" w:rsidRPr="001D0170" w:rsidRDefault="007026FB" w:rsidP="00DE2E0E">
            <w:pPr>
              <w:pStyle w:val="TAL"/>
              <w:spacing w:before="120" w:after="120"/>
            </w:pPr>
            <w:r w:rsidRPr="007026FB">
              <w:rPr>
                <w:rFonts w:cs="Arial"/>
                <w:szCs w:val="18"/>
              </w:rPr>
              <w:t xml:space="preserve">A set of integers, each representing the (integer) number of samples with a percentage of UL transmitted data volume to incoming data volume in the range represented by that bin. If the optional QoS level </w:t>
            </w:r>
            <w:proofErr w:type="spellStart"/>
            <w:r w:rsidRPr="007026FB">
              <w:rPr>
                <w:rFonts w:cs="Arial"/>
                <w:szCs w:val="18"/>
              </w:rPr>
              <w:t>subcounter</w:t>
            </w:r>
            <w:proofErr w:type="spellEnd"/>
            <w:r w:rsidRPr="007026FB">
              <w:rPr>
                <w:rFonts w:cs="Arial"/>
                <w:szCs w:val="18"/>
              </w:rPr>
              <w:t xml:space="preserve"> and S-NSSAI </w:t>
            </w:r>
            <w:proofErr w:type="spellStart"/>
            <w:r w:rsidRPr="007026FB">
              <w:rPr>
                <w:rFonts w:cs="Arial"/>
                <w:szCs w:val="18"/>
              </w:rPr>
              <w:t>subcounter</w:t>
            </w:r>
            <w:proofErr w:type="spellEnd"/>
            <w:r w:rsidRPr="007026FB">
              <w:rPr>
                <w:rFonts w:cs="Arial"/>
                <w:szCs w:val="18"/>
              </w:rPr>
              <w:t xml:space="preserve"> and PLMN ID </w:t>
            </w:r>
            <w:proofErr w:type="spellStart"/>
            <w:r w:rsidRPr="007026FB">
              <w:rPr>
                <w:rFonts w:cs="Arial"/>
                <w:szCs w:val="18"/>
              </w:rPr>
              <w:t>subcounter</w:t>
            </w:r>
            <w:proofErr w:type="spellEnd"/>
            <w:r w:rsidRPr="007026FB">
              <w:rPr>
                <w:rFonts w:cs="Arial"/>
                <w:szCs w:val="18"/>
              </w:rPr>
              <w:t xml:space="preserve"> measurements are performed, the number of measurements is equal to the number of mapped 5QIs and the number of supported S-NSSAIs, and the number of PLMN IDs.</w:t>
            </w:r>
          </w:p>
        </w:tc>
      </w:tr>
      <w:tr w:rsidR="007026FB" w:rsidRPr="001D0170" w14:paraId="143321A1" w14:textId="77777777" w:rsidTr="00DE2E0E">
        <w:tc>
          <w:tcPr>
            <w:tcW w:w="2605" w:type="dxa"/>
          </w:tcPr>
          <w:p w14:paraId="3FD4B15B" w14:textId="77777777" w:rsidR="007026FB" w:rsidRPr="00224541" w:rsidRDefault="007026FB" w:rsidP="00DE2E0E">
            <w:pPr>
              <w:pStyle w:val="TAL"/>
              <w:spacing w:before="120" w:after="120"/>
            </w:pPr>
            <w:r w:rsidRPr="00270F79">
              <w:t>e) Measurement Type</w:t>
            </w:r>
          </w:p>
        </w:tc>
        <w:tc>
          <w:tcPr>
            <w:tcW w:w="7020" w:type="dxa"/>
          </w:tcPr>
          <w:p w14:paraId="5DA4BEA8" w14:textId="78971EDA" w:rsidR="007026FB" w:rsidRPr="001D0170" w:rsidRDefault="007026FB" w:rsidP="007026FB">
            <w:pPr>
              <w:pStyle w:val="TAL"/>
              <w:spacing w:before="120" w:after="120"/>
            </w:pPr>
            <w:r>
              <w:t xml:space="preserve">The measurement name has the form </w:t>
            </w:r>
            <w:proofErr w:type="spellStart"/>
            <w:proofErr w:type="gramStart"/>
            <w:r>
              <w:t>DRB.PerDataVolumeULDist.Bin</w:t>
            </w:r>
            <w:proofErr w:type="spellEnd"/>
            <w:proofErr w:type="gramEnd"/>
            <w:r>
              <w:t xml:space="preserve"> where Bin represents the bin, or optionally </w:t>
            </w:r>
            <w:proofErr w:type="spellStart"/>
            <w:r>
              <w:t>DRB.PerDataVolumeULDist.Bin.QOS</w:t>
            </w:r>
            <w:proofErr w:type="spellEnd"/>
            <w:r>
              <w:t xml:space="preserve">, where QOS identifies the target quality of service class, and </w:t>
            </w:r>
            <w:proofErr w:type="spellStart"/>
            <w:r>
              <w:t>DRB.PerDataVolumeULDist.Bin.SNSSAI</w:t>
            </w:r>
            <w:proofErr w:type="spellEnd"/>
            <w:r>
              <w:t xml:space="preserve">, where SNSSAI identifies the S-NSSAI, and </w:t>
            </w:r>
            <w:proofErr w:type="spellStart"/>
            <w:r>
              <w:t>DRB.PerDataVolumeUlDist.Bin.PLMN</w:t>
            </w:r>
            <w:proofErr w:type="spellEnd"/>
            <w:r>
              <w:t>, where PLMN identifies the PLMN ID.</w:t>
            </w:r>
          </w:p>
        </w:tc>
      </w:tr>
      <w:tr w:rsidR="007026FB" w:rsidRPr="001D0170" w14:paraId="3E9A7C1F" w14:textId="77777777" w:rsidTr="00DE2E0E">
        <w:tc>
          <w:tcPr>
            <w:tcW w:w="2605" w:type="dxa"/>
          </w:tcPr>
          <w:p w14:paraId="089DD4DD" w14:textId="77777777" w:rsidR="007026FB" w:rsidRPr="00224541" w:rsidRDefault="007026FB" w:rsidP="007026FB">
            <w:pPr>
              <w:pStyle w:val="TAL"/>
              <w:spacing w:before="120" w:after="120"/>
            </w:pPr>
            <w:r w:rsidRPr="00270F79">
              <w:t>f) Measurement Object Class</w:t>
            </w:r>
          </w:p>
        </w:tc>
        <w:tc>
          <w:tcPr>
            <w:tcW w:w="7020" w:type="dxa"/>
          </w:tcPr>
          <w:p w14:paraId="29FBDEAE" w14:textId="3BC46484" w:rsidR="007026FB" w:rsidRPr="001D0170" w:rsidRDefault="007026FB" w:rsidP="007026FB">
            <w:pPr>
              <w:pStyle w:val="TAL"/>
              <w:spacing w:before="120" w:after="120"/>
            </w:pPr>
            <w:proofErr w:type="spellStart"/>
            <w:r w:rsidRPr="00D406EC">
              <w:t>NRCellDU</w:t>
            </w:r>
            <w:proofErr w:type="spellEnd"/>
          </w:p>
        </w:tc>
      </w:tr>
      <w:tr w:rsidR="007026FB" w:rsidRPr="001D0170" w14:paraId="309364CF" w14:textId="77777777" w:rsidTr="00DE2E0E">
        <w:tc>
          <w:tcPr>
            <w:tcW w:w="2605" w:type="dxa"/>
          </w:tcPr>
          <w:p w14:paraId="479892F8" w14:textId="77777777" w:rsidR="007026FB" w:rsidRPr="00224541" w:rsidRDefault="007026FB" w:rsidP="007026FB">
            <w:pPr>
              <w:pStyle w:val="TAL"/>
              <w:spacing w:before="120" w:after="120"/>
            </w:pPr>
            <w:r w:rsidRPr="00270F79">
              <w:t>g) Switching Technology</w:t>
            </w:r>
          </w:p>
        </w:tc>
        <w:tc>
          <w:tcPr>
            <w:tcW w:w="7020" w:type="dxa"/>
          </w:tcPr>
          <w:p w14:paraId="434B088A" w14:textId="5403A927" w:rsidR="007026FB" w:rsidRPr="001D0170" w:rsidRDefault="007026FB" w:rsidP="007026FB">
            <w:pPr>
              <w:pStyle w:val="TAL"/>
              <w:spacing w:before="120" w:after="120"/>
            </w:pPr>
            <w:r w:rsidRPr="00D406EC">
              <w:t>Packet Switched</w:t>
            </w:r>
          </w:p>
        </w:tc>
      </w:tr>
      <w:tr w:rsidR="007026FB" w:rsidRPr="001D0170" w14:paraId="03594541" w14:textId="77777777" w:rsidTr="00DE2E0E">
        <w:tc>
          <w:tcPr>
            <w:tcW w:w="2605" w:type="dxa"/>
          </w:tcPr>
          <w:p w14:paraId="218F2867" w14:textId="77777777" w:rsidR="007026FB" w:rsidRPr="00224541" w:rsidRDefault="007026FB" w:rsidP="007026FB">
            <w:pPr>
              <w:pStyle w:val="TAL"/>
              <w:spacing w:before="120" w:after="120"/>
            </w:pPr>
            <w:r w:rsidRPr="00270F79">
              <w:t>h) Generation</w:t>
            </w:r>
          </w:p>
        </w:tc>
        <w:tc>
          <w:tcPr>
            <w:tcW w:w="7020" w:type="dxa"/>
          </w:tcPr>
          <w:p w14:paraId="0C0DAAAC" w14:textId="785E7F9A" w:rsidR="007026FB" w:rsidRPr="001D0170" w:rsidRDefault="007026FB" w:rsidP="007026FB">
            <w:pPr>
              <w:pStyle w:val="TAL"/>
              <w:spacing w:before="120" w:after="120"/>
            </w:pPr>
            <w:r w:rsidRPr="00D406EC">
              <w:t>5GS</w:t>
            </w:r>
          </w:p>
        </w:tc>
      </w:tr>
      <w:tr w:rsidR="007026FB" w:rsidRPr="001D0170" w14:paraId="2A7C708D" w14:textId="77777777" w:rsidTr="00DE2E0E">
        <w:tc>
          <w:tcPr>
            <w:tcW w:w="2605" w:type="dxa"/>
          </w:tcPr>
          <w:p w14:paraId="12C28E01" w14:textId="77777777" w:rsidR="007026FB" w:rsidRPr="00224541" w:rsidRDefault="007026FB" w:rsidP="007026FB">
            <w:pPr>
              <w:pStyle w:val="TAL"/>
              <w:spacing w:before="120" w:after="120"/>
            </w:pPr>
            <w:r w:rsidRPr="00270F79">
              <w:t>i) Purpose</w:t>
            </w:r>
          </w:p>
        </w:tc>
        <w:tc>
          <w:tcPr>
            <w:tcW w:w="7020" w:type="dxa"/>
          </w:tcPr>
          <w:p w14:paraId="4CCE8977" w14:textId="59EF34FB" w:rsidR="007026FB" w:rsidRPr="001D0170" w:rsidRDefault="007026FB" w:rsidP="007026FB">
            <w:pPr>
              <w:pStyle w:val="TAL"/>
              <w:spacing w:before="120" w:after="120"/>
            </w:pPr>
            <w:r w:rsidRPr="00D406EC">
              <w:t>Network Operator’s Traffic Engineering Community</w:t>
            </w:r>
          </w:p>
        </w:tc>
      </w:tr>
    </w:tbl>
    <w:p w14:paraId="1E2FE6C1" w14:textId="56791931" w:rsidR="007026FB" w:rsidRDefault="007026FB" w:rsidP="00965931"/>
    <w:p w14:paraId="699C07A1" w14:textId="397502E1" w:rsidR="007026FB" w:rsidRPr="00224541" w:rsidRDefault="007026FB" w:rsidP="007026FB">
      <w:pPr>
        <w:pStyle w:val="Heading3"/>
      </w:pPr>
      <w:bookmarkStart w:id="148" w:name="_Toc141544018"/>
      <w:r w:rsidRPr="00224541">
        <w:lastRenderedPageBreak/>
        <w:t>7.</w:t>
      </w:r>
      <w:r>
        <w:t>10</w:t>
      </w:r>
      <w:r w:rsidRPr="00224541">
        <w:t>.</w:t>
      </w:r>
      <w:r>
        <w:t>5</w:t>
      </w:r>
      <w:r>
        <w:tab/>
      </w:r>
      <w:r w:rsidRPr="007026FB">
        <w:t xml:space="preserve">Distribution of DL </w:t>
      </w:r>
      <w:r w:rsidR="00955108">
        <w:t>P</w:t>
      </w:r>
      <w:r w:rsidRPr="007026FB">
        <w:t xml:space="preserve">acket </w:t>
      </w:r>
      <w:r w:rsidR="00955108">
        <w:t>D</w:t>
      </w:r>
      <w:r w:rsidRPr="007026FB">
        <w:t xml:space="preserve">rop </w:t>
      </w:r>
      <w:r w:rsidR="00955108">
        <w:t>R</w:t>
      </w:r>
      <w:r w:rsidRPr="007026FB">
        <w:t>ate</w:t>
      </w:r>
      <w:bookmarkEnd w:id="148"/>
    </w:p>
    <w:tbl>
      <w:tblPr>
        <w:tblStyle w:val="TableGrid"/>
        <w:tblW w:w="0" w:type="auto"/>
        <w:tblLook w:val="04A0" w:firstRow="1" w:lastRow="0" w:firstColumn="1" w:lastColumn="0" w:noHBand="0" w:noVBand="1"/>
      </w:tblPr>
      <w:tblGrid>
        <w:gridCol w:w="2605"/>
        <w:gridCol w:w="7020"/>
      </w:tblGrid>
      <w:tr w:rsidR="007026FB" w:rsidRPr="00224541" w14:paraId="46FDFFD0" w14:textId="77777777" w:rsidTr="00DE2E0E">
        <w:tc>
          <w:tcPr>
            <w:tcW w:w="2605" w:type="dxa"/>
          </w:tcPr>
          <w:p w14:paraId="21DD8973" w14:textId="77777777" w:rsidR="007026FB" w:rsidRPr="00224541" w:rsidRDefault="007026FB" w:rsidP="00DE2E0E">
            <w:pPr>
              <w:pStyle w:val="TAH"/>
              <w:spacing w:before="120" w:after="120"/>
              <w:jc w:val="left"/>
            </w:pPr>
            <w:r w:rsidRPr="005203B0">
              <w:t xml:space="preserve">Measurement </w:t>
            </w:r>
            <w:r>
              <w:t>Name</w:t>
            </w:r>
          </w:p>
        </w:tc>
        <w:tc>
          <w:tcPr>
            <w:tcW w:w="7020" w:type="dxa"/>
          </w:tcPr>
          <w:p w14:paraId="4AEED213" w14:textId="0D6FE7FD" w:rsidR="007026FB" w:rsidRPr="00224541" w:rsidRDefault="007026FB" w:rsidP="00DE2E0E">
            <w:pPr>
              <w:pStyle w:val="TAH"/>
              <w:spacing w:before="120" w:after="120"/>
              <w:jc w:val="left"/>
            </w:pPr>
            <w:r w:rsidRPr="007026FB">
              <w:t xml:space="preserve">Distribution of DL </w:t>
            </w:r>
            <w:r w:rsidR="00955108">
              <w:t>P</w:t>
            </w:r>
            <w:r w:rsidRPr="007026FB">
              <w:t xml:space="preserve">acket </w:t>
            </w:r>
            <w:r w:rsidR="00955108">
              <w:t>D</w:t>
            </w:r>
            <w:r w:rsidRPr="007026FB">
              <w:t xml:space="preserve">rop </w:t>
            </w:r>
            <w:r w:rsidR="00955108">
              <w:t>R</w:t>
            </w:r>
            <w:r w:rsidRPr="007026FB">
              <w:t>ate</w:t>
            </w:r>
          </w:p>
        </w:tc>
      </w:tr>
      <w:tr w:rsidR="007026FB" w:rsidRPr="001D0170" w14:paraId="666A739F" w14:textId="77777777" w:rsidTr="00DE2E0E">
        <w:tc>
          <w:tcPr>
            <w:tcW w:w="2605" w:type="dxa"/>
          </w:tcPr>
          <w:p w14:paraId="194BB165" w14:textId="77777777" w:rsidR="007026FB" w:rsidRPr="00224541" w:rsidRDefault="007026FB" w:rsidP="00DE2E0E">
            <w:pPr>
              <w:pStyle w:val="TAL"/>
              <w:spacing w:before="120" w:after="120"/>
            </w:pPr>
            <w:r w:rsidRPr="00270F79">
              <w:t>a) Description</w:t>
            </w:r>
          </w:p>
        </w:tc>
        <w:tc>
          <w:tcPr>
            <w:tcW w:w="7020" w:type="dxa"/>
          </w:tcPr>
          <w:p w14:paraId="07E13993" w14:textId="3838701A" w:rsidR="007026FB" w:rsidRPr="001D0170" w:rsidRDefault="007026FB" w:rsidP="00DE2E0E">
            <w:pPr>
              <w:pStyle w:val="TAL"/>
              <w:spacing w:before="120" w:after="120"/>
            </w:pPr>
            <w:r w:rsidRPr="007026FB">
              <w:t xml:space="preserve">This measurement provides the fraction of RLC SDU packets which are dropped on the downlink, due to high traffic load, traffic management </w:t>
            </w:r>
            <w:proofErr w:type="spellStart"/>
            <w:r w:rsidRPr="007026FB">
              <w:t>etc</w:t>
            </w:r>
            <w:proofErr w:type="spellEnd"/>
            <w:r w:rsidRPr="007026FB">
              <w:t xml:space="preserve"> in the </w:t>
            </w:r>
            <w:proofErr w:type="spellStart"/>
            <w:r w:rsidRPr="007026FB">
              <w:t>gNB</w:t>
            </w:r>
            <w:proofErr w:type="spellEnd"/>
            <w:r w:rsidRPr="007026FB">
              <w:t xml:space="preserve">-DU. Only user-plane traffic (DTCH) is considered. A dropped packet is one without any part of it having been transmitted on the air interface. The measurement is optionally split into </w:t>
            </w:r>
            <w:proofErr w:type="spellStart"/>
            <w:r w:rsidRPr="007026FB">
              <w:t>subcounters</w:t>
            </w:r>
            <w:proofErr w:type="spellEnd"/>
            <w:r w:rsidRPr="007026FB">
              <w:t xml:space="preserve"> per QoS level (mapped 5QI or QCI in NR option 3), and </w:t>
            </w:r>
            <w:proofErr w:type="spellStart"/>
            <w:r w:rsidRPr="007026FB">
              <w:t>subcounters</w:t>
            </w:r>
            <w:proofErr w:type="spellEnd"/>
            <w:r w:rsidRPr="007026FB">
              <w:t xml:space="preserve"> per supported S-NSSAI.</w:t>
            </w:r>
          </w:p>
        </w:tc>
      </w:tr>
      <w:tr w:rsidR="007026FB" w:rsidRPr="001D0170" w14:paraId="6503DD22" w14:textId="77777777" w:rsidTr="00DE2E0E">
        <w:tc>
          <w:tcPr>
            <w:tcW w:w="2605" w:type="dxa"/>
          </w:tcPr>
          <w:p w14:paraId="1CE295F2" w14:textId="77777777" w:rsidR="007026FB" w:rsidRPr="00224541" w:rsidRDefault="007026FB" w:rsidP="00DE2E0E">
            <w:pPr>
              <w:pStyle w:val="TAL"/>
              <w:spacing w:before="120" w:after="120"/>
            </w:pPr>
            <w:r w:rsidRPr="00270F79">
              <w:t>b) Collection Method</w:t>
            </w:r>
          </w:p>
        </w:tc>
        <w:tc>
          <w:tcPr>
            <w:tcW w:w="7020" w:type="dxa"/>
          </w:tcPr>
          <w:p w14:paraId="3B9F3011" w14:textId="1E1F39F5" w:rsidR="007026FB" w:rsidRPr="001D0170" w:rsidRDefault="007026FB" w:rsidP="00DE2E0E">
            <w:pPr>
              <w:pStyle w:val="TAL"/>
              <w:spacing w:before="120" w:after="120"/>
            </w:pPr>
            <w:r>
              <w:t>SI</w:t>
            </w:r>
          </w:p>
        </w:tc>
      </w:tr>
      <w:tr w:rsidR="007026FB" w:rsidRPr="001D0170" w14:paraId="531D236E" w14:textId="77777777" w:rsidTr="00DE2E0E">
        <w:tc>
          <w:tcPr>
            <w:tcW w:w="2605" w:type="dxa"/>
          </w:tcPr>
          <w:p w14:paraId="60473CD6" w14:textId="77777777" w:rsidR="007026FB" w:rsidRPr="00224541" w:rsidRDefault="007026FB" w:rsidP="00DE2E0E">
            <w:pPr>
              <w:pStyle w:val="TAL"/>
              <w:spacing w:before="120" w:after="120"/>
            </w:pPr>
            <w:r w:rsidRPr="00270F79">
              <w:t>c) Condition</w:t>
            </w:r>
          </w:p>
        </w:tc>
        <w:tc>
          <w:tcPr>
            <w:tcW w:w="7020" w:type="dxa"/>
          </w:tcPr>
          <w:p w14:paraId="33DD7D50" w14:textId="5EE2CEEA" w:rsidR="007026FB" w:rsidRPr="001D0170" w:rsidRDefault="007026FB" w:rsidP="00DE2E0E">
            <w:pPr>
              <w:pStyle w:val="TAL"/>
              <w:spacing w:before="120" w:after="120"/>
            </w:pPr>
            <w:r w:rsidRPr="007026FB">
              <w:rPr>
                <w:rFonts w:cs="Arial"/>
                <w:szCs w:val="18"/>
              </w:rPr>
              <w:t>This attribute is created by counting the number of UEs experiencing a certain packet loss rate in each range.</w:t>
            </w:r>
          </w:p>
        </w:tc>
      </w:tr>
      <w:tr w:rsidR="007026FB" w:rsidRPr="001D0170" w14:paraId="69C9E60F" w14:textId="77777777" w:rsidTr="00DE2E0E">
        <w:tc>
          <w:tcPr>
            <w:tcW w:w="2605" w:type="dxa"/>
          </w:tcPr>
          <w:p w14:paraId="1FE503BC" w14:textId="77777777" w:rsidR="007026FB" w:rsidRPr="00224541" w:rsidRDefault="007026FB" w:rsidP="00DE2E0E">
            <w:pPr>
              <w:pStyle w:val="TAL"/>
              <w:spacing w:before="120" w:after="120"/>
            </w:pPr>
            <w:r w:rsidRPr="00270F79">
              <w:t>d) Measurement Result</w:t>
            </w:r>
          </w:p>
        </w:tc>
        <w:tc>
          <w:tcPr>
            <w:tcW w:w="7020" w:type="dxa"/>
          </w:tcPr>
          <w:p w14:paraId="2FCD15CB" w14:textId="6138D936" w:rsidR="007026FB" w:rsidRPr="001D0170" w:rsidRDefault="007026FB" w:rsidP="00DE2E0E">
            <w:pPr>
              <w:pStyle w:val="TAL"/>
              <w:spacing w:before="120" w:after="120"/>
            </w:pPr>
            <w:r w:rsidRPr="007026FB">
              <w:rPr>
                <w:rFonts w:cs="Arial"/>
                <w:szCs w:val="18"/>
              </w:rPr>
              <w:t>Each measurement is an integer value representing the drop rate multiplied by 1E6 of each UE within the range of the bin. The number of measurements is equal to one. If the optional QoS and S-NSSAI level measurement are perfo</w:t>
            </w:r>
            <w:r>
              <w:rPr>
                <w:rFonts w:cs="Arial"/>
                <w:szCs w:val="18"/>
              </w:rPr>
              <w:t>r</w:t>
            </w:r>
            <w:r w:rsidRPr="007026FB">
              <w:rPr>
                <w:rFonts w:cs="Arial"/>
                <w:szCs w:val="18"/>
              </w:rPr>
              <w:t>med, the measurements are equal to the number of mapped 5QIs and the number of supported S-NSSAIs.</w:t>
            </w:r>
          </w:p>
        </w:tc>
      </w:tr>
      <w:tr w:rsidR="007026FB" w:rsidRPr="001D0170" w14:paraId="21CFBB1D" w14:textId="77777777" w:rsidTr="00DE2E0E">
        <w:tc>
          <w:tcPr>
            <w:tcW w:w="2605" w:type="dxa"/>
          </w:tcPr>
          <w:p w14:paraId="018BBB13" w14:textId="77777777" w:rsidR="007026FB" w:rsidRPr="00224541" w:rsidRDefault="007026FB" w:rsidP="00DE2E0E">
            <w:pPr>
              <w:pStyle w:val="TAL"/>
              <w:spacing w:before="120" w:after="120"/>
            </w:pPr>
            <w:r w:rsidRPr="00270F79">
              <w:t>e) Measurement Type</w:t>
            </w:r>
          </w:p>
        </w:tc>
        <w:tc>
          <w:tcPr>
            <w:tcW w:w="7020" w:type="dxa"/>
          </w:tcPr>
          <w:p w14:paraId="68947169" w14:textId="04110667" w:rsidR="007026FB" w:rsidRPr="001D0170" w:rsidRDefault="007026FB" w:rsidP="007026FB">
            <w:pPr>
              <w:pStyle w:val="TAL"/>
              <w:spacing w:before="120" w:after="120"/>
            </w:pPr>
            <w:r>
              <w:t xml:space="preserve">The measurement name has the form </w:t>
            </w:r>
            <w:proofErr w:type="spellStart"/>
            <w:r>
              <w:t>DRB.RlcPacketDropRateDLDist</w:t>
            </w:r>
            <w:proofErr w:type="spellEnd"/>
            <w:r>
              <w:t xml:space="preserve"> and optionally </w:t>
            </w:r>
            <w:proofErr w:type="spellStart"/>
            <w:r>
              <w:t>DRB.RlcPacketDropRateDLDist.QOS</w:t>
            </w:r>
            <w:proofErr w:type="spellEnd"/>
            <w:r>
              <w:t xml:space="preserve"> where QOS identifies the target quality of service class, and </w:t>
            </w:r>
            <w:proofErr w:type="spellStart"/>
            <w:proofErr w:type="gramStart"/>
            <w:r>
              <w:t>DRB.RlcPacketDropRateDLDist.SNSSAI</w:t>
            </w:r>
            <w:proofErr w:type="spellEnd"/>
            <w:proofErr w:type="gramEnd"/>
            <w:r>
              <w:t xml:space="preserve"> where SNSSAI identifies the S-NSSAI.</w:t>
            </w:r>
          </w:p>
        </w:tc>
      </w:tr>
      <w:tr w:rsidR="007026FB" w:rsidRPr="001D0170" w14:paraId="6A567515" w14:textId="77777777" w:rsidTr="00DE2E0E">
        <w:tc>
          <w:tcPr>
            <w:tcW w:w="2605" w:type="dxa"/>
          </w:tcPr>
          <w:p w14:paraId="394A110A" w14:textId="77777777" w:rsidR="007026FB" w:rsidRPr="00224541" w:rsidRDefault="007026FB" w:rsidP="007026FB">
            <w:pPr>
              <w:pStyle w:val="TAL"/>
              <w:spacing w:before="120" w:after="120"/>
            </w:pPr>
            <w:r w:rsidRPr="00270F79">
              <w:t>f) Measurement Object Class</w:t>
            </w:r>
          </w:p>
        </w:tc>
        <w:tc>
          <w:tcPr>
            <w:tcW w:w="7020" w:type="dxa"/>
          </w:tcPr>
          <w:p w14:paraId="697C8DBD" w14:textId="4C4A0EEB" w:rsidR="007026FB" w:rsidRPr="001D0170" w:rsidRDefault="007026FB" w:rsidP="007026FB">
            <w:pPr>
              <w:pStyle w:val="TAL"/>
              <w:spacing w:before="120" w:after="120"/>
            </w:pPr>
            <w:proofErr w:type="spellStart"/>
            <w:r w:rsidRPr="001A5E90">
              <w:rPr>
                <w:rFonts w:cs="Arial"/>
                <w:szCs w:val="18"/>
              </w:rPr>
              <w:t>NRCellDU</w:t>
            </w:r>
            <w:proofErr w:type="spellEnd"/>
          </w:p>
        </w:tc>
      </w:tr>
      <w:tr w:rsidR="007026FB" w:rsidRPr="001D0170" w14:paraId="3FAA6147" w14:textId="77777777" w:rsidTr="00DE2E0E">
        <w:tc>
          <w:tcPr>
            <w:tcW w:w="2605" w:type="dxa"/>
          </w:tcPr>
          <w:p w14:paraId="11D69646" w14:textId="77777777" w:rsidR="007026FB" w:rsidRPr="00224541" w:rsidRDefault="007026FB" w:rsidP="007026FB">
            <w:pPr>
              <w:pStyle w:val="TAL"/>
              <w:spacing w:before="120" w:after="120"/>
            </w:pPr>
            <w:r w:rsidRPr="00270F79">
              <w:t>g) Switching Technology</w:t>
            </w:r>
          </w:p>
        </w:tc>
        <w:tc>
          <w:tcPr>
            <w:tcW w:w="7020" w:type="dxa"/>
          </w:tcPr>
          <w:p w14:paraId="704FC7A1" w14:textId="222A58B0" w:rsidR="007026FB" w:rsidRPr="001D0170" w:rsidRDefault="007026FB" w:rsidP="007026FB">
            <w:pPr>
              <w:pStyle w:val="TAL"/>
              <w:spacing w:before="120" w:after="120"/>
            </w:pPr>
            <w:r w:rsidRPr="001A5E90">
              <w:rPr>
                <w:rFonts w:cs="Arial"/>
                <w:szCs w:val="18"/>
              </w:rPr>
              <w:t>Valid for packet switched traffic</w:t>
            </w:r>
          </w:p>
        </w:tc>
      </w:tr>
      <w:tr w:rsidR="007026FB" w:rsidRPr="001D0170" w14:paraId="7D1711DF" w14:textId="77777777" w:rsidTr="00DE2E0E">
        <w:tc>
          <w:tcPr>
            <w:tcW w:w="2605" w:type="dxa"/>
          </w:tcPr>
          <w:p w14:paraId="0662A8F4" w14:textId="77777777" w:rsidR="007026FB" w:rsidRPr="00224541" w:rsidRDefault="007026FB" w:rsidP="007026FB">
            <w:pPr>
              <w:pStyle w:val="TAL"/>
              <w:spacing w:before="120" w:after="120"/>
            </w:pPr>
            <w:r w:rsidRPr="00270F79">
              <w:t>h) Generation</w:t>
            </w:r>
          </w:p>
        </w:tc>
        <w:tc>
          <w:tcPr>
            <w:tcW w:w="7020" w:type="dxa"/>
          </w:tcPr>
          <w:p w14:paraId="11F8490C" w14:textId="070688C4" w:rsidR="007026FB" w:rsidRPr="001D0170" w:rsidRDefault="007026FB" w:rsidP="007026FB">
            <w:pPr>
              <w:pStyle w:val="TAL"/>
              <w:spacing w:before="120" w:after="120"/>
            </w:pPr>
            <w:r w:rsidRPr="001A5E90">
              <w:rPr>
                <w:rFonts w:cs="Arial"/>
                <w:szCs w:val="18"/>
              </w:rPr>
              <w:t>5GS</w:t>
            </w:r>
          </w:p>
        </w:tc>
      </w:tr>
      <w:tr w:rsidR="007026FB" w:rsidRPr="001D0170" w14:paraId="05A80724" w14:textId="77777777" w:rsidTr="00DE2E0E">
        <w:tc>
          <w:tcPr>
            <w:tcW w:w="2605" w:type="dxa"/>
          </w:tcPr>
          <w:p w14:paraId="791580E8" w14:textId="77777777" w:rsidR="007026FB" w:rsidRPr="00224541" w:rsidRDefault="007026FB" w:rsidP="007026FB">
            <w:pPr>
              <w:pStyle w:val="TAL"/>
              <w:spacing w:before="120" w:after="120"/>
            </w:pPr>
            <w:r w:rsidRPr="00270F79">
              <w:t>i) Purpose</w:t>
            </w:r>
          </w:p>
        </w:tc>
        <w:tc>
          <w:tcPr>
            <w:tcW w:w="7020" w:type="dxa"/>
          </w:tcPr>
          <w:p w14:paraId="48FF4FDF" w14:textId="053A072F" w:rsidR="007026FB" w:rsidRPr="001D0170" w:rsidRDefault="007026FB" w:rsidP="007026FB">
            <w:pPr>
              <w:pStyle w:val="TAL"/>
              <w:spacing w:before="120" w:after="120"/>
            </w:pPr>
            <w:r w:rsidRPr="001A5E90">
              <w:rPr>
                <w:rFonts w:cs="Arial"/>
                <w:szCs w:val="18"/>
              </w:rPr>
              <w:t>One usage of this measurement is for performance assurance within integrity area (user plane connection quality).</w:t>
            </w:r>
          </w:p>
        </w:tc>
      </w:tr>
    </w:tbl>
    <w:p w14:paraId="7EC85B51" w14:textId="30C310B2" w:rsidR="007026FB" w:rsidRDefault="007026FB" w:rsidP="00965931"/>
    <w:p w14:paraId="7A7A893D" w14:textId="01320D23" w:rsidR="007026FB" w:rsidRPr="00224541" w:rsidRDefault="007026FB" w:rsidP="007026FB">
      <w:pPr>
        <w:pStyle w:val="Heading3"/>
      </w:pPr>
      <w:bookmarkStart w:id="149" w:name="_Toc141544019"/>
      <w:r w:rsidRPr="00224541">
        <w:lastRenderedPageBreak/>
        <w:t>7.</w:t>
      </w:r>
      <w:r>
        <w:t>10</w:t>
      </w:r>
      <w:r w:rsidRPr="00224541">
        <w:t>.</w:t>
      </w:r>
      <w:r>
        <w:t>6</w:t>
      </w:r>
      <w:r>
        <w:tab/>
      </w:r>
      <w:r w:rsidRPr="007026FB">
        <w:t xml:space="preserve">Distribution of UL </w:t>
      </w:r>
      <w:r w:rsidR="00955108">
        <w:t>P</w:t>
      </w:r>
      <w:r w:rsidRPr="007026FB">
        <w:t xml:space="preserve">acket </w:t>
      </w:r>
      <w:r w:rsidR="00955108">
        <w:t>L</w:t>
      </w:r>
      <w:r w:rsidRPr="007026FB">
        <w:t xml:space="preserve">oss </w:t>
      </w:r>
      <w:r w:rsidR="00955108">
        <w:t>R</w:t>
      </w:r>
      <w:r w:rsidRPr="007026FB">
        <w:t>ate</w:t>
      </w:r>
      <w:bookmarkEnd w:id="149"/>
    </w:p>
    <w:tbl>
      <w:tblPr>
        <w:tblStyle w:val="TableGrid"/>
        <w:tblW w:w="0" w:type="auto"/>
        <w:tblLook w:val="04A0" w:firstRow="1" w:lastRow="0" w:firstColumn="1" w:lastColumn="0" w:noHBand="0" w:noVBand="1"/>
      </w:tblPr>
      <w:tblGrid>
        <w:gridCol w:w="2605"/>
        <w:gridCol w:w="7020"/>
      </w:tblGrid>
      <w:tr w:rsidR="007026FB" w:rsidRPr="00224541" w14:paraId="3706E26B" w14:textId="77777777" w:rsidTr="00DE2E0E">
        <w:tc>
          <w:tcPr>
            <w:tcW w:w="2605" w:type="dxa"/>
          </w:tcPr>
          <w:p w14:paraId="49EFDF52" w14:textId="77777777" w:rsidR="007026FB" w:rsidRPr="00224541" w:rsidRDefault="007026FB" w:rsidP="00DE2E0E">
            <w:pPr>
              <w:pStyle w:val="TAH"/>
              <w:spacing w:before="120" w:after="120"/>
              <w:jc w:val="left"/>
            </w:pPr>
            <w:r w:rsidRPr="005203B0">
              <w:t xml:space="preserve">Measurement </w:t>
            </w:r>
            <w:r>
              <w:t>Name</w:t>
            </w:r>
          </w:p>
        </w:tc>
        <w:tc>
          <w:tcPr>
            <w:tcW w:w="7020" w:type="dxa"/>
          </w:tcPr>
          <w:p w14:paraId="125737DD" w14:textId="22475D6A" w:rsidR="007026FB" w:rsidRPr="00224541" w:rsidRDefault="007026FB" w:rsidP="00DE2E0E">
            <w:pPr>
              <w:pStyle w:val="TAH"/>
              <w:spacing w:before="120" w:after="120"/>
              <w:jc w:val="left"/>
            </w:pPr>
            <w:r w:rsidRPr="007026FB">
              <w:t xml:space="preserve">Distribution of UL </w:t>
            </w:r>
            <w:r w:rsidR="00955108">
              <w:t>P</w:t>
            </w:r>
            <w:r w:rsidRPr="007026FB">
              <w:t xml:space="preserve">acket </w:t>
            </w:r>
            <w:r w:rsidR="00955108">
              <w:t>L</w:t>
            </w:r>
            <w:r w:rsidRPr="007026FB">
              <w:t xml:space="preserve">oss </w:t>
            </w:r>
            <w:r w:rsidR="00955108">
              <w:t>R</w:t>
            </w:r>
            <w:r w:rsidRPr="007026FB">
              <w:t>ate</w:t>
            </w:r>
          </w:p>
        </w:tc>
      </w:tr>
      <w:tr w:rsidR="007026FB" w:rsidRPr="001D0170" w14:paraId="5B271E02" w14:textId="77777777" w:rsidTr="00DE2E0E">
        <w:tc>
          <w:tcPr>
            <w:tcW w:w="2605" w:type="dxa"/>
          </w:tcPr>
          <w:p w14:paraId="1E28E124" w14:textId="77777777" w:rsidR="007026FB" w:rsidRPr="00224541" w:rsidRDefault="007026FB" w:rsidP="00DE2E0E">
            <w:pPr>
              <w:pStyle w:val="TAL"/>
              <w:spacing w:before="120" w:after="120"/>
            </w:pPr>
            <w:r w:rsidRPr="00270F79">
              <w:t>a) Description</w:t>
            </w:r>
          </w:p>
        </w:tc>
        <w:tc>
          <w:tcPr>
            <w:tcW w:w="7020" w:type="dxa"/>
          </w:tcPr>
          <w:p w14:paraId="2151D362" w14:textId="47D30C64" w:rsidR="007026FB" w:rsidRPr="001D0170" w:rsidRDefault="007026FB" w:rsidP="00DE2E0E">
            <w:pPr>
              <w:pStyle w:val="TAL"/>
              <w:spacing w:before="120" w:after="120"/>
            </w:pPr>
            <w:r w:rsidRPr="007026FB">
              <w:t xml:space="preserve">This measurement provides the distribution of the fraction of PDCP SDU packets which are not successfully received at </w:t>
            </w:r>
            <w:proofErr w:type="spellStart"/>
            <w:r w:rsidRPr="007026FB">
              <w:t>gNB</w:t>
            </w:r>
            <w:proofErr w:type="spellEnd"/>
            <w:r w:rsidRPr="007026FB">
              <w:t xml:space="preserve">-CU-UP. It is a measure of the UL packet loss including any packet losses in the air interface, in the </w:t>
            </w:r>
            <w:proofErr w:type="spellStart"/>
            <w:r w:rsidRPr="007026FB">
              <w:t>gNB</w:t>
            </w:r>
            <w:proofErr w:type="spellEnd"/>
            <w:r w:rsidRPr="007026FB">
              <w:t xml:space="preserve">-CU and on the F1-U interface. Only user-plane traffic (DTCH) and only PDCP SDUs that have entered PDCP (and given a PDCP sequence number) are considered.  The measurement is optionally split into </w:t>
            </w:r>
            <w:proofErr w:type="spellStart"/>
            <w:r w:rsidRPr="007026FB">
              <w:t>subcounters</w:t>
            </w:r>
            <w:proofErr w:type="spellEnd"/>
            <w:r w:rsidRPr="007026FB">
              <w:t xml:space="preserve"> per QoS level (mapped 5QI or QCI in NR option 3), and </w:t>
            </w:r>
            <w:proofErr w:type="spellStart"/>
            <w:r w:rsidRPr="007026FB">
              <w:t>subcounters</w:t>
            </w:r>
            <w:proofErr w:type="spellEnd"/>
            <w:r w:rsidRPr="007026FB">
              <w:t xml:space="preserve"> per supported S-NSSAI.</w:t>
            </w:r>
          </w:p>
        </w:tc>
      </w:tr>
      <w:tr w:rsidR="007026FB" w:rsidRPr="001D0170" w14:paraId="499763ED" w14:textId="77777777" w:rsidTr="00DE2E0E">
        <w:tc>
          <w:tcPr>
            <w:tcW w:w="2605" w:type="dxa"/>
          </w:tcPr>
          <w:p w14:paraId="06B7108A" w14:textId="77777777" w:rsidR="007026FB" w:rsidRPr="00224541" w:rsidRDefault="007026FB" w:rsidP="00DE2E0E">
            <w:pPr>
              <w:pStyle w:val="TAL"/>
              <w:spacing w:before="120" w:after="120"/>
            </w:pPr>
            <w:r w:rsidRPr="00270F79">
              <w:t>b) Collection Method</w:t>
            </w:r>
          </w:p>
        </w:tc>
        <w:tc>
          <w:tcPr>
            <w:tcW w:w="7020" w:type="dxa"/>
          </w:tcPr>
          <w:p w14:paraId="3802417F" w14:textId="77777777" w:rsidR="007026FB" w:rsidRPr="001D0170" w:rsidRDefault="007026FB" w:rsidP="00DE2E0E">
            <w:pPr>
              <w:pStyle w:val="TAL"/>
              <w:spacing w:before="120" w:after="120"/>
            </w:pPr>
            <w:r>
              <w:t>SI</w:t>
            </w:r>
          </w:p>
        </w:tc>
      </w:tr>
      <w:tr w:rsidR="007026FB" w:rsidRPr="001D0170" w14:paraId="5AC6ED48" w14:textId="77777777" w:rsidTr="00DE2E0E">
        <w:tc>
          <w:tcPr>
            <w:tcW w:w="2605" w:type="dxa"/>
          </w:tcPr>
          <w:p w14:paraId="4FE15D2E" w14:textId="77777777" w:rsidR="007026FB" w:rsidRPr="00224541" w:rsidRDefault="007026FB" w:rsidP="00DE2E0E">
            <w:pPr>
              <w:pStyle w:val="TAL"/>
              <w:spacing w:before="120" w:after="120"/>
            </w:pPr>
            <w:r w:rsidRPr="00270F79">
              <w:t>c) Condition</w:t>
            </w:r>
          </w:p>
        </w:tc>
        <w:tc>
          <w:tcPr>
            <w:tcW w:w="7020" w:type="dxa"/>
          </w:tcPr>
          <w:p w14:paraId="13C07EA3" w14:textId="5A8DA84A" w:rsidR="007026FB" w:rsidRPr="001D0170" w:rsidRDefault="007026FB" w:rsidP="00DE2E0E">
            <w:pPr>
              <w:pStyle w:val="TAL"/>
              <w:spacing w:before="120" w:after="120"/>
            </w:pPr>
            <w:r w:rsidRPr="007026FB">
              <w:rPr>
                <w:rFonts w:cs="Arial"/>
                <w:szCs w:val="18"/>
              </w:rPr>
              <w:t>This attribute is created by counting the number of UEs experiencing a certain packet loss rate in each range.</w:t>
            </w:r>
          </w:p>
        </w:tc>
      </w:tr>
      <w:tr w:rsidR="007026FB" w:rsidRPr="001D0170" w14:paraId="126896E7" w14:textId="77777777" w:rsidTr="00DE2E0E">
        <w:tc>
          <w:tcPr>
            <w:tcW w:w="2605" w:type="dxa"/>
          </w:tcPr>
          <w:p w14:paraId="1C89DA98" w14:textId="77777777" w:rsidR="007026FB" w:rsidRPr="00224541" w:rsidRDefault="007026FB" w:rsidP="00DE2E0E">
            <w:pPr>
              <w:pStyle w:val="TAL"/>
              <w:spacing w:before="120" w:after="120"/>
            </w:pPr>
            <w:r w:rsidRPr="00270F79">
              <w:t>d) Measurement Result</w:t>
            </w:r>
          </w:p>
        </w:tc>
        <w:tc>
          <w:tcPr>
            <w:tcW w:w="7020" w:type="dxa"/>
          </w:tcPr>
          <w:p w14:paraId="6F93C139" w14:textId="2F55C2FB" w:rsidR="007026FB" w:rsidRPr="001D0170" w:rsidRDefault="007026FB" w:rsidP="00DE2E0E">
            <w:pPr>
              <w:pStyle w:val="TAL"/>
              <w:spacing w:before="120" w:after="120"/>
            </w:pPr>
            <w:r w:rsidRPr="007026FB">
              <w:rPr>
                <w:rFonts w:cs="Arial"/>
                <w:szCs w:val="18"/>
              </w:rPr>
              <w:t>Each measurement is an integer value representing the loss rate multiplied by 1E6 of each UE within the range of the bin. If the optional QoS and S-NSSAI level measurement are perfo</w:t>
            </w:r>
            <w:r>
              <w:rPr>
                <w:rFonts w:cs="Arial"/>
                <w:szCs w:val="18"/>
              </w:rPr>
              <w:t>r</w:t>
            </w:r>
            <w:r w:rsidRPr="007026FB">
              <w:rPr>
                <w:rFonts w:cs="Arial"/>
                <w:szCs w:val="18"/>
              </w:rPr>
              <w:t>med, the measurements are equal to the number of mapped 5QIs and the number of supported S-NSSAIs.</w:t>
            </w:r>
          </w:p>
        </w:tc>
      </w:tr>
      <w:tr w:rsidR="007026FB" w:rsidRPr="001D0170" w14:paraId="59C66D1F" w14:textId="77777777" w:rsidTr="00DE2E0E">
        <w:tc>
          <w:tcPr>
            <w:tcW w:w="2605" w:type="dxa"/>
          </w:tcPr>
          <w:p w14:paraId="5171E4AC" w14:textId="77777777" w:rsidR="007026FB" w:rsidRPr="00224541" w:rsidRDefault="007026FB" w:rsidP="00DE2E0E">
            <w:pPr>
              <w:pStyle w:val="TAL"/>
              <w:spacing w:before="120" w:after="120"/>
            </w:pPr>
            <w:r w:rsidRPr="00270F79">
              <w:t>e) Measurement Type</w:t>
            </w:r>
          </w:p>
        </w:tc>
        <w:tc>
          <w:tcPr>
            <w:tcW w:w="7020" w:type="dxa"/>
          </w:tcPr>
          <w:p w14:paraId="195E82A3" w14:textId="226EF12D" w:rsidR="007026FB" w:rsidRPr="001D0170" w:rsidRDefault="007026FB" w:rsidP="007026FB">
            <w:pPr>
              <w:pStyle w:val="TAL"/>
              <w:spacing w:before="120" w:after="120"/>
            </w:pPr>
            <w:r>
              <w:t xml:space="preserve">The measurement name has the form </w:t>
            </w:r>
            <w:proofErr w:type="spellStart"/>
            <w:r>
              <w:t>DRB.PacketLossRateULDist</w:t>
            </w:r>
            <w:proofErr w:type="spellEnd"/>
            <w:r>
              <w:t xml:space="preserve"> and optionally </w:t>
            </w:r>
            <w:proofErr w:type="spellStart"/>
            <w:r>
              <w:t>DRB.PacketLossRateULDist.QOS</w:t>
            </w:r>
            <w:proofErr w:type="spellEnd"/>
            <w:r>
              <w:t xml:space="preserve"> where QOS identifies the target quality of service class, and DRB. </w:t>
            </w:r>
            <w:proofErr w:type="spellStart"/>
            <w:r>
              <w:t>PacketLossRateULDist.SNSSAI</w:t>
            </w:r>
            <w:proofErr w:type="spellEnd"/>
            <w:r>
              <w:t xml:space="preserve"> where SNSSAI identifies the S-NSSAI.</w:t>
            </w:r>
          </w:p>
        </w:tc>
      </w:tr>
      <w:tr w:rsidR="007026FB" w:rsidRPr="001D0170" w14:paraId="451F5AF0" w14:textId="77777777" w:rsidTr="00DE2E0E">
        <w:tc>
          <w:tcPr>
            <w:tcW w:w="2605" w:type="dxa"/>
          </w:tcPr>
          <w:p w14:paraId="2C552A29" w14:textId="77777777" w:rsidR="007026FB" w:rsidRPr="00224541" w:rsidRDefault="007026FB" w:rsidP="00DE2E0E">
            <w:pPr>
              <w:pStyle w:val="TAL"/>
              <w:spacing w:before="120" w:after="120"/>
            </w:pPr>
            <w:r w:rsidRPr="00270F79">
              <w:t>f) Measurement Object Class</w:t>
            </w:r>
          </w:p>
        </w:tc>
        <w:tc>
          <w:tcPr>
            <w:tcW w:w="7020" w:type="dxa"/>
          </w:tcPr>
          <w:p w14:paraId="558EA942" w14:textId="77777777" w:rsidR="007026FB" w:rsidRPr="007026FB" w:rsidRDefault="007026FB" w:rsidP="007026FB">
            <w:pPr>
              <w:pStyle w:val="TAL"/>
              <w:spacing w:before="120" w:after="120"/>
              <w:rPr>
                <w:rFonts w:cs="Arial"/>
                <w:szCs w:val="18"/>
              </w:rPr>
            </w:pPr>
            <w:proofErr w:type="spellStart"/>
            <w:r w:rsidRPr="007026FB">
              <w:rPr>
                <w:rFonts w:cs="Arial"/>
                <w:szCs w:val="18"/>
              </w:rPr>
              <w:t>GNBCUUPFunction</w:t>
            </w:r>
            <w:proofErr w:type="spellEnd"/>
            <w:r w:rsidRPr="007026FB">
              <w:rPr>
                <w:rFonts w:cs="Arial"/>
                <w:szCs w:val="18"/>
              </w:rPr>
              <w:t>.</w:t>
            </w:r>
          </w:p>
          <w:p w14:paraId="5A3F2FF3" w14:textId="5D003805" w:rsidR="007026FB" w:rsidRPr="001D0170" w:rsidRDefault="007026FB" w:rsidP="007026FB">
            <w:pPr>
              <w:pStyle w:val="TAL"/>
              <w:spacing w:before="120" w:after="120"/>
            </w:pPr>
            <w:proofErr w:type="spellStart"/>
            <w:r w:rsidRPr="007026FB">
              <w:rPr>
                <w:rFonts w:cs="Arial"/>
                <w:szCs w:val="18"/>
              </w:rPr>
              <w:t>NRCellCU</w:t>
            </w:r>
            <w:proofErr w:type="spellEnd"/>
            <w:r w:rsidRPr="007026FB">
              <w:rPr>
                <w:rFonts w:cs="Arial"/>
                <w:szCs w:val="18"/>
              </w:rPr>
              <w:t>.</w:t>
            </w:r>
          </w:p>
        </w:tc>
      </w:tr>
      <w:tr w:rsidR="007026FB" w:rsidRPr="001D0170" w14:paraId="09C75988" w14:textId="77777777" w:rsidTr="00DE2E0E">
        <w:tc>
          <w:tcPr>
            <w:tcW w:w="2605" w:type="dxa"/>
          </w:tcPr>
          <w:p w14:paraId="5EF084F9" w14:textId="77777777" w:rsidR="007026FB" w:rsidRPr="00224541" w:rsidRDefault="007026FB" w:rsidP="007026FB">
            <w:pPr>
              <w:pStyle w:val="TAL"/>
              <w:spacing w:before="120" w:after="120"/>
            </w:pPr>
            <w:r w:rsidRPr="00270F79">
              <w:t>g) Switching Technology</w:t>
            </w:r>
          </w:p>
        </w:tc>
        <w:tc>
          <w:tcPr>
            <w:tcW w:w="7020" w:type="dxa"/>
          </w:tcPr>
          <w:p w14:paraId="4C2A31DA" w14:textId="795120F9" w:rsidR="007026FB" w:rsidRPr="001D0170" w:rsidRDefault="007026FB" w:rsidP="007026FB">
            <w:pPr>
              <w:pStyle w:val="TAL"/>
              <w:spacing w:before="120" w:after="120"/>
            </w:pPr>
            <w:r w:rsidRPr="00E00971">
              <w:rPr>
                <w:rFonts w:cs="Arial"/>
                <w:szCs w:val="18"/>
              </w:rPr>
              <w:t>Valid for packet switched traffic.</w:t>
            </w:r>
          </w:p>
        </w:tc>
      </w:tr>
      <w:tr w:rsidR="007026FB" w:rsidRPr="001D0170" w14:paraId="1263320E" w14:textId="77777777" w:rsidTr="00DE2E0E">
        <w:tc>
          <w:tcPr>
            <w:tcW w:w="2605" w:type="dxa"/>
          </w:tcPr>
          <w:p w14:paraId="3FC26802" w14:textId="77777777" w:rsidR="007026FB" w:rsidRPr="00224541" w:rsidRDefault="007026FB" w:rsidP="007026FB">
            <w:pPr>
              <w:pStyle w:val="TAL"/>
              <w:spacing w:before="120" w:after="120"/>
            </w:pPr>
            <w:r w:rsidRPr="00270F79">
              <w:t>h) Generation</w:t>
            </w:r>
          </w:p>
        </w:tc>
        <w:tc>
          <w:tcPr>
            <w:tcW w:w="7020" w:type="dxa"/>
          </w:tcPr>
          <w:p w14:paraId="201CF802" w14:textId="79B0945D" w:rsidR="007026FB" w:rsidRPr="001D0170" w:rsidRDefault="007026FB" w:rsidP="007026FB">
            <w:pPr>
              <w:pStyle w:val="TAL"/>
              <w:spacing w:before="120" w:after="120"/>
            </w:pPr>
            <w:r w:rsidRPr="00D74F4F">
              <w:rPr>
                <w:rFonts w:cs="Arial"/>
                <w:szCs w:val="18"/>
              </w:rPr>
              <w:t>5GS.</w:t>
            </w:r>
          </w:p>
        </w:tc>
      </w:tr>
      <w:tr w:rsidR="007026FB" w:rsidRPr="001D0170" w14:paraId="71B96A92" w14:textId="77777777" w:rsidTr="00DE2E0E">
        <w:tc>
          <w:tcPr>
            <w:tcW w:w="2605" w:type="dxa"/>
          </w:tcPr>
          <w:p w14:paraId="028407F3" w14:textId="77777777" w:rsidR="007026FB" w:rsidRPr="00224541" w:rsidRDefault="007026FB" w:rsidP="007026FB">
            <w:pPr>
              <w:pStyle w:val="TAL"/>
              <w:spacing w:before="120" w:after="120"/>
            </w:pPr>
            <w:r w:rsidRPr="00270F79">
              <w:t>i) Purpose</w:t>
            </w:r>
          </w:p>
        </w:tc>
        <w:tc>
          <w:tcPr>
            <w:tcW w:w="7020" w:type="dxa"/>
          </w:tcPr>
          <w:p w14:paraId="1E31A5FC" w14:textId="45A34202" w:rsidR="007026FB" w:rsidRPr="001D0170" w:rsidRDefault="007026FB" w:rsidP="007026FB">
            <w:pPr>
              <w:pStyle w:val="TAL"/>
              <w:spacing w:before="120" w:after="120"/>
            </w:pPr>
            <w:r w:rsidRPr="000B13B2">
              <w:rPr>
                <w:rFonts w:cs="Arial"/>
                <w:szCs w:val="18"/>
              </w:rPr>
              <w:t>One usage of this measurement is for performance assurance within integrity area (user plane connection quality).</w:t>
            </w:r>
          </w:p>
        </w:tc>
      </w:tr>
    </w:tbl>
    <w:p w14:paraId="466438AE" w14:textId="72A1F4ED" w:rsidR="007026FB" w:rsidRDefault="007026FB" w:rsidP="00965931"/>
    <w:p w14:paraId="4ED9DE75" w14:textId="152FAFED" w:rsidR="00A722AC" w:rsidRPr="00224541" w:rsidRDefault="00A722AC" w:rsidP="00A722AC">
      <w:pPr>
        <w:pStyle w:val="Heading3"/>
      </w:pPr>
      <w:bookmarkStart w:id="150" w:name="_Toc141544020"/>
      <w:r w:rsidRPr="00224541">
        <w:lastRenderedPageBreak/>
        <w:t>7.</w:t>
      </w:r>
      <w:r>
        <w:t>10</w:t>
      </w:r>
      <w:r w:rsidRPr="00224541">
        <w:t>.</w:t>
      </w:r>
      <w:r>
        <w:t>7</w:t>
      </w:r>
      <w:r>
        <w:tab/>
      </w:r>
      <w:r w:rsidRPr="007026FB">
        <w:t xml:space="preserve">DL </w:t>
      </w:r>
      <w:r w:rsidRPr="003369F9">
        <w:t>Synchronization Signal based Reference Signal Received Power</w:t>
      </w:r>
      <w:r>
        <w:t xml:space="preserve"> (SS-RSRP)</w:t>
      </w:r>
      <w:bookmarkEnd w:id="150"/>
    </w:p>
    <w:tbl>
      <w:tblPr>
        <w:tblStyle w:val="TableGrid"/>
        <w:tblW w:w="0" w:type="auto"/>
        <w:tblLook w:val="04A0" w:firstRow="1" w:lastRow="0" w:firstColumn="1" w:lastColumn="0" w:noHBand="0" w:noVBand="1"/>
      </w:tblPr>
      <w:tblGrid>
        <w:gridCol w:w="2605"/>
        <w:gridCol w:w="7020"/>
      </w:tblGrid>
      <w:tr w:rsidR="00A722AC" w:rsidRPr="00224541" w14:paraId="0194C898" w14:textId="77777777" w:rsidTr="004702FF">
        <w:tc>
          <w:tcPr>
            <w:tcW w:w="2605" w:type="dxa"/>
          </w:tcPr>
          <w:p w14:paraId="17381DDA" w14:textId="77777777" w:rsidR="00A722AC" w:rsidRPr="00224541" w:rsidRDefault="00A722AC" w:rsidP="004702FF">
            <w:pPr>
              <w:pStyle w:val="TAH"/>
              <w:spacing w:before="120" w:after="120"/>
              <w:jc w:val="left"/>
            </w:pPr>
            <w:r w:rsidRPr="005203B0">
              <w:t xml:space="preserve">Measurement </w:t>
            </w:r>
            <w:r>
              <w:t>Name</w:t>
            </w:r>
          </w:p>
        </w:tc>
        <w:tc>
          <w:tcPr>
            <w:tcW w:w="7020" w:type="dxa"/>
          </w:tcPr>
          <w:p w14:paraId="5EDDE486" w14:textId="77777777" w:rsidR="00A722AC" w:rsidRPr="00224541" w:rsidRDefault="00A722AC" w:rsidP="004702FF">
            <w:pPr>
              <w:pStyle w:val="TAH"/>
              <w:spacing w:before="120" w:after="120"/>
              <w:jc w:val="left"/>
            </w:pPr>
            <w:r>
              <w:t xml:space="preserve">DL </w:t>
            </w:r>
            <w:r w:rsidRPr="009C5807">
              <w:t>Synchronization Signal based Reference Signal Received Power</w:t>
            </w:r>
            <w:r>
              <w:t xml:space="preserve"> (SS-RSRP)</w:t>
            </w:r>
          </w:p>
        </w:tc>
      </w:tr>
      <w:tr w:rsidR="00A722AC" w:rsidRPr="001D0170" w14:paraId="30D15C16" w14:textId="77777777" w:rsidTr="004702FF">
        <w:tc>
          <w:tcPr>
            <w:tcW w:w="2605" w:type="dxa"/>
          </w:tcPr>
          <w:p w14:paraId="43E00F83" w14:textId="77777777" w:rsidR="00A722AC" w:rsidRPr="00224541" w:rsidRDefault="00A722AC" w:rsidP="004702FF">
            <w:pPr>
              <w:pStyle w:val="TAL"/>
              <w:spacing w:before="120" w:after="120"/>
            </w:pPr>
            <w:r w:rsidRPr="00270F79">
              <w:t>a) Description</w:t>
            </w:r>
          </w:p>
        </w:tc>
        <w:tc>
          <w:tcPr>
            <w:tcW w:w="7020" w:type="dxa"/>
          </w:tcPr>
          <w:p w14:paraId="05BFF973" w14:textId="77777777" w:rsidR="00A722AC" w:rsidRPr="001D0170" w:rsidRDefault="00A722AC" w:rsidP="004702FF">
            <w:pPr>
              <w:pStyle w:val="TAL"/>
              <w:spacing w:before="120" w:after="120"/>
            </w:pPr>
            <w:r w:rsidRPr="00F2380A">
              <w:t xml:space="preserve">This measurement provides the </w:t>
            </w:r>
            <w:r>
              <w:t xml:space="preserve">average of the DL </w:t>
            </w:r>
            <w:r w:rsidRPr="00F2380A">
              <w:t>SS-RSRP</w:t>
            </w:r>
            <w:r>
              <w:t xml:space="preserve"> </w:t>
            </w:r>
            <w:r w:rsidRPr="00F2380A">
              <w:t>(see TS 38.215 [</w:t>
            </w:r>
            <w:r>
              <w:t>16</w:t>
            </w:r>
            <w:r w:rsidRPr="00F2380A">
              <w:t xml:space="preserve">]) </w:t>
            </w:r>
            <w:r>
              <w:t xml:space="preserve">values reported </w:t>
            </w:r>
            <w:r w:rsidRPr="00F2380A">
              <w:t xml:space="preserve">from </w:t>
            </w:r>
            <w:r>
              <w:t xml:space="preserve">UEs </w:t>
            </w:r>
            <w:r w:rsidRPr="00F2380A">
              <w:t>in the cell when SS-RSRP is used for L1-RSRP as configured by reporting configurations as defined in TS 38.214 [</w:t>
            </w:r>
            <w:r>
              <w:t>18</w:t>
            </w:r>
            <w:r w:rsidRPr="00F2380A">
              <w:t>], in case the L1-RSRP report function is enabled.</w:t>
            </w:r>
            <w:r>
              <w:t xml:space="preserve"> Separate counters are maintained for each SSB in the cell.</w:t>
            </w:r>
          </w:p>
        </w:tc>
      </w:tr>
      <w:tr w:rsidR="00A722AC" w:rsidRPr="001D0170" w14:paraId="26ABD2C5" w14:textId="77777777" w:rsidTr="004702FF">
        <w:tc>
          <w:tcPr>
            <w:tcW w:w="2605" w:type="dxa"/>
          </w:tcPr>
          <w:p w14:paraId="6AC69161" w14:textId="77777777" w:rsidR="00A722AC" w:rsidRPr="00224541" w:rsidRDefault="00A722AC" w:rsidP="004702FF">
            <w:pPr>
              <w:pStyle w:val="TAL"/>
              <w:spacing w:before="120" w:after="120"/>
            </w:pPr>
            <w:r w:rsidRPr="00270F79">
              <w:t>b) Collection Method</w:t>
            </w:r>
          </w:p>
        </w:tc>
        <w:tc>
          <w:tcPr>
            <w:tcW w:w="7020" w:type="dxa"/>
          </w:tcPr>
          <w:p w14:paraId="5EC42AD3" w14:textId="77777777" w:rsidR="00A722AC" w:rsidRPr="001D0170" w:rsidRDefault="00A722AC" w:rsidP="004702FF">
            <w:pPr>
              <w:pStyle w:val="TAL"/>
              <w:spacing w:before="120" w:after="120"/>
            </w:pPr>
            <w:r>
              <w:rPr>
                <w:rFonts w:cs="Arial"/>
                <w:szCs w:val="18"/>
              </w:rPr>
              <w:t>DER (N=1)</w:t>
            </w:r>
          </w:p>
        </w:tc>
      </w:tr>
      <w:tr w:rsidR="00A722AC" w:rsidRPr="001D0170" w14:paraId="0BA9D1C3" w14:textId="77777777" w:rsidTr="004702FF">
        <w:tc>
          <w:tcPr>
            <w:tcW w:w="2605" w:type="dxa"/>
          </w:tcPr>
          <w:p w14:paraId="28C19B8C" w14:textId="77777777" w:rsidR="00A722AC" w:rsidRPr="00224541" w:rsidRDefault="00A722AC" w:rsidP="004702FF">
            <w:pPr>
              <w:pStyle w:val="TAL"/>
              <w:spacing w:before="120" w:after="120"/>
            </w:pPr>
            <w:r w:rsidRPr="00270F79">
              <w:t>c) Condition</w:t>
            </w:r>
          </w:p>
        </w:tc>
        <w:tc>
          <w:tcPr>
            <w:tcW w:w="7020" w:type="dxa"/>
          </w:tcPr>
          <w:p w14:paraId="26790461" w14:textId="77777777" w:rsidR="00A722AC" w:rsidRPr="003369F9" w:rsidRDefault="00A722AC" w:rsidP="004702FF">
            <w:pPr>
              <w:pStyle w:val="TAL"/>
              <w:spacing w:before="120" w:after="120"/>
              <w:rPr>
                <w:rFonts w:cs="Arial"/>
                <w:szCs w:val="18"/>
              </w:rPr>
            </w:pPr>
            <w:r w:rsidRPr="00BE671E">
              <w:rPr>
                <w:rFonts w:cs="Arial"/>
                <w:szCs w:val="18"/>
              </w:rPr>
              <w:t xml:space="preserve">This measurement is obtained by </w:t>
            </w:r>
            <w:r>
              <w:rPr>
                <w:rFonts w:cs="Arial"/>
                <w:szCs w:val="18"/>
              </w:rPr>
              <w:t>taking the average of the reported DL SS-RSRP values (</w:t>
            </w:r>
            <w:proofErr w:type="gramStart"/>
            <w:r>
              <w:rPr>
                <w:rFonts w:cs="Arial"/>
                <w:szCs w:val="18"/>
              </w:rPr>
              <w:t>i.e.</w:t>
            </w:r>
            <w:proofErr w:type="gramEnd"/>
            <w:r>
              <w:rPr>
                <w:rFonts w:cs="Arial"/>
                <w:szCs w:val="18"/>
              </w:rPr>
              <w:t xml:space="preserve"> between RSRP_0 and RSRP_126, see Table 10.1.6.1-1 in TS 38.133 [17]) from UEs in the cell per SSB during a granularity period</w:t>
            </w:r>
            <w:r w:rsidRPr="00F2380A">
              <w:t>.</w:t>
            </w:r>
            <w:r>
              <w:t xml:space="preserve"> </w:t>
            </w:r>
          </w:p>
        </w:tc>
      </w:tr>
      <w:tr w:rsidR="00A722AC" w:rsidRPr="001D0170" w14:paraId="0BD7D099" w14:textId="77777777" w:rsidTr="004702FF">
        <w:tc>
          <w:tcPr>
            <w:tcW w:w="2605" w:type="dxa"/>
          </w:tcPr>
          <w:p w14:paraId="0CE0D51F" w14:textId="77777777" w:rsidR="00A722AC" w:rsidRPr="00224541" w:rsidRDefault="00A722AC" w:rsidP="004702FF">
            <w:pPr>
              <w:pStyle w:val="TAL"/>
              <w:spacing w:before="120" w:after="120"/>
            </w:pPr>
            <w:r w:rsidRPr="00270F79">
              <w:t>d) Measurement Result</w:t>
            </w:r>
          </w:p>
        </w:tc>
        <w:tc>
          <w:tcPr>
            <w:tcW w:w="7020" w:type="dxa"/>
          </w:tcPr>
          <w:p w14:paraId="285CD157" w14:textId="77777777" w:rsidR="00A722AC" w:rsidRPr="001D0170" w:rsidRDefault="00A722AC" w:rsidP="004702FF">
            <w:pPr>
              <w:pStyle w:val="TAL"/>
              <w:spacing w:before="120" w:after="120"/>
            </w:pPr>
            <w:r w:rsidRPr="00AF1B66">
              <w:rPr>
                <w:rFonts w:cs="Arial"/>
                <w:szCs w:val="18"/>
              </w:rPr>
              <w:t>Each</w:t>
            </w:r>
            <w:r>
              <w:rPr>
                <w:rFonts w:cs="Arial"/>
                <w:szCs w:val="18"/>
              </w:rPr>
              <w:t xml:space="preserve"> counter is </w:t>
            </w:r>
            <w:proofErr w:type="gramStart"/>
            <w:r>
              <w:rPr>
                <w:rFonts w:cs="Arial"/>
                <w:szCs w:val="18"/>
              </w:rPr>
              <w:t>an</w:t>
            </w:r>
            <w:proofErr w:type="gramEnd"/>
            <w:r>
              <w:rPr>
                <w:rFonts w:cs="Arial"/>
                <w:szCs w:val="18"/>
              </w:rPr>
              <w:t xml:space="preserve"> real value representing the average of the reported DL SS-RSRP values (i.e. between RSRP_0 and RSRP_126, see Table 10.1.6.1-1 in TS 38.133 [17]) for each SSB. </w:t>
            </w:r>
            <w:r w:rsidRPr="00AF1B66">
              <w:rPr>
                <w:rFonts w:cs="Arial"/>
                <w:szCs w:val="18"/>
              </w:rPr>
              <w:t xml:space="preserve">The number of measurements is equal to the number of </w:t>
            </w:r>
            <w:r>
              <w:rPr>
                <w:rFonts w:cs="Arial"/>
                <w:szCs w:val="18"/>
              </w:rPr>
              <w:t>SSB</w:t>
            </w:r>
            <w:r>
              <w:t xml:space="preserve"> beams defined in the cell</w:t>
            </w:r>
            <w:r>
              <w:rPr>
                <w:rFonts w:cs="Arial"/>
                <w:szCs w:val="18"/>
              </w:rPr>
              <w:t>.</w:t>
            </w:r>
          </w:p>
        </w:tc>
      </w:tr>
      <w:tr w:rsidR="00A722AC" w:rsidRPr="001D0170" w14:paraId="58CBFE4E" w14:textId="77777777" w:rsidTr="004702FF">
        <w:tc>
          <w:tcPr>
            <w:tcW w:w="2605" w:type="dxa"/>
          </w:tcPr>
          <w:p w14:paraId="716A36D3" w14:textId="77777777" w:rsidR="00A722AC" w:rsidRPr="00224541" w:rsidRDefault="00A722AC" w:rsidP="004702FF">
            <w:pPr>
              <w:pStyle w:val="TAL"/>
              <w:spacing w:before="120" w:after="120"/>
            </w:pPr>
            <w:r w:rsidRPr="00270F79">
              <w:t>e) Measurement Type</w:t>
            </w:r>
          </w:p>
        </w:tc>
        <w:tc>
          <w:tcPr>
            <w:tcW w:w="7020" w:type="dxa"/>
          </w:tcPr>
          <w:p w14:paraId="12C6342B" w14:textId="77777777" w:rsidR="00A722AC" w:rsidRPr="001D0170" w:rsidRDefault="00A722AC" w:rsidP="004702FF">
            <w:pPr>
              <w:pStyle w:val="TAL"/>
              <w:spacing w:before="120" w:after="120"/>
            </w:pPr>
            <w:r>
              <w:t>The measurement name has the form L1M.DL-SS-RSRP.</w:t>
            </w:r>
            <w:r w:rsidRPr="003369F9">
              <w:rPr>
                <w:i/>
                <w:iCs/>
              </w:rPr>
              <w:t>SSB</w:t>
            </w:r>
            <w:r>
              <w:t xml:space="preserve">, where </w:t>
            </w:r>
            <w:r w:rsidRPr="003369F9">
              <w:rPr>
                <w:i/>
                <w:iCs/>
              </w:rPr>
              <w:t>SSB</w:t>
            </w:r>
            <w:r>
              <w:t xml:space="preserve"> represents the counter associated with SSB. </w:t>
            </w:r>
          </w:p>
        </w:tc>
      </w:tr>
      <w:tr w:rsidR="00A722AC" w:rsidRPr="001D0170" w14:paraId="49F2D3E4" w14:textId="77777777" w:rsidTr="004702FF">
        <w:tc>
          <w:tcPr>
            <w:tcW w:w="2605" w:type="dxa"/>
          </w:tcPr>
          <w:p w14:paraId="24E7E861" w14:textId="77777777" w:rsidR="00A722AC" w:rsidRPr="00224541" w:rsidRDefault="00A722AC" w:rsidP="004702FF">
            <w:pPr>
              <w:pStyle w:val="TAL"/>
              <w:spacing w:before="120" w:after="120"/>
            </w:pPr>
            <w:r w:rsidRPr="00270F79">
              <w:t>f) Measurement Object Class</w:t>
            </w:r>
          </w:p>
        </w:tc>
        <w:tc>
          <w:tcPr>
            <w:tcW w:w="7020" w:type="dxa"/>
          </w:tcPr>
          <w:p w14:paraId="6FCA963F" w14:textId="77777777" w:rsidR="00A722AC" w:rsidRPr="001D0170" w:rsidRDefault="00A722AC" w:rsidP="004702FF">
            <w:pPr>
              <w:pStyle w:val="TAL"/>
              <w:spacing w:before="120" w:after="120"/>
            </w:pPr>
            <w:proofErr w:type="spellStart"/>
            <w:r w:rsidRPr="0097109B">
              <w:t>NRCellDU</w:t>
            </w:r>
            <w:proofErr w:type="spellEnd"/>
          </w:p>
        </w:tc>
      </w:tr>
      <w:tr w:rsidR="00A722AC" w:rsidRPr="001D0170" w14:paraId="09752573" w14:textId="77777777" w:rsidTr="004702FF">
        <w:tc>
          <w:tcPr>
            <w:tcW w:w="2605" w:type="dxa"/>
          </w:tcPr>
          <w:p w14:paraId="03B7A5FA" w14:textId="77777777" w:rsidR="00A722AC" w:rsidRPr="00224541" w:rsidRDefault="00A722AC" w:rsidP="004702FF">
            <w:pPr>
              <w:pStyle w:val="TAL"/>
              <w:spacing w:before="120" w:after="120"/>
            </w:pPr>
            <w:r w:rsidRPr="00270F79">
              <w:t>g) Switching Technology</w:t>
            </w:r>
          </w:p>
        </w:tc>
        <w:tc>
          <w:tcPr>
            <w:tcW w:w="7020" w:type="dxa"/>
          </w:tcPr>
          <w:p w14:paraId="37671A9F" w14:textId="77777777" w:rsidR="00A722AC" w:rsidRPr="001D0170" w:rsidRDefault="00A722AC" w:rsidP="004702FF">
            <w:pPr>
              <w:pStyle w:val="TAL"/>
              <w:spacing w:before="120" w:after="120"/>
            </w:pPr>
            <w:r w:rsidRPr="0097109B">
              <w:t>Valid for packet switched traffic</w:t>
            </w:r>
          </w:p>
        </w:tc>
      </w:tr>
      <w:tr w:rsidR="00A722AC" w:rsidRPr="001D0170" w14:paraId="4B559980" w14:textId="77777777" w:rsidTr="004702FF">
        <w:tc>
          <w:tcPr>
            <w:tcW w:w="2605" w:type="dxa"/>
          </w:tcPr>
          <w:p w14:paraId="6E2A5E87" w14:textId="77777777" w:rsidR="00A722AC" w:rsidRPr="00224541" w:rsidRDefault="00A722AC" w:rsidP="004702FF">
            <w:pPr>
              <w:pStyle w:val="TAL"/>
              <w:spacing w:before="120" w:after="120"/>
            </w:pPr>
            <w:r w:rsidRPr="00270F79">
              <w:t>h) Generation</w:t>
            </w:r>
          </w:p>
        </w:tc>
        <w:tc>
          <w:tcPr>
            <w:tcW w:w="7020" w:type="dxa"/>
          </w:tcPr>
          <w:p w14:paraId="6A795242" w14:textId="77777777" w:rsidR="00A722AC" w:rsidRPr="001D0170" w:rsidRDefault="00A722AC" w:rsidP="004702FF">
            <w:pPr>
              <w:pStyle w:val="TAL"/>
              <w:spacing w:before="120" w:after="120"/>
            </w:pPr>
            <w:r w:rsidRPr="0097109B">
              <w:t>5GS</w:t>
            </w:r>
          </w:p>
        </w:tc>
      </w:tr>
      <w:tr w:rsidR="00A722AC" w:rsidRPr="001D0170" w14:paraId="68911A88" w14:textId="77777777" w:rsidTr="004702FF">
        <w:tc>
          <w:tcPr>
            <w:tcW w:w="2605" w:type="dxa"/>
          </w:tcPr>
          <w:p w14:paraId="2DEE9014" w14:textId="77777777" w:rsidR="00A722AC" w:rsidRPr="00224541" w:rsidRDefault="00A722AC" w:rsidP="004702FF">
            <w:pPr>
              <w:pStyle w:val="TAL"/>
              <w:spacing w:before="120" w:after="120"/>
            </w:pPr>
            <w:r w:rsidRPr="00270F79">
              <w:t>i) Purpose</w:t>
            </w:r>
          </w:p>
        </w:tc>
        <w:tc>
          <w:tcPr>
            <w:tcW w:w="7020" w:type="dxa"/>
          </w:tcPr>
          <w:p w14:paraId="341A1B2B" w14:textId="40B5BA33" w:rsidR="00A722AC" w:rsidRPr="001D0170" w:rsidRDefault="00A722AC" w:rsidP="004702FF">
            <w:pPr>
              <w:pStyle w:val="TAL"/>
              <w:spacing w:before="120" w:after="120"/>
            </w:pPr>
            <w:r w:rsidRPr="0097109B">
              <w:t xml:space="preserve">One usage of this measurement is for </w:t>
            </w:r>
            <w:proofErr w:type="spellStart"/>
            <w:r>
              <w:t>mMIMO</w:t>
            </w:r>
            <w:proofErr w:type="spellEnd"/>
            <w:r>
              <w:t xml:space="preserve"> </w:t>
            </w:r>
            <w:proofErr w:type="gramStart"/>
            <w:r>
              <w:t>Non-</w:t>
            </w:r>
            <w:proofErr w:type="spellStart"/>
            <w:r>
              <w:t>GoB</w:t>
            </w:r>
            <w:proofErr w:type="spellEnd"/>
            <w:proofErr w:type="gramEnd"/>
            <w:r>
              <w:t xml:space="preserve"> optimization in [21]</w:t>
            </w:r>
            <w:r w:rsidRPr="0097109B">
              <w:t>.</w:t>
            </w:r>
          </w:p>
        </w:tc>
      </w:tr>
    </w:tbl>
    <w:p w14:paraId="21B3D269" w14:textId="77777777" w:rsidR="00A722AC" w:rsidRDefault="00A722AC" w:rsidP="00A722AC">
      <w:pPr>
        <w:spacing w:after="0"/>
        <w:rPr>
          <w:rFonts w:ascii="Courier New" w:hAnsi="Courier New"/>
          <w:sz w:val="16"/>
        </w:rPr>
      </w:pPr>
    </w:p>
    <w:p w14:paraId="0A9BDB6B" w14:textId="77777777" w:rsidR="00A722AC" w:rsidRDefault="00A722AC" w:rsidP="00A722AC">
      <w:pPr>
        <w:spacing w:after="0"/>
        <w:rPr>
          <w:rFonts w:ascii="Courier New" w:hAnsi="Courier New"/>
          <w:sz w:val="16"/>
        </w:rPr>
      </w:pPr>
    </w:p>
    <w:p w14:paraId="183D401C" w14:textId="617CDAC2" w:rsidR="00A722AC" w:rsidRPr="00224541" w:rsidRDefault="00A722AC" w:rsidP="00A722AC">
      <w:pPr>
        <w:pStyle w:val="Heading3"/>
      </w:pPr>
      <w:bookmarkStart w:id="151" w:name="_Toc141544021"/>
      <w:r w:rsidRPr="00224541">
        <w:lastRenderedPageBreak/>
        <w:t>7.</w:t>
      </w:r>
      <w:r>
        <w:t>10</w:t>
      </w:r>
      <w:r w:rsidRPr="00224541">
        <w:t>.</w:t>
      </w:r>
      <w:r>
        <w:t>8</w:t>
      </w:r>
      <w:r>
        <w:tab/>
      </w:r>
      <w:r w:rsidRPr="007026FB">
        <w:t xml:space="preserve">DL </w:t>
      </w:r>
      <w:r w:rsidRPr="003369F9">
        <w:t xml:space="preserve">Synchronization Signal based Signal to Noise and Interference Ratio </w:t>
      </w:r>
      <w:r>
        <w:t>(SS-SINR)</w:t>
      </w:r>
      <w:bookmarkEnd w:id="151"/>
    </w:p>
    <w:tbl>
      <w:tblPr>
        <w:tblStyle w:val="TableGrid"/>
        <w:tblW w:w="0" w:type="auto"/>
        <w:tblLook w:val="04A0" w:firstRow="1" w:lastRow="0" w:firstColumn="1" w:lastColumn="0" w:noHBand="0" w:noVBand="1"/>
      </w:tblPr>
      <w:tblGrid>
        <w:gridCol w:w="2605"/>
        <w:gridCol w:w="7020"/>
      </w:tblGrid>
      <w:tr w:rsidR="00A722AC" w:rsidRPr="00224541" w14:paraId="09E13DEE" w14:textId="77777777" w:rsidTr="004702FF">
        <w:tc>
          <w:tcPr>
            <w:tcW w:w="2605" w:type="dxa"/>
          </w:tcPr>
          <w:p w14:paraId="00D13A68" w14:textId="77777777" w:rsidR="00A722AC" w:rsidRPr="00224541" w:rsidRDefault="00A722AC" w:rsidP="004702FF">
            <w:pPr>
              <w:pStyle w:val="TAH"/>
              <w:spacing w:before="120" w:after="120"/>
              <w:jc w:val="left"/>
            </w:pPr>
            <w:r w:rsidRPr="005203B0">
              <w:t xml:space="preserve">Measurement </w:t>
            </w:r>
            <w:r>
              <w:t>Name</w:t>
            </w:r>
          </w:p>
        </w:tc>
        <w:tc>
          <w:tcPr>
            <w:tcW w:w="7020" w:type="dxa"/>
          </w:tcPr>
          <w:p w14:paraId="75BA5F26" w14:textId="77777777" w:rsidR="00A722AC" w:rsidRPr="00224541" w:rsidRDefault="00A722AC" w:rsidP="004702FF">
            <w:pPr>
              <w:pStyle w:val="TAH"/>
              <w:spacing w:before="120" w:after="120"/>
              <w:jc w:val="left"/>
            </w:pPr>
            <w:r w:rsidRPr="007026FB">
              <w:t xml:space="preserve">DL </w:t>
            </w:r>
            <w:r w:rsidRPr="003369F9">
              <w:t xml:space="preserve">Synchronization Signal based Signal to Noise and Interference Ratio </w:t>
            </w:r>
            <w:r>
              <w:t>(SS-SINR)</w:t>
            </w:r>
          </w:p>
        </w:tc>
      </w:tr>
      <w:tr w:rsidR="00A722AC" w:rsidRPr="001D0170" w14:paraId="2077CFEF" w14:textId="77777777" w:rsidTr="004702FF">
        <w:tc>
          <w:tcPr>
            <w:tcW w:w="2605" w:type="dxa"/>
          </w:tcPr>
          <w:p w14:paraId="21117B8D" w14:textId="77777777" w:rsidR="00A722AC" w:rsidRPr="00224541" w:rsidRDefault="00A722AC" w:rsidP="004702FF">
            <w:pPr>
              <w:pStyle w:val="TAL"/>
              <w:spacing w:before="120" w:after="120"/>
            </w:pPr>
            <w:r w:rsidRPr="00270F79">
              <w:t>a) Description</w:t>
            </w:r>
          </w:p>
        </w:tc>
        <w:tc>
          <w:tcPr>
            <w:tcW w:w="7020" w:type="dxa"/>
          </w:tcPr>
          <w:p w14:paraId="36BD8A85" w14:textId="77777777" w:rsidR="00A722AC" w:rsidRPr="00841E31" w:rsidRDefault="00A722AC" w:rsidP="004702FF">
            <w:pPr>
              <w:pStyle w:val="TAL"/>
              <w:spacing w:before="120" w:after="120"/>
            </w:pPr>
            <w:r w:rsidRPr="00841E31">
              <w:t>This measurement provides the average of the DL SS-SINR (see TS 38.215 [16]) values reported from UEs in the cell when SS-SINR is used for L1-SINR as configured by reporting configurations as defined in TS 38.214 [18], in case the L1-SINR report function is enabled. Separate counters are maintained for each SSB in the cell.</w:t>
            </w:r>
          </w:p>
        </w:tc>
      </w:tr>
      <w:tr w:rsidR="00A722AC" w:rsidRPr="001D0170" w14:paraId="0416676B" w14:textId="77777777" w:rsidTr="004702FF">
        <w:tc>
          <w:tcPr>
            <w:tcW w:w="2605" w:type="dxa"/>
          </w:tcPr>
          <w:p w14:paraId="2F70BF78" w14:textId="77777777" w:rsidR="00A722AC" w:rsidRPr="00224541" w:rsidRDefault="00A722AC" w:rsidP="004702FF">
            <w:pPr>
              <w:pStyle w:val="TAL"/>
              <w:spacing w:before="120" w:after="120"/>
            </w:pPr>
            <w:r w:rsidRPr="00270F79">
              <w:t>b) Collection Method</w:t>
            </w:r>
          </w:p>
        </w:tc>
        <w:tc>
          <w:tcPr>
            <w:tcW w:w="7020" w:type="dxa"/>
          </w:tcPr>
          <w:p w14:paraId="136E288D" w14:textId="77777777" w:rsidR="00A722AC" w:rsidRPr="00841E31" w:rsidRDefault="00A722AC" w:rsidP="004702FF">
            <w:pPr>
              <w:pStyle w:val="TAL"/>
              <w:spacing w:before="120" w:after="120"/>
            </w:pPr>
            <w:r w:rsidRPr="00841E31">
              <w:rPr>
                <w:rFonts w:cs="Arial"/>
                <w:szCs w:val="18"/>
              </w:rPr>
              <w:t>DER (N=1)</w:t>
            </w:r>
          </w:p>
        </w:tc>
      </w:tr>
      <w:tr w:rsidR="00A722AC" w:rsidRPr="001D0170" w14:paraId="0632B018" w14:textId="77777777" w:rsidTr="004702FF">
        <w:tc>
          <w:tcPr>
            <w:tcW w:w="2605" w:type="dxa"/>
          </w:tcPr>
          <w:p w14:paraId="6A8A1E34" w14:textId="77777777" w:rsidR="00A722AC" w:rsidRPr="00224541" w:rsidRDefault="00A722AC" w:rsidP="004702FF">
            <w:pPr>
              <w:pStyle w:val="TAL"/>
              <w:spacing w:before="120" w:after="120"/>
            </w:pPr>
            <w:r w:rsidRPr="00270F79">
              <w:t>c) Condition</w:t>
            </w:r>
          </w:p>
        </w:tc>
        <w:tc>
          <w:tcPr>
            <w:tcW w:w="7020" w:type="dxa"/>
          </w:tcPr>
          <w:p w14:paraId="4FB5A2C8" w14:textId="77777777" w:rsidR="00A722AC" w:rsidRPr="00841E31" w:rsidRDefault="00A722AC" w:rsidP="004702FF">
            <w:pPr>
              <w:pStyle w:val="TAL"/>
              <w:spacing w:before="120" w:after="120"/>
              <w:rPr>
                <w:rFonts w:cs="Arial"/>
                <w:szCs w:val="18"/>
              </w:rPr>
            </w:pPr>
            <w:r w:rsidRPr="00841E31">
              <w:rPr>
                <w:rFonts w:cs="Arial"/>
                <w:szCs w:val="18"/>
              </w:rPr>
              <w:t>This measurement is obtained by taking the average of the reported DL SS-SINR values (</w:t>
            </w:r>
            <w:proofErr w:type="gramStart"/>
            <w:r w:rsidRPr="00841E31">
              <w:rPr>
                <w:rFonts w:cs="Arial"/>
                <w:szCs w:val="18"/>
              </w:rPr>
              <w:t>i.e.</w:t>
            </w:r>
            <w:proofErr w:type="gramEnd"/>
            <w:r w:rsidRPr="00841E31">
              <w:rPr>
                <w:rFonts w:cs="Arial"/>
                <w:szCs w:val="18"/>
              </w:rPr>
              <w:t xml:space="preserve"> between SINR_0 and SINR_127, see Table 10.1.16.1-1 in TS 38.133 [17]) from UEs in the cell per SSB during a granularity period</w:t>
            </w:r>
            <w:r w:rsidRPr="00841E31">
              <w:t xml:space="preserve">. </w:t>
            </w:r>
          </w:p>
        </w:tc>
      </w:tr>
      <w:tr w:rsidR="00A722AC" w:rsidRPr="001D0170" w14:paraId="4AE9DBD0" w14:textId="77777777" w:rsidTr="004702FF">
        <w:tc>
          <w:tcPr>
            <w:tcW w:w="2605" w:type="dxa"/>
          </w:tcPr>
          <w:p w14:paraId="619A4F99" w14:textId="77777777" w:rsidR="00A722AC" w:rsidRPr="00224541" w:rsidRDefault="00A722AC" w:rsidP="004702FF">
            <w:pPr>
              <w:pStyle w:val="TAL"/>
              <w:spacing w:before="120" w:after="120"/>
            </w:pPr>
            <w:r w:rsidRPr="00270F79">
              <w:t>d) Measurement Result</w:t>
            </w:r>
          </w:p>
        </w:tc>
        <w:tc>
          <w:tcPr>
            <w:tcW w:w="7020" w:type="dxa"/>
          </w:tcPr>
          <w:p w14:paraId="77EC9A56" w14:textId="77777777" w:rsidR="00A722AC" w:rsidRPr="00841E31" w:rsidRDefault="00A722AC" w:rsidP="004702FF">
            <w:pPr>
              <w:pStyle w:val="TAL"/>
              <w:spacing w:before="120" w:after="120"/>
            </w:pPr>
            <w:r w:rsidRPr="00841E31">
              <w:rPr>
                <w:rFonts w:cs="Arial"/>
                <w:szCs w:val="18"/>
              </w:rPr>
              <w:t xml:space="preserve">Each counter is </w:t>
            </w:r>
            <w:proofErr w:type="gramStart"/>
            <w:r w:rsidRPr="00841E31">
              <w:rPr>
                <w:rFonts w:cs="Arial"/>
                <w:szCs w:val="18"/>
              </w:rPr>
              <w:t>an</w:t>
            </w:r>
            <w:proofErr w:type="gramEnd"/>
            <w:r w:rsidRPr="00841E31">
              <w:rPr>
                <w:rFonts w:cs="Arial"/>
                <w:szCs w:val="18"/>
              </w:rPr>
              <w:t xml:space="preserve"> real value representing the average of the reported DL SS-SINR values (i.e. between SINR_0 and SINR_127, see Table 10.1.16.1-1 in TS 38.133 [17]) for each SSB. The number of measurements is equal to the number of SSB</w:t>
            </w:r>
            <w:r w:rsidRPr="00841E31">
              <w:t xml:space="preserve"> beams defined in the cell</w:t>
            </w:r>
            <w:r w:rsidRPr="00841E31">
              <w:rPr>
                <w:rFonts w:cs="Arial"/>
                <w:szCs w:val="18"/>
              </w:rPr>
              <w:t>.</w:t>
            </w:r>
          </w:p>
        </w:tc>
      </w:tr>
      <w:tr w:rsidR="00A722AC" w:rsidRPr="001D0170" w14:paraId="58CC1810" w14:textId="77777777" w:rsidTr="004702FF">
        <w:tc>
          <w:tcPr>
            <w:tcW w:w="2605" w:type="dxa"/>
          </w:tcPr>
          <w:p w14:paraId="08A29D19" w14:textId="77777777" w:rsidR="00A722AC" w:rsidRPr="00224541" w:rsidRDefault="00A722AC" w:rsidP="004702FF">
            <w:pPr>
              <w:pStyle w:val="TAL"/>
              <w:spacing w:before="120" w:after="120"/>
            </w:pPr>
            <w:r w:rsidRPr="00270F79">
              <w:t>e) Measurement Type</w:t>
            </w:r>
          </w:p>
        </w:tc>
        <w:tc>
          <w:tcPr>
            <w:tcW w:w="7020" w:type="dxa"/>
          </w:tcPr>
          <w:p w14:paraId="61717616" w14:textId="77777777" w:rsidR="00A722AC" w:rsidRPr="00841E31" w:rsidRDefault="00A722AC" w:rsidP="004702FF">
            <w:pPr>
              <w:pStyle w:val="TAL"/>
              <w:spacing w:before="120" w:after="120"/>
            </w:pPr>
            <w:r w:rsidRPr="00841E31">
              <w:t>The measurement name has the form L1M.DL-SS-SINR.</w:t>
            </w:r>
            <w:r w:rsidRPr="00841E31">
              <w:rPr>
                <w:i/>
                <w:iCs/>
              </w:rPr>
              <w:t>SSB</w:t>
            </w:r>
            <w:r w:rsidRPr="00841E31">
              <w:t xml:space="preserve">, where </w:t>
            </w:r>
            <w:r w:rsidRPr="00841E31">
              <w:rPr>
                <w:i/>
                <w:iCs/>
              </w:rPr>
              <w:t>SSB</w:t>
            </w:r>
            <w:r w:rsidRPr="00841E31">
              <w:t xml:space="preserve"> represents the counter associated with SSB. </w:t>
            </w:r>
          </w:p>
        </w:tc>
      </w:tr>
      <w:tr w:rsidR="00A722AC" w:rsidRPr="001D0170" w14:paraId="14334D83" w14:textId="77777777" w:rsidTr="004702FF">
        <w:tc>
          <w:tcPr>
            <w:tcW w:w="2605" w:type="dxa"/>
          </w:tcPr>
          <w:p w14:paraId="28C3F122" w14:textId="77777777" w:rsidR="00A722AC" w:rsidRPr="00224541" w:rsidRDefault="00A722AC" w:rsidP="004702FF">
            <w:pPr>
              <w:pStyle w:val="TAL"/>
              <w:spacing w:before="120" w:after="120"/>
            </w:pPr>
            <w:r w:rsidRPr="00270F79">
              <w:t>f) Measurement Object Class</w:t>
            </w:r>
          </w:p>
        </w:tc>
        <w:tc>
          <w:tcPr>
            <w:tcW w:w="7020" w:type="dxa"/>
          </w:tcPr>
          <w:p w14:paraId="00067E98" w14:textId="77777777" w:rsidR="00A722AC" w:rsidRPr="001D0170" w:rsidRDefault="00A722AC" w:rsidP="004702FF">
            <w:pPr>
              <w:pStyle w:val="TAL"/>
              <w:spacing w:before="120" w:after="120"/>
            </w:pPr>
            <w:proofErr w:type="spellStart"/>
            <w:r w:rsidRPr="0097109B">
              <w:t>NRCellDU</w:t>
            </w:r>
            <w:proofErr w:type="spellEnd"/>
          </w:p>
        </w:tc>
      </w:tr>
      <w:tr w:rsidR="00A722AC" w:rsidRPr="001D0170" w14:paraId="2674022F" w14:textId="77777777" w:rsidTr="004702FF">
        <w:tc>
          <w:tcPr>
            <w:tcW w:w="2605" w:type="dxa"/>
          </w:tcPr>
          <w:p w14:paraId="0F31483A" w14:textId="77777777" w:rsidR="00A722AC" w:rsidRPr="00224541" w:rsidRDefault="00A722AC" w:rsidP="004702FF">
            <w:pPr>
              <w:pStyle w:val="TAL"/>
              <w:spacing w:before="120" w:after="120"/>
            </w:pPr>
            <w:r w:rsidRPr="00270F79">
              <w:t>g) Switching Technology</w:t>
            </w:r>
          </w:p>
        </w:tc>
        <w:tc>
          <w:tcPr>
            <w:tcW w:w="7020" w:type="dxa"/>
          </w:tcPr>
          <w:p w14:paraId="70AC8B97" w14:textId="77777777" w:rsidR="00A722AC" w:rsidRPr="001D0170" w:rsidRDefault="00A722AC" w:rsidP="004702FF">
            <w:pPr>
              <w:pStyle w:val="TAL"/>
              <w:spacing w:before="120" w:after="120"/>
            </w:pPr>
            <w:r w:rsidRPr="0097109B">
              <w:t>Valid for packet switched traffic</w:t>
            </w:r>
          </w:p>
        </w:tc>
      </w:tr>
      <w:tr w:rsidR="00A722AC" w:rsidRPr="001D0170" w14:paraId="3F717675" w14:textId="77777777" w:rsidTr="004702FF">
        <w:tc>
          <w:tcPr>
            <w:tcW w:w="2605" w:type="dxa"/>
          </w:tcPr>
          <w:p w14:paraId="4B847CBF" w14:textId="77777777" w:rsidR="00A722AC" w:rsidRPr="00224541" w:rsidRDefault="00A722AC" w:rsidP="004702FF">
            <w:pPr>
              <w:pStyle w:val="TAL"/>
              <w:spacing w:before="120" w:after="120"/>
            </w:pPr>
            <w:r w:rsidRPr="00270F79">
              <w:t>h) Generation</w:t>
            </w:r>
          </w:p>
        </w:tc>
        <w:tc>
          <w:tcPr>
            <w:tcW w:w="7020" w:type="dxa"/>
          </w:tcPr>
          <w:p w14:paraId="34B283A7" w14:textId="77777777" w:rsidR="00A722AC" w:rsidRPr="001D0170" w:rsidRDefault="00A722AC" w:rsidP="004702FF">
            <w:pPr>
              <w:pStyle w:val="TAL"/>
              <w:spacing w:before="120" w:after="120"/>
            </w:pPr>
            <w:r w:rsidRPr="0097109B">
              <w:t>5GS</w:t>
            </w:r>
          </w:p>
        </w:tc>
      </w:tr>
      <w:tr w:rsidR="00A722AC" w:rsidRPr="001D0170" w14:paraId="22BBBE61" w14:textId="77777777" w:rsidTr="004702FF">
        <w:tc>
          <w:tcPr>
            <w:tcW w:w="2605" w:type="dxa"/>
          </w:tcPr>
          <w:p w14:paraId="7EDA49B5" w14:textId="77777777" w:rsidR="00A722AC" w:rsidRPr="00224541" w:rsidRDefault="00A722AC" w:rsidP="004702FF">
            <w:pPr>
              <w:pStyle w:val="TAL"/>
              <w:spacing w:before="120" w:after="120"/>
            </w:pPr>
            <w:r w:rsidRPr="00270F79">
              <w:t>i) Purpose</w:t>
            </w:r>
          </w:p>
        </w:tc>
        <w:tc>
          <w:tcPr>
            <w:tcW w:w="7020" w:type="dxa"/>
          </w:tcPr>
          <w:p w14:paraId="174A917A" w14:textId="1A27843A" w:rsidR="00A722AC" w:rsidRPr="001D0170" w:rsidRDefault="00A722AC" w:rsidP="004702FF">
            <w:pPr>
              <w:pStyle w:val="TAL"/>
              <w:spacing w:before="120" w:after="120"/>
            </w:pPr>
            <w:r w:rsidRPr="0097109B">
              <w:t xml:space="preserve">One usage of this measurement is for </w:t>
            </w:r>
            <w:proofErr w:type="spellStart"/>
            <w:r>
              <w:t>mMIMO</w:t>
            </w:r>
            <w:proofErr w:type="spellEnd"/>
            <w:r>
              <w:t xml:space="preserve"> </w:t>
            </w:r>
            <w:proofErr w:type="gramStart"/>
            <w:r>
              <w:t>Non-</w:t>
            </w:r>
            <w:proofErr w:type="spellStart"/>
            <w:r>
              <w:t>GoB</w:t>
            </w:r>
            <w:proofErr w:type="spellEnd"/>
            <w:proofErr w:type="gramEnd"/>
            <w:r>
              <w:t xml:space="preserve"> optimization in [21]</w:t>
            </w:r>
            <w:r w:rsidRPr="0097109B">
              <w:t>.</w:t>
            </w:r>
          </w:p>
        </w:tc>
      </w:tr>
    </w:tbl>
    <w:p w14:paraId="1783468A" w14:textId="77777777" w:rsidR="00A722AC" w:rsidRPr="00F2380A" w:rsidRDefault="00A722AC" w:rsidP="00A722AC">
      <w:pPr>
        <w:spacing w:after="0"/>
        <w:rPr>
          <w:rFonts w:ascii="Courier New" w:hAnsi="Courier New"/>
          <w:sz w:val="16"/>
        </w:rPr>
      </w:pPr>
    </w:p>
    <w:p w14:paraId="2235D18F" w14:textId="77777777" w:rsidR="00A722AC" w:rsidRDefault="00A722AC" w:rsidP="00A722AC">
      <w:pPr>
        <w:spacing w:after="0"/>
        <w:rPr>
          <w:rFonts w:ascii="Courier New" w:hAnsi="Courier New"/>
          <w:sz w:val="16"/>
        </w:rPr>
      </w:pPr>
    </w:p>
    <w:p w14:paraId="05B521FC" w14:textId="0DE11F25" w:rsidR="00A722AC" w:rsidRPr="00224541" w:rsidRDefault="00A722AC" w:rsidP="00A722AC">
      <w:pPr>
        <w:pStyle w:val="Heading3"/>
      </w:pPr>
      <w:bookmarkStart w:id="152" w:name="_Toc141544022"/>
      <w:r w:rsidRPr="00224541">
        <w:lastRenderedPageBreak/>
        <w:t>7.</w:t>
      </w:r>
      <w:r>
        <w:t>10</w:t>
      </w:r>
      <w:r w:rsidRPr="00224541">
        <w:t>.</w:t>
      </w:r>
      <w:r>
        <w:t>9</w:t>
      </w:r>
      <w:r>
        <w:tab/>
        <w:t>U</w:t>
      </w:r>
      <w:r w:rsidRPr="007026FB">
        <w:t xml:space="preserve">L </w:t>
      </w:r>
      <w:r w:rsidRPr="003369F9">
        <w:t xml:space="preserve">Sounding Reference Signal based Reference Signal Received Power </w:t>
      </w:r>
      <w:r>
        <w:t>(SRS-RSRP)</w:t>
      </w:r>
      <w:bookmarkEnd w:id="152"/>
    </w:p>
    <w:tbl>
      <w:tblPr>
        <w:tblStyle w:val="TableGrid"/>
        <w:tblW w:w="0" w:type="auto"/>
        <w:tblLook w:val="04A0" w:firstRow="1" w:lastRow="0" w:firstColumn="1" w:lastColumn="0" w:noHBand="0" w:noVBand="1"/>
      </w:tblPr>
      <w:tblGrid>
        <w:gridCol w:w="2605"/>
        <w:gridCol w:w="7020"/>
      </w:tblGrid>
      <w:tr w:rsidR="00A722AC" w:rsidRPr="00224541" w14:paraId="42A070A7" w14:textId="77777777" w:rsidTr="004702FF">
        <w:tc>
          <w:tcPr>
            <w:tcW w:w="2605" w:type="dxa"/>
          </w:tcPr>
          <w:p w14:paraId="10E57B85" w14:textId="77777777" w:rsidR="00A722AC" w:rsidRPr="00224541" w:rsidRDefault="00A722AC" w:rsidP="004702FF">
            <w:pPr>
              <w:pStyle w:val="TAH"/>
              <w:spacing w:before="120" w:after="120"/>
              <w:jc w:val="left"/>
            </w:pPr>
            <w:r w:rsidRPr="005203B0">
              <w:t xml:space="preserve">Measurement </w:t>
            </w:r>
            <w:r>
              <w:t>Name</w:t>
            </w:r>
          </w:p>
        </w:tc>
        <w:tc>
          <w:tcPr>
            <w:tcW w:w="7020" w:type="dxa"/>
          </w:tcPr>
          <w:p w14:paraId="4EC04EEB" w14:textId="77777777" w:rsidR="00A722AC" w:rsidRPr="00224541" w:rsidRDefault="00A722AC" w:rsidP="004702FF">
            <w:pPr>
              <w:pStyle w:val="TAH"/>
              <w:spacing w:before="120" w:after="120"/>
              <w:jc w:val="left"/>
            </w:pPr>
            <w:r w:rsidRPr="003369F9">
              <w:t>UL Sounding Reference Signal based Reference Signal Received Power (SRS-RSRP)</w:t>
            </w:r>
          </w:p>
        </w:tc>
      </w:tr>
      <w:tr w:rsidR="00A722AC" w:rsidRPr="001D0170" w14:paraId="2D02E934" w14:textId="77777777" w:rsidTr="004702FF">
        <w:tc>
          <w:tcPr>
            <w:tcW w:w="2605" w:type="dxa"/>
          </w:tcPr>
          <w:p w14:paraId="200E83FF" w14:textId="77777777" w:rsidR="00A722AC" w:rsidRPr="00224541" w:rsidRDefault="00A722AC" w:rsidP="004702FF">
            <w:pPr>
              <w:pStyle w:val="TAL"/>
              <w:spacing w:before="120" w:after="120"/>
            </w:pPr>
            <w:r w:rsidRPr="00270F79">
              <w:t>a) Description</w:t>
            </w:r>
          </w:p>
        </w:tc>
        <w:tc>
          <w:tcPr>
            <w:tcW w:w="7020" w:type="dxa"/>
          </w:tcPr>
          <w:p w14:paraId="67EA927E" w14:textId="77777777" w:rsidR="00A722AC" w:rsidRPr="001D0170" w:rsidRDefault="00A722AC" w:rsidP="004702FF">
            <w:pPr>
              <w:pStyle w:val="TAL"/>
              <w:spacing w:before="120" w:after="120"/>
            </w:pPr>
            <w:r w:rsidRPr="00F2380A">
              <w:t xml:space="preserve">This measurement provides the </w:t>
            </w:r>
            <w:r>
              <w:t xml:space="preserve">average of the UL </w:t>
            </w:r>
            <w:r w:rsidRPr="00F2380A">
              <w:t>S</w:t>
            </w:r>
            <w:r>
              <w:t>R</w:t>
            </w:r>
            <w:r w:rsidRPr="00F2380A">
              <w:t>S-</w:t>
            </w:r>
            <w:r>
              <w:t xml:space="preserve">RSRP </w:t>
            </w:r>
            <w:r w:rsidRPr="00F2380A">
              <w:t>(see TS 38.215 [</w:t>
            </w:r>
            <w:r>
              <w:t>16</w:t>
            </w:r>
            <w:r w:rsidRPr="00F2380A">
              <w:t xml:space="preserve">]) </w:t>
            </w:r>
            <w:r>
              <w:t xml:space="preserve">values measured for UEs </w:t>
            </w:r>
            <w:r w:rsidRPr="00F2380A">
              <w:t>in the cell</w:t>
            </w:r>
            <w:r>
              <w:t>.</w:t>
            </w:r>
          </w:p>
        </w:tc>
      </w:tr>
      <w:tr w:rsidR="00A722AC" w:rsidRPr="001D0170" w14:paraId="3C9D8FFB" w14:textId="77777777" w:rsidTr="004702FF">
        <w:tc>
          <w:tcPr>
            <w:tcW w:w="2605" w:type="dxa"/>
          </w:tcPr>
          <w:p w14:paraId="63B94C46" w14:textId="77777777" w:rsidR="00A722AC" w:rsidRPr="00224541" w:rsidRDefault="00A722AC" w:rsidP="004702FF">
            <w:pPr>
              <w:pStyle w:val="TAL"/>
              <w:spacing w:before="120" w:after="120"/>
            </w:pPr>
            <w:r w:rsidRPr="00270F79">
              <w:t>b) Collection Method</w:t>
            </w:r>
          </w:p>
        </w:tc>
        <w:tc>
          <w:tcPr>
            <w:tcW w:w="7020" w:type="dxa"/>
          </w:tcPr>
          <w:p w14:paraId="56B01835" w14:textId="77777777" w:rsidR="00A722AC" w:rsidRPr="001D0170" w:rsidRDefault="00A722AC" w:rsidP="004702FF">
            <w:pPr>
              <w:pStyle w:val="TAL"/>
              <w:spacing w:before="120" w:after="120"/>
            </w:pPr>
            <w:r>
              <w:rPr>
                <w:rFonts w:cs="Arial"/>
                <w:szCs w:val="18"/>
              </w:rPr>
              <w:t>DER (N=1)</w:t>
            </w:r>
          </w:p>
        </w:tc>
      </w:tr>
      <w:tr w:rsidR="00A722AC" w:rsidRPr="001D0170" w14:paraId="77B96DF1" w14:textId="77777777" w:rsidTr="004702FF">
        <w:tc>
          <w:tcPr>
            <w:tcW w:w="2605" w:type="dxa"/>
          </w:tcPr>
          <w:p w14:paraId="03A96B27" w14:textId="77777777" w:rsidR="00A722AC" w:rsidRPr="00224541" w:rsidRDefault="00A722AC" w:rsidP="004702FF">
            <w:pPr>
              <w:pStyle w:val="TAL"/>
              <w:spacing w:before="120" w:after="120"/>
            </w:pPr>
            <w:r w:rsidRPr="00270F79">
              <w:t>c) Condition</w:t>
            </w:r>
          </w:p>
        </w:tc>
        <w:tc>
          <w:tcPr>
            <w:tcW w:w="7020" w:type="dxa"/>
          </w:tcPr>
          <w:p w14:paraId="158057EA" w14:textId="77777777" w:rsidR="00A722AC" w:rsidRPr="003369F9" w:rsidRDefault="00A722AC" w:rsidP="004702FF">
            <w:pPr>
              <w:pStyle w:val="TAL"/>
              <w:spacing w:before="120" w:after="120"/>
              <w:rPr>
                <w:rFonts w:cs="Arial"/>
                <w:szCs w:val="18"/>
              </w:rPr>
            </w:pPr>
            <w:r w:rsidRPr="00BE671E">
              <w:rPr>
                <w:rFonts w:cs="Arial"/>
                <w:szCs w:val="18"/>
              </w:rPr>
              <w:t xml:space="preserve">This measurement is obtained by </w:t>
            </w:r>
            <w:r>
              <w:rPr>
                <w:rFonts w:cs="Arial"/>
                <w:szCs w:val="18"/>
              </w:rPr>
              <w:t>taking the average of the measured UL SRS-</w:t>
            </w:r>
            <w:proofErr w:type="gramStart"/>
            <w:r>
              <w:rPr>
                <w:rFonts w:cs="Arial"/>
                <w:szCs w:val="18"/>
              </w:rPr>
              <w:t>RSRP  values</w:t>
            </w:r>
            <w:proofErr w:type="gramEnd"/>
            <w:r>
              <w:rPr>
                <w:rFonts w:cs="Arial"/>
                <w:szCs w:val="18"/>
              </w:rPr>
              <w:t xml:space="preserve"> in [W] for UEs in the cell during a granularity period</w:t>
            </w:r>
            <w:r w:rsidRPr="00F2380A">
              <w:t>.</w:t>
            </w:r>
            <w:r>
              <w:t xml:space="preserve"> </w:t>
            </w:r>
          </w:p>
        </w:tc>
      </w:tr>
      <w:tr w:rsidR="00A722AC" w:rsidRPr="001D0170" w14:paraId="7F245006" w14:textId="77777777" w:rsidTr="004702FF">
        <w:tc>
          <w:tcPr>
            <w:tcW w:w="2605" w:type="dxa"/>
          </w:tcPr>
          <w:p w14:paraId="1FBBB0C3" w14:textId="77777777" w:rsidR="00A722AC" w:rsidRPr="00224541" w:rsidRDefault="00A722AC" w:rsidP="004702FF">
            <w:pPr>
              <w:pStyle w:val="TAL"/>
              <w:spacing w:before="120" w:after="120"/>
            </w:pPr>
            <w:r w:rsidRPr="00270F79">
              <w:t>d) Measurement Result</w:t>
            </w:r>
          </w:p>
        </w:tc>
        <w:tc>
          <w:tcPr>
            <w:tcW w:w="7020" w:type="dxa"/>
          </w:tcPr>
          <w:p w14:paraId="7E78E634" w14:textId="77777777" w:rsidR="00A722AC" w:rsidRPr="001D0170" w:rsidRDefault="00A722AC" w:rsidP="004702FF">
            <w:pPr>
              <w:pStyle w:val="TAL"/>
              <w:spacing w:before="120" w:after="120"/>
            </w:pPr>
            <w:r>
              <w:rPr>
                <w:rFonts w:cs="Arial"/>
                <w:szCs w:val="18"/>
              </w:rPr>
              <w:t xml:space="preserve">The measurement is </w:t>
            </w:r>
            <w:proofErr w:type="gramStart"/>
            <w:r>
              <w:rPr>
                <w:rFonts w:cs="Arial"/>
                <w:szCs w:val="18"/>
              </w:rPr>
              <w:t>an</w:t>
            </w:r>
            <w:proofErr w:type="gramEnd"/>
            <w:r>
              <w:rPr>
                <w:rFonts w:cs="Arial"/>
                <w:szCs w:val="18"/>
              </w:rPr>
              <w:t xml:space="preserve"> real value representing the average of the measured UL SRS-RSRP values in [W].</w:t>
            </w:r>
          </w:p>
        </w:tc>
      </w:tr>
      <w:tr w:rsidR="00A722AC" w:rsidRPr="001D0170" w14:paraId="13C38430" w14:textId="77777777" w:rsidTr="004702FF">
        <w:tc>
          <w:tcPr>
            <w:tcW w:w="2605" w:type="dxa"/>
          </w:tcPr>
          <w:p w14:paraId="2F1EEF31" w14:textId="77777777" w:rsidR="00A722AC" w:rsidRPr="00224541" w:rsidRDefault="00A722AC" w:rsidP="004702FF">
            <w:pPr>
              <w:pStyle w:val="TAL"/>
              <w:spacing w:before="120" w:after="120"/>
            </w:pPr>
            <w:r w:rsidRPr="00270F79">
              <w:t>e) Measurement Type</w:t>
            </w:r>
          </w:p>
        </w:tc>
        <w:tc>
          <w:tcPr>
            <w:tcW w:w="7020" w:type="dxa"/>
          </w:tcPr>
          <w:p w14:paraId="50CAEBC3" w14:textId="77777777" w:rsidR="00A722AC" w:rsidRPr="001D0170" w:rsidRDefault="00A722AC" w:rsidP="004702FF">
            <w:pPr>
              <w:pStyle w:val="TAL"/>
              <w:spacing w:before="120" w:after="120"/>
            </w:pPr>
            <w:r>
              <w:t xml:space="preserve">The measurement name has the form L1M.UL-SRS-RSRP. </w:t>
            </w:r>
          </w:p>
        </w:tc>
      </w:tr>
      <w:tr w:rsidR="00A722AC" w:rsidRPr="001D0170" w14:paraId="72D9C614" w14:textId="77777777" w:rsidTr="004702FF">
        <w:tc>
          <w:tcPr>
            <w:tcW w:w="2605" w:type="dxa"/>
          </w:tcPr>
          <w:p w14:paraId="4EB2F1F0" w14:textId="77777777" w:rsidR="00A722AC" w:rsidRPr="00224541" w:rsidRDefault="00A722AC" w:rsidP="004702FF">
            <w:pPr>
              <w:pStyle w:val="TAL"/>
              <w:spacing w:before="120" w:after="120"/>
            </w:pPr>
            <w:r w:rsidRPr="00270F79">
              <w:t>f) Measurement Object Class</w:t>
            </w:r>
          </w:p>
        </w:tc>
        <w:tc>
          <w:tcPr>
            <w:tcW w:w="7020" w:type="dxa"/>
          </w:tcPr>
          <w:p w14:paraId="41F86F7C" w14:textId="77777777" w:rsidR="00A722AC" w:rsidRPr="001D0170" w:rsidRDefault="00A722AC" w:rsidP="004702FF">
            <w:pPr>
              <w:pStyle w:val="TAL"/>
              <w:spacing w:before="120" w:after="120"/>
            </w:pPr>
            <w:proofErr w:type="spellStart"/>
            <w:r w:rsidRPr="0097109B">
              <w:t>NRCellDU</w:t>
            </w:r>
            <w:proofErr w:type="spellEnd"/>
          </w:p>
        </w:tc>
      </w:tr>
      <w:tr w:rsidR="00A722AC" w:rsidRPr="001D0170" w14:paraId="5EB7A821" w14:textId="77777777" w:rsidTr="004702FF">
        <w:tc>
          <w:tcPr>
            <w:tcW w:w="2605" w:type="dxa"/>
          </w:tcPr>
          <w:p w14:paraId="2790EBE5" w14:textId="77777777" w:rsidR="00A722AC" w:rsidRPr="00224541" w:rsidRDefault="00A722AC" w:rsidP="004702FF">
            <w:pPr>
              <w:pStyle w:val="TAL"/>
              <w:spacing w:before="120" w:after="120"/>
            </w:pPr>
            <w:r w:rsidRPr="00270F79">
              <w:t>g) Switching Technology</w:t>
            </w:r>
          </w:p>
        </w:tc>
        <w:tc>
          <w:tcPr>
            <w:tcW w:w="7020" w:type="dxa"/>
          </w:tcPr>
          <w:p w14:paraId="7DB68921" w14:textId="77777777" w:rsidR="00A722AC" w:rsidRPr="001D0170" w:rsidRDefault="00A722AC" w:rsidP="004702FF">
            <w:pPr>
              <w:pStyle w:val="TAL"/>
              <w:spacing w:before="120" w:after="120"/>
            </w:pPr>
            <w:r w:rsidRPr="0097109B">
              <w:t>Valid for packet switched traffic</w:t>
            </w:r>
          </w:p>
        </w:tc>
      </w:tr>
      <w:tr w:rsidR="00A722AC" w:rsidRPr="001D0170" w14:paraId="45E6F295" w14:textId="77777777" w:rsidTr="004702FF">
        <w:tc>
          <w:tcPr>
            <w:tcW w:w="2605" w:type="dxa"/>
          </w:tcPr>
          <w:p w14:paraId="46B9DE9E" w14:textId="77777777" w:rsidR="00A722AC" w:rsidRPr="00224541" w:rsidRDefault="00A722AC" w:rsidP="004702FF">
            <w:pPr>
              <w:pStyle w:val="TAL"/>
              <w:spacing w:before="120" w:after="120"/>
            </w:pPr>
            <w:r w:rsidRPr="00270F79">
              <w:t>h) Generation</w:t>
            </w:r>
          </w:p>
        </w:tc>
        <w:tc>
          <w:tcPr>
            <w:tcW w:w="7020" w:type="dxa"/>
          </w:tcPr>
          <w:p w14:paraId="639E2B10" w14:textId="77777777" w:rsidR="00A722AC" w:rsidRPr="001D0170" w:rsidRDefault="00A722AC" w:rsidP="004702FF">
            <w:pPr>
              <w:pStyle w:val="TAL"/>
              <w:spacing w:before="120" w:after="120"/>
            </w:pPr>
            <w:r w:rsidRPr="0097109B">
              <w:t>5GS</w:t>
            </w:r>
          </w:p>
        </w:tc>
      </w:tr>
      <w:tr w:rsidR="00A722AC" w:rsidRPr="001D0170" w14:paraId="569262CC" w14:textId="77777777" w:rsidTr="004702FF">
        <w:tc>
          <w:tcPr>
            <w:tcW w:w="2605" w:type="dxa"/>
          </w:tcPr>
          <w:p w14:paraId="47F51BF0" w14:textId="77777777" w:rsidR="00A722AC" w:rsidRPr="00224541" w:rsidRDefault="00A722AC" w:rsidP="004702FF">
            <w:pPr>
              <w:pStyle w:val="TAL"/>
              <w:spacing w:before="120" w:after="120"/>
            </w:pPr>
            <w:r w:rsidRPr="00270F79">
              <w:t>i) Purpose</w:t>
            </w:r>
          </w:p>
        </w:tc>
        <w:tc>
          <w:tcPr>
            <w:tcW w:w="7020" w:type="dxa"/>
          </w:tcPr>
          <w:p w14:paraId="213DAFEA" w14:textId="26201F17" w:rsidR="00A722AC" w:rsidRPr="001D0170" w:rsidRDefault="00A722AC" w:rsidP="004702FF">
            <w:pPr>
              <w:pStyle w:val="TAL"/>
              <w:spacing w:before="120" w:after="120"/>
            </w:pPr>
            <w:r w:rsidRPr="0097109B">
              <w:t xml:space="preserve">One usage of this measurement is for </w:t>
            </w:r>
            <w:proofErr w:type="spellStart"/>
            <w:r>
              <w:t>mMIMO</w:t>
            </w:r>
            <w:proofErr w:type="spellEnd"/>
            <w:r>
              <w:t xml:space="preserve"> </w:t>
            </w:r>
            <w:proofErr w:type="gramStart"/>
            <w:r>
              <w:t>Non-</w:t>
            </w:r>
            <w:proofErr w:type="spellStart"/>
            <w:r>
              <w:t>GoB</w:t>
            </w:r>
            <w:proofErr w:type="spellEnd"/>
            <w:proofErr w:type="gramEnd"/>
            <w:r>
              <w:t xml:space="preserve"> optimization in [21]</w:t>
            </w:r>
            <w:r w:rsidRPr="0097109B">
              <w:t>.</w:t>
            </w:r>
          </w:p>
        </w:tc>
      </w:tr>
    </w:tbl>
    <w:p w14:paraId="4A3E1AD0" w14:textId="1625C4E8" w:rsidR="00A722AC" w:rsidRDefault="00A722AC" w:rsidP="00965931"/>
    <w:p w14:paraId="44C48B70" w14:textId="260BC9BE" w:rsidR="00BF0EBC" w:rsidRPr="00224541" w:rsidRDefault="00BF0EBC" w:rsidP="00BF0EBC">
      <w:pPr>
        <w:pStyle w:val="Heading3"/>
      </w:pPr>
      <w:bookmarkStart w:id="153" w:name="_Toc141544023"/>
      <w:r w:rsidRPr="00224541">
        <w:lastRenderedPageBreak/>
        <w:t>7.</w:t>
      </w:r>
      <w:r>
        <w:t>10</w:t>
      </w:r>
      <w:r w:rsidRPr="00224541">
        <w:t>.</w:t>
      </w:r>
      <w:r>
        <w:t>10 Total number of scheduled time slots</w:t>
      </w:r>
      <w:bookmarkEnd w:id="153"/>
    </w:p>
    <w:p w14:paraId="1054C308" w14:textId="6FEDF2AE" w:rsidR="00BF0EBC" w:rsidRDefault="00BF0EBC" w:rsidP="00BF0EBC">
      <w:pPr>
        <w:pStyle w:val="Heading4"/>
      </w:pPr>
      <w:bookmarkStart w:id="154" w:name="_Toc119830164"/>
      <w:bookmarkStart w:id="155" w:name="OLE_LINK2"/>
      <w:bookmarkStart w:id="156" w:name="OLE_LINK1"/>
      <w:r>
        <w:t xml:space="preserve">7.10.10.1 Cell-specific DL </w:t>
      </w:r>
      <w:bookmarkEnd w:id="154"/>
      <w:r>
        <w:t xml:space="preserve">Total transmission time duration </w:t>
      </w:r>
      <w:bookmarkEnd w:id="155"/>
    </w:p>
    <w:tbl>
      <w:tblPr>
        <w:tblStyle w:val="TableGrid"/>
        <w:tblW w:w="0" w:type="auto"/>
        <w:tblLook w:val="04A0" w:firstRow="1" w:lastRow="0" w:firstColumn="1" w:lastColumn="0" w:noHBand="0" w:noVBand="1"/>
      </w:tblPr>
      <w:tblGrid>
        <w:gridCol w:w="2605"/>
        <w:gridCol w:w="7020"/>
      </w:tblGrid>
      <w:tr w:rsidR="00BF0EBC" w14:paraId="37B8BCE6"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ECABBF6" w14:textId="77777777" w:rsidR="00BF0EBC" w:rsidRDefault="00BF0EBC" w:rsidP="002620AB">
            <w:pPr>
              <w:pStyle w:val="TAH"/>
              <w:spacing w:before="120" w:after="120"/>
              <w:jc w:val="left"/>
            </w:pPr>
            <w:bookmarkStart w:id="157" w:name="_Hlk133338679"/>
            <w:bookmarkEnd w:id="156"/>
            <w:r>
              <w:t>Measurement Name</w:t>
            </w:r>
          </w:p>
        </w:tc>
        <w:tc>
          <w:tcPr>
            <w:tcW w:w="7020" w:type="dxa"/>
            <w:tcBorders>
              <w:top w:val="single" w:sz="4" w:space="0" w:color="auto"/>
              <w:left w:val="single" w:sz="4" w:space="0" w:color="auto"/>
              <w:bottom w:val="single" w:sz="4" w:space="0" w:color="auto"/>
              <w:right w:val="single" w:sz="4" w:space="0" w:color="auto"/>
            </w:tcBorders>
            <w:hideMark/>
          </w:tcPr>
          <w:p w14:paraId="62998CBB" w14:textId="77777777" w:rsidR="00BF0EBC" w:rsidRDefault="00BF0EBC" w:rsidP="002620AB">
            <w:pPr>
              <w:pStyle w:val="TAH"/>
              <w:spacing w:before="120" w:after="120"/>
              <w:jc w:val="left"/>
            </w:pPr>
            <w:r>
              <w:t>Cell-specific DL total transmission time duration</w:t>
            </w:r>
          </w:p>
        </w:tc>
      </w:tr>
      <w:tr w:rsidR="00BF0EBC" w14:paraId="418940A4"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45338AA9" w14:textId="77777777" w:rsidR="00BF0EBC" w:rsidRDefault="00BF0EBC" w:rsidP="002620AB">
            <w:pPr>
              <w:pStyle w:val="TAL"/>
              <w:spacing w:before="120" w:after="120"/>
            </w:pPr>
            <w:r>
              <w:t>a) Description</w:t>
            </w:r>
          </w:p>
        </w:tc>
        <w:tc>
          <w:tcPr>
            <w:tcW w:w="7020" w:type="dxa"/>
            <w:tcBorders>
              <w:top w:val="single" w:sz="4" w:space="0" w:color="auto"/>
              <w:left w:val="single" w:sz="4" w:space="0" w:color="auto"/>
              <w:bottom w:val="single" w:sz="4" w:space="0" w:color="auto"/>
              <w:right w:val="single" w:sz="4" w:space="0" w:color="auto"/>
            </w:tcBorders>
          </w:tcPr>
          <w:p w14:paraId="655B5DB1" w14:textId="038C0871" w:rsidR="00BF0EBC" w:rsidRDefault="00BF0EBC" w:rsidP="002620AB">
            <w:pPr>
              <w:pStyle w:val="TAL"/>
              <w:spacing w:before="120" w:after="120"/>
            </w:pPr>
            <w:r>
              <w:t xml:space="preserve">This measurement provides the total duration of time that covers the total number of time slots within each measurement granularity period, when one or more transport blocks were scheduled for HARQ downlink transmission (including HARQ retransmission) from the radio resources of a given component carrier (i.e., a given cell) to the UEs. </w:t>
            </w:r>
          </w:p>
          <w:p w14:paraId="7D264981" w14:textId="77777777" w:rsidR="00BF0EBC" w:rsidRDefault="00BF0EBC" w:rsidP="002620AB">
            <w:pPr>
              <w:pStyle w:val="TAL"/>
              <w:spacing w:before="120" w:after="120"/>
            </w:pPr>
            <w:r>
              <w:t xml:space="preserve">The total number of time slots scheduled for a UE includes the unique time slots scheduled from the component carrier, irrespective of whether it is the primary component carrier (i.e., the primary cell) or a secondary supplemental component carrier (i.e., the secondary cell) to the UE, for downlink transmission of one or more transport blocks to the UE. </w:t>
            </w:r>
          </w:p>
          <w:p w14:paraId="40DEE3E2" w14:textId="77777777" w:rsidR="00BF0EBC" w:rsidRDefault="00BF0EBC" w:rsidP="002620AB">
            <w:pPr>
              <w:pStyle w:val="TAL"/>
              <w:spacing w:before="120" w:after="120"/>
            </w:pPr>
            <w:r>
              <w:t>The unit is in micro-second [</w:t>
            </w:r>
            <m:oMath>
              <m:r>
                <w:rPr>
                  <w:rFonts w:ascii="Cambria Math" w:hAnsi="Cambria Math"/>
                </w:rPr>
                <m:t>μ</m:t>
              </m:r>
            </m:oMath>
            <w:r>
              <w:t>s].</w:t>
            </w:r>
          </w:p>
          <w:p w14:paraId="41D91F0E" w14:textId="77777777" w:rsidR="00BF0EBC" w:rsidRDefault="00BF0EBC" w:rsidP="002620AB">
            <w:pPr>
              <w:pStyle w:val="TAL"/>
              <w:spacing w:before="120" w:after="120"/>
            </w:pPr>
            <w:r>
              <w:t>The measurement is optionally split into sub-counters per QoS level (mapped 5QI or QCI in NR option 3) and sub-counters per supported S-NSSAI, and sub-counters per PLMN ID, and sub-counters from BWP.</w:t>
            </w:r>
          </w:p>
        </w:tc>
      </w:tr>
      <w:tr w:rsidR="00BF0EBC" w14:paraId="35F43E3A"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4981A447" w14:textId="77777777" w:rsidR="00BF0EBC" w:rsidRDefault="00BF0EBC" w:rsidP="002620AB">
            <w:pPr>
              <w:pStyle w:val="TAL"/>
              <w:spacing w:before="120" w:after="120"/>
            </w:pPr>
            <w:r>
              <w:t>b) Collection Method</w:t>
            </w:r>
          </w:p>
        </w:tc>
        <w:tc>
          <w:tcPr>
            <w:tcW w:w="7020" w:type="dxa"/>
            <w:tcBorders>
              <w:top w:val="single" w:sz="4" w:space="0" w:color="auto"/>
              <w:left w:val="single" w:sz="4" w:space="0" w:color="auto"/>
              <w:bottom w:val="single" w:sz="4" w:space="0" w:color="auto"/>
              <w:right w:val="single" w:sz="4" w:space="0" w:color="auto"/>
            </w:tcBorders>
          </w:tcPr>
          <w:p w14:paraId="0D880353" w14:textId="77777777" w:rsidR="00BF0EBC" w:rsidRDefault="00BF0EBC" w:rsidP="002620AB">
            <w:pPr>
              <w:pStyle w:val="TAL"/>
              <w:spacing w:before="120" w:after="120"/>
            </w:pPr>
            <w:r>
              <w:t>CC</w:t>
            </w:r>
          </w:p>
        </w:tc>
      </w:tr>
      <w:tr w:rsidR="00BF0EBC" w14:paraId="6B1A34B8"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7603FDF3" w14:textId="77777777" w:rsidR="00BF0EBC" w:rsidRDefault="00BF0EBC" w:rsidP="002620AB">
            <w:pPr>
              <w:pStyle w:val="TAL"/>
              <w:spacing w:before="120" w:after="120"/>
            </w:pPr>
            <w:r>
              <w:t>c) Condition</w:t>
            </w:r>
          </w:p>
        </w:tc>
        <w:tc>
          <w:tcPr>
            <w:tcW w:w="7020" w:type="dxa"/>
            <w:tcBorders>
              <w:top w:val="single" w:sz="4" w:space="0" w:color="auto"/>
              <w:left w:val="single" w:sz="4" w:space="0" w:color="auto"/>
              <w:bottom w:val="single" w:sz="4" w:space="0" w:color="auto"/>
              <w:right w:val="single" w:sz="4" w:space="0" w:color="auto"/>
            </w:tcBorders>
          </w:tcPr>
          <w:p w14:paraId="12324D0A" w14:textId="77777777" w:rsidR="00BF0EBC" w:rsidRDefault="00BF0EBC" w:rsidP="002620AB">
            <w:pPr>
              <w:pStyle w:val="TAL"/>
              <w:spacing w:before="120" w:after="120"/>
            </w:pPr>
            <w:r>
              <w:t>The counter is incremented by the length of the time slot (in micro-seconds) during every time slot, when a HARQ downlink transmission is scheduled on the radio resources of the cell to one or more UEs served by the cell, either in its capacity as the primary cell or a secondary cell for the UEs.</w:t>
            </w:r>
          </w:p>
          <w:p w14:paraId="2EC2328E" w14:textId="77777777" w:rsidR="00BF0EBC" w:rsidRDefault="00BF0EBC" w:rsidP="002620AB">
            <w:pPr>
              <w:pStyle w:val="TAL"/>
              <w:spacing w:before="120" w:after="120"/>
            </w:pPr>
            <w:r>
              <w:t xml:space="preserve">For this counter to be generated at a per-UE level, the counter is incremented by the length of the time slot (in micro-seconds), during every time slot when a HARQ transmission is scheduled on the radio resources of the cell to the given UE served by the cell, either in its capacity as the primary cell or a secondary cell for the UE. </w:t>
            </w:r>
          </w:p>
        </w:tc>
      </w:tr>
      <w:tr w:rsidR="00BF0EBC" w14:paraId="172C3EC6"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67656D74" w14:textId="77777777" w:rsidR="00BF0EBC" w:rsidRDefault="00BF0EBC" w:rsidP="002620AB">
            <w:pPr>
              <w:pStyle w:val="TAL"/>
              <w:spacing w:before="120" w:after="120"/>
            </w:pPr>
            <w:r>
              <w:t>d) Measurement Result</w:t>
            </w:r>
          </w:p>
        </w:tc>
        <w:tc>
          <w:tcPr>
            <w:tcW w:w="7020" w:type="dxa"/>
            <w:tcBorders>
              <w:top w:val="single" w:sz="4" w:space="0" w:color="auto"/>
              <w:left w:val="single" w:sz="4" w:space="0" w:color="auto"/>
              <w:bottom w:val="single" w:sz="4" w:space="0" w:color="auto"/>
              <w:right w:val="single" w:sz="4" w:space="0" w:color="auto"/>
            </w:tcBorders>
          </w:tcPr>
          <w:p w14:paraId="3924E9A9" w14:textId="77777777" w:rsidR="00BF0EBC" w:rsidRDefault="00BF0EBC" w:rsidP="002620AB">
            <w:pPr>
              <w:pStyle w:val="TAL"/>
              <w:spacing w:before="120" w:after="120"/>
            </w:pPr>
            <w:r>
              <w:t xml:space="preserve">Each measurement is a single integer value. </w:t>
            </w:r>
          </w:p>
          <w:p w14:paraId="5824CF29" w14:textId="77777777" w:rsidR="00BF0EBC" w:rsidRDefault="00BF0EBC" w:rsidP="002620AB">
            <w:pPr>
              <w:pStyle w:val="TAL"/>
              <w:spacing w:before="120" w:after="120"/>
            </w:pPr>
            <w:bookmarkStart w:id="158" w:name="OLE_LINK81"/>
            <w:r>
              <w:t>If optional measurements with sub-counters are performed, the number of measurements is equal to the number of supported QoS levels, the number of supported S-NSSAIs, the number of supported PLMNs, and the number of supported BWPs.</w:t>
            </w:r>
            <w:bookmarkEnd w:id="158"/>
            <w:r>
              <w:t xml:space="preserve">  </w:t>
            </w:r>
          </w:p>
        </w:tc>
      </w:tr>
      <w:tr w:rsidR="00BF0EBC" w14:paraId="5CB7978D"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770F478" w14:textId="77777777" w:rsidR="00BF0EBC" w:rsidRDefault="00BF0EBC" w:rsidP="002620AB">
            <w:pPr>
              <w:pStyle w:val="TAL"/>
              <w:spacing w:before="120" w:after="120"/>
            </w:pPr>
            <w:r>
              <w:t>e) Measurement Type</w:t>
            </w:r>
          </w:p>
        </w:tc>
        <w:tc>
          <w:tcPr>
            <w:tcW w:w="7020" w:type="dxa"/>
            <w:tcBorders>
              <w:top w:val="single" w:sz="4" w:space="0" w:color="auto"/>
              <w:left w:val="single" w:sz="4" w:space="0" w:color="auto"/>
              <w:bottom w:val="single" w:sz="4" w:space="0" w:color="auto"/>
              <w:right w:val="single" w:sz="4" w:space="0" w:color="auto"/>
            </w:tcBorders>
          </w:tcPr>
          <w:p w14:paraId="635F5E75" w14:textId="77777777" w:rsidR="00BF0EBC" w:rsidRPr="0095043A" w:rsidRDefault="00BF0EBC" w:rsidP="002620AB">
            <w:pPr>
              <w:pStyle w:val="TAL"/>
              <w:spacing w:before="120" w:after="120"/>
              <w:rPr>
                <w:i/>
                <w:iCs/>
              </w:rPr>
            </w:pPr>
            <w:r>
              <w:t xml:space="preserve">The measurement name has the form: </w:t>
            </w:r>
            <w:proofErr w:type="spellStart"/>
            <w:r>
              <w:t>ScheduledTxTimeDl</w:t>
            </w:r>
            <w:proofErr w:type="spellEnd"/>
            <w:r>
              <w:t xml:space="preserve"> (as the default measurement, without sub-counters or filters), or optionally, </w:t>
            </w:r>
            <w:proofErr w:type="spellStart"/>
            <w:r>
              <w:t>ScheduledTxTimeDl.</w:t>
            </w:r>
            <w:r>
              <w:rPr>
                <w:i/>
                <w:iCs/>
              </w:rPr>
              <w:t>QOS</w:t>
            </w:r>
            <w:proofErr w:type="spellEnd"/>
            <w:r w:rsidRPr="0095043A">
              <w:t>,</w:t>
            </w:r>
            <w:r>
              <w:rPr>
                <w:b/>
                <w:bCs/>
              </w:rPr>
              <w:t xml:space="preserve"> </w:t>
            </w:r>
            <w:r w:rsidRPr="0095043A">
              <w:t>where</w:t>
            </w:r>
            <w:r>
              <w:t xml:space="preserve"> </w:t>
            </w:r>
            <w:r>
              <w:rPr>
                <w:i/>
                <w:iCs/>
              </w:rPr>
              <w:t xml:space="preserve">QOS </w:t>
            </w:r>
            <w:r>
              <w:t xml:space="preserve">identifies the target quality of service class, </w:t>
            </w:r>
            <w:bookmarkStart w:id="159" w:name="OLE_LINK79"/>
            <w:proofErr w:type="spellStart"/>
            <w:proofErr w:type="gramStart"/>
            <w:r>
              <w:t>ScheduledTxTimeDl.</w:t>
            </w:r>
            <w:r>
              <w:rPr>
                <w:i/>
                <w:iCs/>
              </w:rPr>
              <w:t>SNSSAI</w:t>
            </w:r>
            <w:proofErr w:type="spellEnd"/>
            <w:r w:rsidDel="00126B94">
              <w:t xml:space="preserve"> </w:t>
            </w:r>
            <w:bookmarkEnd w:id="159"/>
            <w:r w:rsidRPr="0095043A">
              <w:t>,</w:t>
            </w:r>
            <w:proofErr w:type="gramEnd"/>
            <w:r w:rsidRPr="0095043A">
              <w:t xml:space="preserve"> where</w:t>
            </w:r>
            <w:r>
              <w:rPr>
                <w:b/>
                <w:bCs/>
              </w:rPr>
              <w:t xml:space="preserve"> </w:t>
            </w:r>
            <w:r w:rsidRPr="0095043A">
              <w:rPr>
                <w:i/>
                <w:iCs/>
              </w:rPr>
              <w:t>SNSSAI</w:t>
            </w:r>
            <w:r>
              <w:rPr>
                <w:i/>
                <w:iCs/>
              </w:rPr>
              <w:t xml:space="preserve"> </w:t>
            </w:r>
            <w:r>
              <w:t xml:space="preserve">identifies the S-NSSAI, and </w:t>
            </w:r>
            <w:bookmarkStart w:id="160" w:name="OLE_LINK80"/>
            <w:proofErr w:type="spellStart"/>
            <w:r>
              <w:t>ScheduledTxTimeDl.</w:t>
            </w:r>
            <w:r>
              <w:rPr>
                <w:i/>
                <w:iCs/>
              </w:rPr>
              <w:t>PLMN</w:t>
            </w:r>
            <w:bookmarkEnd w:id="160"/>
            <w:proofErr w:type="spellEnd"/>
            <w:r w:rsidRPr="0095043A">
              <w:t>,</w:t>
            </w:r>
            <w:r w:rsidRPr="0095043A">
              <w:rPr>
                <w:i/>
                <w:iCs/>
              </w:rPr>
              <w:t xml:space="preserve"> </w:t>
            </w:r>
            <w:r w:rsidRPr="0095043A">
              <w:t>where</w:t>
            </w:r>
            <w:r>
              <w:rPr>
                <w:b/>
                <w:bCs/>
              </w:rPr>
              <w:t xml:space="preserve"> </w:t>
            </w:r>
            <w:r w:rsidRPr="0095043A">
              <w:rPr>
                <w:i/>
                <w:iCs/>
              </w:rPr>
              <w:t>PLMN</w:t>
            </w:r>
            <w:r>
              <w:t xml:space="preserve"> refers to the PLMN ID, and </w:t>
            </w:r>
            <w:proofErr w:type="spellStart"/>
            <w:r>
              <w:t>ScheduledTxTimeDl.</w:t>
            </w:r>
            <w:r>
              <w:rPr>
                <w:i/>
                <w:iCs/>
              </w:rPr>
              <w:t>BWP</w:t>
            </w:r>
            <w:proofErr w:type="spellEnd"/>
            <w:r>
              <w:rPr>
                <w:i/>
                <w:iCs/>
              </w:rPr>
              <w:t xml:space="preserve">, </w:t>
            </w:r>
            <w:r w:rsidRPr="0095043A">
              <w:t>where</w:t>
            </w:r>
            <w:r>
              <w:t xml:space="preserve"> BWP identifies the active BWP. </w:t>
            </w:r>
          </w:p>
        </w:tc>
      </w:tr>
      <w:tr w:rsidR="00BF0EBC" w14:paraId="26533E7B"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0A3DEF64" w14:textId="77777777" w:rsidR="00BF0EBC" w:rsidRDefault="00BF0EBC" w:rsidP="002620AB">
            <w:pPr>
              <w:pStyle w:val="TAL"/>
              <w:spacing w:before="120" w:after="120"/>
            </w:pPr>
            <w:r>
              <w:t>f) Measurement Object Class</w:t>
            </w:r>
          </w:p>
        </w:tc>
        <w:tc>
          <w:tcPr>
            <w:tcW w:w="7020" w:type="dxa"/>
            <w:tcBorders>
              <w:top w:val="single" w:sz="4" w:space="0" w:color="auto"/>
              <w:left w:val="single" w:sz="4" w:space="0" w:color="auto"/>
              <w:bottom w:val="single" w:sz="4" w:space="0" w:color="auto"/>
              <w:right w:val="single" w:sz="4" w:space="0" w:color="auto"/>
            </w:tcBorders>
          </w:tcPr>
          <w:p w14:paraId="051589C7" w14:textId="77777777" w:rsidR="00BF0EBC" w:rsidRDefault="00BF0EBC" w:rsidP="002620AB">
            <w:pPr>
              <w:pStyle w:val="TAL"/>
              <w:spacing w:before="120" w:after="120"/>
            </w:pPr>
            <w:proofErr w:type="spellStart"/>
            <w:r>
              <w:t>NRCellDU</w:t>
            </w:r>
            <w:proofErr w:type="spellEnd"/>
          </w:p>
        </w:tc>
      </w:tr>
      <w:tr w:rsidR="00BF0EBC" w14:paraId="67B33831"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6290CE72" w14:textId="77777777" w:rsidR="00BF0EBC" w:rsidRDefault="00BF0EBC" w:rsidP="002620AB">
            <w:pPr>
              <w:pStyle w:val="TAL"/>
              <w:spacing w:before="120" w:after="120"/>
            </w:pPr>
            <w:r>
              <w:t>g) Switching Technology</w:t>
            </w:r>
          </w:p>
        </w:tc>
        <w:tc>
          <w:tcPr>
            <w:tcW w:w="7020" w:type="dxa"/>
            <w:tcBorders>
              <w:top w:val="single" w:sz="4" w:space="0" w:color="auto"/>
              <w:left w:val="single" w:sz="4" w:space="0" w:color="auto"/>
              <w:bottom w:val="single" w:sz="4" w:space="0" w:color="auto"/>
              <w:right w:val="single" w:sz="4" w:space="0" w:color="auto"/>
            </w:tcBorders>
          </w:tcPr>
          <w:p w14:paraId="684CDC7B" w14:textId="77777777" w:rsidR="00BF0EBC" w:rsidRDefault="00BF0EBC" w:rsidP="002620AB">
            <w:pPr>
              <w:pStyle w:val="TAL"/>
              <w:spacing w:before="120" w:after="120"/>
            </w:pPr>
            <w:r>
              <w:t>Valid for packet switched traffic</w:t>
            </w:r>
          </w:p>
        </w:tc>
      </w:tr>
      <w:tr w:rsidR="00BF0EBC" w14:paraId="11C34C28"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617FA403" w14:textId="77777777" w:rsidR="00BF0EBC" w:rsidRDefault="00BF0EBC" w:rsidP="002620AB">
            <w:pPr>
              <w:pStyle w:val="TAL"/>
              <w:spacing w:before="120" w:after="120"/>
            </w:pPr>
            <w:r>
              <w:t>h) Generation</w:t>
            </w:r>
          </w:p>
        </w:tc>
        <w:tc>
          <w:tcPr>
            <w:tcW w:w="7020" w:type="dxa"/>
            <w:tcBorders>
              <w:top w:val="single" w:sz="4" w:space="0" w:color="auto"/>
              <w:left w:val="single" w:sz="4" w:space="0" w:color="auto"/>
              <w:bottom w:val="single" w:sz="4" w:space="0" w:color="auto"/>
              <w:right w:val="single" w:sz="4" w:space="0" w:color="auto"/>
            </w:tcBorders>
          </w:tcPr>
          <w:p w14:paraId="78C3FCB9" w14:textId="77777777" w:rsidR="00BF0EBC" w:rsidRDefault="00BF0EBC" w:rsidP="002620AB">
            <w:pPr>
              <w:pStyle w:val="TAL"/>
              <w:spacing w:before="120" w:after="120"/>
            </w:pPr>
            <w:r>
              <w:t>5GS</w:t>
            </w:r>
          </w:p>
        </w:tc>
      </w:tr>
      <w:tr w:rsidR="00BF0EBC" w14:paraId="75DD3ACA"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0C4D5341" w14:textId="77777777" w:rsidR="00BF0EBC" w:rsidRDefault="00BF0EBC" w:rsidP="002620AB">
            <w:pPr>
              <w:pStyle w:val="TAL"/>
              <w:spacing w:before="120" w:after="120"/>
            </w:pPr>
            <w:r>
              <w:t>i) Purpose</w:t>
            </w:r>
          </w:p>
        </w:tc>
        <w:tc>
          <w:tcPr>
            <w:tcW w:w="7020" w:type="dxa"/>
            <w:tcBorders>
              <w:top w:val="single" w:sz="4" w:space="0" w:color="auto"/>
              <w:left w:val="single" w:sz="4" w:space="0" w:color="auto"/>
              <w:bottom w:val="single" w:sz="4" w:space="0" w:color="auto"/>
              <w:right w:val="single" w:sz="4" w:space="0" w:color="auto"/>
            </w:tcBorders>
          </w:tcPr>
          <w:p w14:paraId="0D7FAB59" w14:textId="77777777" w:rsidR="00BF0EBC" w:rsidRDefault="00BF0EBC" w:rsidP="002620AB">
            <w:pPr>
              <w:pStyle w:val="TAL"/>
              <w:spacing w:before="120" w:after="120"/>
            </w:pPr>
            <w:r>
              <w:rPr>
                <w:lang w:eastAsia="zh-CN"/>
              </w:rPr>
              <w:t>One usage of this measurement is for performance assurance within integrity area (user plane connection quality).</w:t>
            </w:r>
          </w:p>
        </w:tc>
      </w:tr>
      <w:bookmarkEnd w:id="157"/>
    </w:tbl>
    <w:p w14:paraId="06F57E9E" w14:textId="77777777" w:rsidR="00BF0EBC" w:rsidRDefault="00BF0EBC" w:rsidP="00BF0EBC"/>
    <w:p w14:paraId="43253FD5" w14:textId="7B2D957F" w:rsidR="00BF0EBC" w:rsidRDefault="00BF0EBC" w:rsidP="00BF0EBC">
      <w:pPr>
        <w:pStyle w:val="Heading4"/>
      </w:pPr>
      <w:r>
        <w:lastRenderedPageBreak/>
        <w:t>7.10.10.2 Cell-specific downlink total failed transmission time duration</w:t>
      </w:r>
    </w:p>
    <w:tbl>
      <w:tblPr>
        <w:tblStyle w:val="TableGrid"/>
        <w:tblW w:w="0" w:type="auto"/>
        <w:tblLook w:val="04A0" w:firstRow="1" w:lastRow="0" w:firstColumn="1" w:lastColumn="0" w:noHBand="0" w:noVBand="1"/>
      </w:tblPr>
      <w:tblGrid>
        <w:gridCol w:w="2605"/>
        <w:gridCol w:w="7020"/>
      </w:tblGrid>
      <w:tr w:rsidR="00BF0EBC" w14:paraId="5204A509"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070EB050" w14:textId="77777777" w:rsidR="00BF0EBC" w:rsidRDefault="00BF0EBC" w:rsidP="002620AB">
            <w:pPr>
              <w:pStyle w:val="TAH"/>
              <w:spacing w:before="120" w:after="120"/>
              <w:jc w:val="left"/>
            </w:pPr>
            <w:bookmarkStart w:id="161" w:name="OLE_LINK8"/>
            <w:r>
              <w:t>Measurement Name</w:t>
            </w:r>
          </w:p>
        </w:tc>
        <w:tc>
          <w:tcPr>
            <w:tcW w:w="7020" w:type="dxa"/>
            <w:tcBorders>
              <w:top w:val="single" w:sz="4" w:space="0" w:color="auto"/>
              <w:left w:val="single" w:sz="4" w:space="0" w:color="auto"/>
              <w:bottom w:val="single" w:sz="4" w:space="0" w:color="auto"/>
              <w:right w:val="single" w:sz="4" w:space="0" w:color="auto"/>
            </w:tcBorders>
            <w:hideMark/>
          </w:tcPr>
          <w:p w14:paraId="598EB00C" w14:textId="77777777" w:rsidR="00BF0EBC" w:rsidRDefault="00BF0EBC" w:rsidP="002620AB">
            <w:pPr>
              <w:pStyle w:val="TAH"/>
              <w:spacing w:before="120" w:after="120"/>
              <w:jc w:val="left"/>
            </w:pPr>
            <w:r>
              <w:t>Cell-specific DL total failed transmission time duration</w:t>
            </w:r>
          </w:p>
        </w:tc>
      </w:tr>
      <w:tr w:rsidR="00BF0EBC" w14:paraId="23679598"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73C1A98" w14:textId="77777777" w:rsidR="00BF0EBC" w:rsidRDefault="00BF0EBC" w:rsidP="002620AB">
            <w:pPr>
              <w:pStyle w:val="TAL"/>
              <w:spacing w:before="120" w:after="120"/>
            </w:pPr>
            <w:r>
              <w:t>a) Description</w:t>
            </w:r>
          </w:p>
        </w:tc>
        <w:tc>
          <w:tcPr>
            <w:tcW w:w="7020" w:type="dxa"/>
            <w:tcBorders>
              <w:top w:val="single" w:sz="4" w:space="0" w:color="auto"/>
              <w:left w:val="single" w:sz="4" w:space="0" w:color="auto"/>
              <w:bottom w:val="single" w:sz="4" w:space="0" w:color="auto"/>
              <w:right w:val="single" w:sz="4" w:space="0" w:color="auto"/>
            </w:tcBorders>
            <w:hideMark/>
          </w:tcPr>
          <w:p w14:paraId="77D50844" w14:textId="77777777" w:rsidR="00BF0EBC" w:rsidRDefault="00BF0EBC" w:rsidP="002620AB">
            <w:pPr>
              <w:pStyle w:val="TAL"/>
              <w:spacing w:before="120" w:after="120"/>
            </w:pPr>
            <w:r>
              <w:t>This measurement provides the total duration of time that covers the total number of time slots within each measurement granularity period, when one or more transport blocks were unsuccessfully transmitted in the downlink from the radio resources of a given component carrier (i.e., a given cell) to the UEs, resulting in HARQ NACKs from the UEs.</w:t>
            </w:r>
          </w:p>
          <w:p w14:paraId="42AB0ABF" w14:textId="77777777" w:rsidR="00BF0EBC" w:rsidRDefault="00BF0EBC" w:rsidP="002620AB">
            <w:pPr>
              <w:pStyle w:val="TAL"/>
              <w:spacing w:before="120" w:after="120"/>
            </w:pPr>
            <w:r>
              <w:t xml:space="preserve">For a given UE, this measurement indicates the total number of unique time slots scheduled from the component carrier, </w:t>
            </w:r>
            <w:bookmarkStart w:id="162" w:name="OLE_LINK5"/>
            <w:r>
              <w:t>irrespective of whether it is the primary component carrier (i.e., the primary cell) or a secondary supplemental component carrier (i.e., the secondary cell) to the UE</w:t>
            </w:r>
            <w:bookmarkEnd w:id="162"/>
            <w:r>
              <w:t xml:space="preserve">, which resulted in unsuccessful transmission of one or more transport blocks to the UE. </w:t>
            </w:r>
          </w:p>
          <w:p w14:paraId="36C8068C" w14:textId="77777777" w:rsidR="00BF0EBC" w:rsidRDefault="00BF0EBC" w:rsidP="002620AB">
            <w:pPr>
              <w:pStyle w:val="TAL"/>
              <w:spacing w:before="120" w:after="120"/>
            </w:pPr>
            <w:r>
              <w:t xml:space="preserve">The unit is </w:t>
            </w:r>
            <w:proofErr w:type="gramStart"/>
            <w:r>
              <w:t>In</w:t>
            </w:r>
            <w:proofErr w:type="gramEnd"/>
            <w:r>
              <w:t xml:space="preserve"> micro-second [</w:t>
            </w:r>
            <m:oMath>
              <m:r>
                <w:rPr>
                  <w:rFonts w:ascii="Cambria Math" w:hAnsi="Cambria Math"/>
                </w:rPr>
                <m:t>μ</m:t>
              </m:r>
            </m:oMath>
            <w:r>
              <w:t>s].</w:t>
            </w:r>
          </w:p>
          <w:p w14:paraId="32AFF570" w14:textId="77777777" w:rsidR="00BF0EBC" w:rsidRDefault="00BF0EBC" w:rsidP="002620AB">
            <w:pPr>
              <w:pStyle w:val="TAL"/>
              <w:spacing w:before="120" w:after="120"/>
            </w:pPr>
            <w:r>
              <w:t>The measurement is optionally split into sub-counters per QoS level (mapped 5QI or QCI in NR option 3) and sub-counters per supported S-NSSAI, and sub-counters per PLMN ID, and sub-counters from BWP.</w:t>
            </w:r>
          </w:p>
        </w:tc>
      </w:tr>
      <w:tr w:rsidR="00BF0EBC" w14:paraId="35C79F86"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57E29BC5" w14:textId="77777777" w:rsidR="00BF0EBC" w:rsidRDefault="00BF0EBC" w:rsidP="002620AB">
            <w:pPr>
              <w:pStyle w:val="TAL"/>
              <w:spacing w:before="120" w:after="120"/>
            </w:pPr>
            <w:r>
              <w:t>b) Collection Method</w:t>
            </w:r>
          </w:p>
        </w:tc>
        <w:tc>
          <w:tcPr>
            <w:tcW w:w="7020" w:type="dxa"/>
            <w:tcBorders>
              <w:top w:val="single" w:sz="4" w:space="0" w:color="auto"/>
              <w:left w:val="single" w:sz="4" w:space="0" w:color="auto"/>
              <w:bottom w:val="single" w:sz="4" w:space="0" w:color="auto"/>
              <w:right w:val="single" w:sz="4" w:space="0" w:color="auto"/>
            </w:tcBorders>
            <w:hideMark/>
          </w:tcPr>
          <w:p w14:paraId="2B7EAD35" w14:textId="77777777" w:rsidR="00BF0EBC" w:rsidRDefault="00BF0EBC" w:rsidP="002620AB">
            <w:pPr>
              <w:pStyle w:val="TAL"/>
              <w:spacing w:before="120" w:after="120"/>
            </w:pPr>
            <w:r>
              <w:t>CC</w:t>
            </w:r>
          </w:p>
        </w:tc>
      </w:tr>
      <w:tr w:rsidR="00BF0EBC" w14:paraId="16039CC9"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463FA648" w14:textId="77777777" w:rsidR="00BF0EBC" w:rsidRDefault="00BF0EBC" w:rsidP="002620AB">
            <w:pPr>
              <w:pStyle w:val="TAL"/>
              <w:spacing w:before="120" w:after="120"/>
            </w:pPr>
            <w:r>
              <w:t>c) Condition</w:t>
            </w:r>
          </w:p>
        </w:tc>
        <w:tc>
          <w:tcPr>
            <w:tcW w:w="7020" w:type="dxa"/>
            <w:tcBorders>
              <w:top w:val="single" w:sz="4" w:space="0" w:color="auto"/>
              <w:left w:val="single" w:sz="4" w:space="0" w:color="auto"/>
              <w:bottom w:val="single" w:sz="4" w:space="0" w:color="auto"/>
              <w:right w:val="single" w:sz="4" w:space="0" w:color="auto"/>
            </w:tcBorders>
            <w:hideMark/>
          </w:tcPr>
          <w:p w14:paraId="12DAE064" w14:textId="77777777" w:rsidR="00BF0EBC" w:rsidRDefault="00BF0EBC" w:rsidP="002620AB">
            <w:pPr>
              <w:pStyle w:val="TAL"/>
              <w:spacing w:before="120" w:after="120"/>
            </w:pPr>
            <w:r>
              <w:t xml:space="preserve">The counter is incremented by the length of the time slot (in micro-seconds) during every time slot, when the O-DU receives a NACK from any UE for a HARQ downlink transmission from the radio resources of the cell to the UE, irrespective of whether the cell </w:t>
            </w:r>
            <w:bookmarkStart w:id="163" w:name="OLE_LINK6"/>
            <w:r>
              <w:t>serves the UE as the primary component carrier (i.e., the primary cell) or a secondary supplemental component carrier (i.e., the secondary cell).</w:t>
            </w:r>
            <w:bookmarkEnd w:id="163"/>
          </w:p>
          <w:p w14:paraId="71DF13B3" w14:textId="77777777" w:rsidR="00BF0EBC" w:rsidRDefault="00BF0EBC" w:rsidP="002620AB">
            <w:pPr>
              <w:pStyle w:val="TAL"/>
              <w:spacing w:before="120" w:after="120"/>
            </w:pPr>
            <w:r>
              <w:t xml:space="preserve">For this counter to be generated at a per-UE level, the counter is incremented by the length of the time slot (in micro-seconds) during every time slot, when the O-DU receives a NACK from the UE for a HARQ downlink transmission from the radio resources of the cell to the UE, irrespective of whether the cell serves the UE as the primary component carrier (i.e., the primary cell) or a secondary supplemental component carrier (i.e., the secondary cell). </w:t>
            </w:r>
          </w:p>
        </w:tc>
      </w:tr>
      <w:tr w:rsidR="00BF0EBC" w14:paraId="3CC4AAD9"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23A28E15" w14:textId="77777777" w:rsidR="00BF0EBC" w:rsidRDefault="00BF0EBC" w:rsidP="002620AB">
            <w:pPr>
              <w:pStyle w:val="TAL"/>
              <w:spacing w:before="120" w:after="120"/>
            </w:pPr>
            <w:r>
              <w:t>d) Measurement Result</w:t>
            </w:r>
          </w:p>
        </w:tc>
        <w:tc>
          <w:tcPr>
            <w:tcW w:w="7020" w:type="dxa"/>
            <w:tcBorders>
              <w:top w:val="single" w:sz="4" w:space="0" w:color="auto"/>
              <w:left w:val="single" w:sz="4" w:space="0" w:color="auto"/>
              <w:bottom w:val="single" w:sz="4" w:space="0" w:color="auto"/>
              <w:right w:val="single" w:sz="4" w:space="0" w:color="auto"/>
            </w:tcBorders>
            <w:hideMark/>
          </w:tcPr>
          <w:p w14:paraId="2E3184E9" w14:textId="77777777" w:rsidR="00BF0EBC" w:rsidRDefault="00BF0EBC" w:rsidP="002620AB">
            <w:pPr>
              <w:pStyle w:val="TAL"/>
              <w:spacing w:before="120" w:after="120"/>
            </w:pPr>
            <w:r>
              <w:t xml:space="preserve">Each measurement is a single integer value. </w:t>
            </w:r>
            <w:bookmarkStart w:id="164" w:name="OLE_LINK82"/>
            <w:r>
              <w:t>If optional measurements with sub-counters are performed, the number of measurements is equal to the number of supported QoS levels, the number of supported S-NSSAIs, the number of supported PLMNs, and the number of supported BWPs.</w:t>
            </w:r>
            <w:bookmarkEnd w:id="164"/>
          </w:p>
        </w:tc>
      </w:tr>
      <w:tr w:rsidR="00BF0EBC" w14:paraId="3C18B11E"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5FDB1641" w14:textId="77777777" w:rsidR="00BF0EBC" w:rsidRDefault="00BF0EBC" w:rsidP="002620AB">
            <w:pPr>
              <w:pStyle w:val="TAL"/>
              <w:spacing w:before="120" w:after="120"/>
            </w:pPr>
            <w:r>
              <w:t>e) Measurement Type</w:t>
            </w:r>
          </w:p>
        </w:tc>
        <w:tc>
          <w:tcPr>
            <w:tcW w:w="7020" w:type="dxa"/>
            <w:tcBorders>
              <w:top w:val="single" w:sz="4" w:space="0" w:color="auto"/>
              <w:left w:val="single" w:sz="4" w:space="0" w:color="auto"/>
              <w:bottom w:val="single" w:sz="4" w:space="0" w:color="auto"/>
              <w:right w:val="single" w:sz="4" w:space="0" w:color="auto"/>
            </w:tcBorders>
            <w:hideMark/>
          </w:tcPr>
          <w:p w14:paraId="72F1AA21" w14:textId="77777777" w:rsidR="00BF0EBC" w:rsidRDefault="00BF0EBC" w:rsidP="002620AB">
            <w:pPr>
              <w:pStyle w:val="TAL"/>
              <w:spacing w:before="120" w:after="120"/>
              <w:rPr>
                <w:i/>
                <w:iCs/>
              </w:rPr>
            </w:pPr>
            <w:r>
              <w:t xml:space="preserve">The measurement name has the form: </w:t>
            </w:r>
            <w:proofErr w:type="spellStart"/>
            <w:r>
              <w:t>FailedTxTimeDl</w:t>
            </w:r>
            <w:proofErr w:type="spellEnd"/>
            <w:r>
              <w:t xml:space="preserve"> (as the default measurement, without sub-counters or filters), or optionally, </w:t>
            </w:r>
            <w:proofErr w:type="spellStart"/>
            <w:r>
              <w:t>FailedTxTimeDl.</w:t>
            </w:r>
            <w:r>
              <w:rPr>
                <w:i/>
                <w:iCs/>
              </w:rPr>
              <w:t>QOS</w:t>
            </w:r>
            <w:proofErr w:type="spellEnd"/>
            <w:r>
              <w:t>,</w:t>
            </w:r>
            <w:r>
              <w:rPr>
                <w:b/>
                <w:bCs/>
              </w:rPr>
              <w:t xml:space="preserve"> </w:t>
            </w:r>
            <w:r>
              <w:t xml:space="preserve">where </w:t>
            </w:r>
            <w:r>
              <w:rPr>
                <w:i/>
                <w:iCs/>
              </w:rPr>
              <w:t xml:space="preserve">QOS </w:t>
            </w:r>
            <w:r>
              <w:t xml:space="preserve">identifies the target quality of service class, </w:t>
            </w:r>
            <w:proofErr w:type="spellStart"/>
            <w:r>
              <w:t>FailedTxTimeDl.</w:t>
            </w:r>
            <w:r w:rsidRPr="0095043A">
              <w:rPr>
                <w:i/>
                <w:iCs/>
              </w:rPr>
              <w:t>SNSSAI</w:t>
            </w:r>
            <w:proofErr w:type="spellEnd"/>
            <w:r>
              <w:t>, where</w:t>
            </w:r>
            <w:r>
              <w:rPr>
                <w:b/>
                <w:bCs/>
              </w:rPr>
              <w:t xml:space="preserve"> </w:t>
            </w:r>
            <w:r>
              <w:rPr>
                <w:i/>
                <w:iCs/>
              </w:rPr>
              <w:t xml:space="preserve">SNSSAI </w:t>
            </w:r>
            <w:r>
              <w:t xml:space="preserve">identifies the S-NSSAI, and </w:t>
            </w:r>
            <w:proofErr w:type="spellStart"/>
            <w:r>
              <w:t>FailedTxTimeDl.</w:t>
            </w:r>
            <w:r>
              <w:rPr>
                <w:i/>
                <w:iCs/>
              </w:rPr>
              <w:t>PLMN</w:t>
            </w:r>
            <w:proofErr w:type="spellEnd"/>
            <w:r>
              <w:t>,</w:t>
            </w:r>
            <w:r>
              <w:rPr>
                <w:i/>
                <w:iCs/>
              </w:rPr>
              <w:t xml:space="preserve"> </w:t>
            </w:r>
            <w:r>
              <w:t>where</w:t>
            </w:r>
            <w:r>
              <w:rPr>
                <w:b/>
                <w:bCs/>
              </w:rPr>
              <w:t xml:space="preserve"> </w:t>
            </w:r>
            <w:r>
              <w:rPr>
                <w:i/>
                <w:iCs/>
              </w:rPr>
              <w:t>PLMN</w:t>
            </w:r>
            <w:r>
              <w:t xml:space="preserve"> refers to the PLMN ID, and </w:t>
            </w:r>
            <w:proofErr w:type="spellStart"/>
            <w:r>
              <w:t>FailedTxTimeDl.</w:t>
            </w:r>
            <w:r>
              <w:rPr>
                <w:i/>
                <w:iCs/>
              </w:rPr>
              <w:t>BWP</w:t>
            </w:r>
            <w:proofErr w:type="spellEnd"/>
            <w:r>
              <w:rPr>
                <w:i/>
                <w:iCs/>
              </w:rPr>
              <w:t xml:space="preserve">, </w:t>
            </w:r>
            <w:r>
              <w:t xml:space="preserve">where BWP identifies the active BWP. </w:t>
            </w:r>
          </w:p>
        </w:tc>
      </w:tr>
      <w:tr w:rsidR="00BF0EBC" w14:paraId="75260406"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A4FB2ED" w14:textId="77777777" w:rsidR="00BF0EBC" w:rsidRDefault="00BF0EBC" w:rsidP="002620AB">
            <w:pPr>
              <w:pStyle w:val="TAL"/>
              <w:spacing w:before="120" w:after="120"/>
            </w:pPr>
            <w:r>
              <w:t>f) Measurement Object Class</w:t>
            </w:r>
          </w:p>
        </w:tc>
        <w:tc>
          <w:tcPr>
            <w:tcW w:w="7020" w:type="dxa"/>
            <w:tcBorders>
              <w:top w:val="single" w:sz="4" w:space="0" w:color="auto"/>
              <w:left w:val="single" w:sz="4" w:space="0" w:color="auto"/>
              <w:bottom w:val="single" w:sz="4" w:space="0" w:color="auto"/>
              <w:right w:val="single" w:sz="4" w:space="0" w:color="auto"/>
            </w:tcBorders>
            <w:hideMark/>
          </w:tcPr>
          <w:p w14:paraId="7E8FFE91" w14:textId="77777777" w:rsidR="00BF0EBC" w:rsidRDefault="00BF0EBC" w:rsidP="002620AB">
            <w:pPr>
              <w:pStyle w:val="TAL"/>
              <w:spacing w:before="120" w:after="120"/>
            </w:pPr>
            <w:proofErr w:type="spellStart"/>
            <w:r>
              <w:t>NRCellDU</w:t>
            </w:r>
            <w:proofErr w:type="spellEnd"/>
          </w:p>
        </w:tc>
      </w:tr>
      <w:tr w:rsidR="00BF0EBC" w14:paraId="0EDC7A47"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4E75440E" w14:textId="77777777" w:rsidR="00BF0EBC" w:rsidRDefault="00BF0EBC" w:rsidP="002620AB">
            <w:pPr>
              <w:pStyle w:val="TAL"/>
              <w:spacing w:before="120" w:after="120"/>
            </w:pPr>
            <w:r>
              <w:t>g) Switching Technology</w:t>
            </w:r>
          </w:p>
        </w:tc>
        <w:tc>
          <w:tcPr>
            <w:tcW w:w="7020" w:type="dxa"/>
            <w:tcBorders>
              <w:top w:val="single" w:sz="4" w:space="0" w:color="auto"/>
              <w:left w:val="single" w:sz="4" w:space="0" w:color="auto"/>
              <w:bottom w:val="single" w:sz="4" w:space="0" w:color="auto"/>
              <w:right w:val="single" w:sz="4" w:space="0" w:color="auto"/>
            </w:tcBorders>
            <w:hideMark/>
          </w:tcPr>
          <w:p w14:paraId="03C099E4" w14:textId="77777777" w:rsidR="00BF0EBC" w:rsidRDefault="00BF0EBC" w:rsidP="002620AB">
            <w:pPr>
              <w:pStyle w:val="TAL"/>
              <w:spacing w:before="120" w:after="120"/>
            </w:pPr>
            <w:r>
              <w:t>Valid for packet switched traffic</w:t>
            </w:r>
          </w:p>
        </w:tc>
      </w:tr>
      <w:tr w:rsidR="00BF0EBC" w14:paraId="3E938EFB"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3B4B9CFB" w14:textId="77777777" w:rsidR="00BF0EBC" w:rsidRDefault="00BF0EBC" w:rsidP="002620AB">
            <w:pPr>
              <w:pStyle w:val="TAL"/>
              <w:spacing w:before="120" w:after="120"/>
            </w:pPr>
            <w:r>
              <w:t>h) Generation</w:t>
            </w:r>
          </w:p>
        </w:tc>
        <w:tc>
          <w:tcPr>
            <w:tcW w:w="7020" w:type="dxa"/>
            <w:tcBorders>
              <w:top w:val="single" w:sz="4" w:space="0" w:color="auto"/>
              <w:left w:val="single" w:sz="4" w:space="0" w:color="auto"/>
              <w:bottom w:val="single" w:sz="4" w:space="0" w:color="auto"/>
              <w:right w:val="single" w:sz="4" w:space="0" w:color="auto"/>
            </w:tcBorders>
            <w:hideMark/>
          </w:tcPr>
          <w:p w14:paraId="5ED222F2" w14:textId="77777777" w:rsidR="00BF0EBC" w:rsidRDefault="00BF0EBC" w:rsidP="002620AB">
            <w:pPr>
              <w:pStyle w:val="TAL"/>
              <w:spacing w:before="120" w:after="120"/>
            </w:pPr>
            <w:r>
              <w:t>5GS</w:t>
            </w:r>
          </w:p>
        </w:tc>
      </w:tr>
      <w:tr w:rsidR="00BF0EBC" w14:paraId="0319793B"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3DE110B2" w14:textId="77777777" w:rsidR="00BF0EBC" w:rsidRDefault="00BF0EBC" w:rsidP="002620AB">
            <w:pPr>
              <w:pStyle w:val="TAL"/>
              <w:spacing w:before="120" w:after="120"/>
            </w:pPr>
            <w:r>
              <w:t>i) Purpose</w:t>
            </w:r>
          </w:p>
        </w:tc>
        <w:tc>
          <w:tcPr>
            <w:tcW w:w="7020" w:type="dxa"/>
            <w:tcBorders>
              <w:top w:val="single" w:sz="4" w:space="0" w:color="auto"/>
              <w:left w:val="single" w:sz="4" w:space="0" w:color="auto"/>
              <w:bottom w:val="single" w:sz="4" w:space="0" w:color="auto"/>
              <w:right w:val="single" w:sz="4" w:space="0" w:color="auto"/>
            </w:tcBorders>
            <w:hideMark/>
          </w:tcPr>
          <w:p w14:paraId="7E4A4A83" w14:textId="77777777" w:rsidR="00BF0EBC" w:rsidRDefault="00BF0EBC" w:rsidP="002620AB">
            <w:pPr>
              <w:pStyle w:val="TAL"/>
              <w:spacing w:before="120" w:after="120"/>
            </w:pPr>
            <w:r>
              <w:rPr>
                <w:lang w:eastAsia="zh-CN"/>
              </w:rPr>
              <w:t>One usage of this measurement is for performance assurance within integrity area (user plane connection quality).</w:t>
            </w:r>
          </w:p>
        </w:tc>
      </w:tr>
      <w:bookmarkEnd w:id="161"/>
    </w:tbl>
    <w:p w14:paraId="034C86CF" w14:textId="77777777" w:rsidR="00BF0EBC" w:rsidRPr="0016279E" w:rsidRDefault="00BF0EBC" w:rsidP="00BF0EBC"/>
    <w:p w14:paraId="29DC536C" w14:textId="4740470A" w:rsidR="00BF0EBC" w:rsidRDefault="00BF0EBC" w:rsidP="00BF0EBC">
      <w:pPr>
        <w:pStyle w:val="Heading4"/>
      </w:pPr>
      <w:r>
        <w:lastRenderedPageBreak/>
        <w:t>7.10.10.3 Cell-specific downlink retransmission time duration</w:t>
      </w:r>
    </w:p>
    <w:tbl>
      <w:tblPr>
        <w:tblStyle w:val="TableGrid"/>
        <w:tblW w:w="0" w:type="auto"/>
        <w:tblLook w:val="04A0" w:firstRow="1" w:lastRow="0" w:firstColumn="1" w:lastColumn="0" w:noHBand="0" w:noVBand="1"/>
      </w:tblPr>
      <w:tblGrid>
        <w:gridCol w:w="2155"/>
        <w:gridCol w:w="7195"/>
      </w:tblGrid>
      <w:tr w:rsidR="00BF0EBC" w14:paraId="7C38ECB4"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047924C2" w14:textId="77777777" w:rsidR="00BF0EBC" w:rsidRDefault="00BF0EBC" w:rsidP="002620AB">
            <w:pPr>
              <w:pStyle w:val="TAH"/>
              <w:spacing w:before="120" w:after="120"/>
              <w:jc w:val="left"/>
            </w:pPr>
            <w:bookmarkStart w:id="165" w:name="OLE_LINK9"/>
            <w:r>
              <w:t>Measurement Name</w:t>
            </w:r>
          </w:p>
        </w:tc>
        <w:tc>
          <w:tcPr>
            <w:tcW w:w="7195" w:type="dxa"/>
            <w:tcBorders>
              <w:top w:val="single" w:sz="4" w:space="0" w:color="auto"/>
              <w:left w:val="single" w:sz="4" w:space="0" w:color="auto"/>
              <w:bottom w:val="single" w:sz="4" w:space="0" w:color="auto"/>
              <w:right w:val="single" w:sz="4" w:space="0" w:color="auto"/>
            </w:tcBorders>
            <w:hideMark/>
          </w:tcPr>
          <w:p w14:paraId="3683E019" w14:textId="77777777" w:rsidR="00BF0EBC" w:rsidRDefault="00BF0EBC" w:rsidP="002620AB">
            <w:pPr>
              <w:pStyle w:val="TAH"/>
              <w:spacing w:before="120" w:after="120"/>
              <w:jc w:val="left"/>
            </w:pPr>
            <w:r>
              <w:t xml:space="preserve"> Cell-specific DL retransmission time duration</w:t>
            </w:r>
          </w:p>
        </w:tc>
      </w:tr>
      <w:tr w:rsidR="00BF0EBC" w14:paraId="22A9957D"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2EDDBC7D" w14:textId="77777777" w:rsidR="00BF0EBC" w:rsidRDefault="00BF0EBC" w:rsidP="002620AB">
            <w:pPr>
              <w:pStyle w:val="TAL"/>
              <w:spacing w:before="120" w:after="120"/>
            </w:pPr>
            <w:r>
              <w:t>a) Description</w:t>
            </w:r>
          </w:p>
        </w:tc>
        <w:tc>
          <w:tcPr>
            <w:tcW w:w="7195" w:type="dxa"/>
            <w:tcBorders>
              <w:top w:val="single" w:sz="4" w:space="0" w:color="auto"/>
              <w:left w:val="single" w:sz="4" w:space="0" w:color="auto"/>
              <w:bottom w:val="single" w:sz="4" w:space="0" w:color="auto"/>
              <w:right w:val="single" w:sz="4" w:space="0" w:color="auto"/>
            </w:tcBorders>
            <w:hideMark/>
          </w:tcPr>
          <w:p w14:paraId="0B94CE12" w14:textId="77777777" w:rsidR="00BF0EBC" w:rsidRDefault="00BF0EBC" w:rsidP="002620AB">
            <w:pPr>
              <w:pStyle w:val="TAL"/>
              <w:spacing w:before="120" w:after="120"/>
            </w:pPr>
            <w:r>
              <w:t xml:space="preserve">This measurement provides the total duration of time covering the total number of time slots within each measurement granularity period, when one or more previously-unsuccessfully-transmitted transport blocks were scheduled for HARQ retransmission in the downlink from the radio resources of a given component carrier (i.e., a given cell) to the UEs. </w:t>
            </w:r>
          </w:p>
          <w:p w14:paraId="66B24707" w14:textId="77777777" w:rsidR="00BF0EBC" w:rsidRDefault="00BF0EBC" w:rsidP="002620AB">
            <w:pPr>
              <w:pStyle w:val="TAL"/>
              <w:spacing w:before="120" w:after="120"/>
            </w:pPr>
            <w:r>
              <w:t xml:space="preserve">The total number of time slots scheduled for a UE includes the unique time slots scheduled from the component carrier in the downlink, irrespective of whether it is the primary component carrier (i.e., the primary cell) or a secondary supplemental component carrier (i.e., the secondary cell) to the UE, for HARQ retransmission of one or more transport blocks to the UE. </w:t>
            </w:r>
          </w:p>
          <w:p w14:paraId="605BC41D" w14:textId="77777777" w:rsidR="00BF0EBC" w:rsidRDefault="00BF0EBC" w:rsidP="002620AB">
            <w:pPr>
              <w:pStyle w:val="TAL"/>
              <w:spacing w:before="120" w:after="120"/>
            </w:pPr>
            <w:r>
              <w:t>The unit is in micro-second [</w:t>
            </w:r>
            <m:oMath>
              <m:r>
                <w:rPr>
                  <w:rFonts w:ascii="Cambria Math" w:hAnsi="Cambria Math"/>
                </w:rPr>
                <m:t>μ</m:t>
              </m:r>
            </m:oMath>
            <w:r>
              <w:t>s].</w:t>
            </w:r>
          </w:p>
          <w:p w14:paraId="3B7F6DF1" w14:textId="77777777" w:rsidR="00BF0EBC" w:rsidRDefault="00BF0EBC" w:rsidP="002620AB">
            <w:pPr>
              <w:pStyle w:val="TAL"/>
              <w:spacing w:before="120" w:after="120"/>
            </w:pPr>
            <w:r>
              <w:t>The measurement is optionally split into sub-counters per QoS level (mapped 5QI or QCI in NR option 3) and sub-counters per supported S-NSSAI, and sub-counters per PLMN ID, and sub-counters from BWP.</w:t>
            </w:r>
          </w:p>
        </w:tc>
      </w:tr>
      <w:tr w:rsidR="00BF0EBC" w14:paraId="0EFC7B58"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5ED89534" w14:textId="77777777" w:rsidR="00BF0EBC" w:rsidRDefault="00BF0EBC" w:rsidP="002620AB">
            <w:pPr>
              <w:pStyle w:val="TAL"/>
              <w:spacing w:before="120" w:after="120"/>
            </w:pPr>
            <w:r>
              <w:t>b) Collection Method</w:t>
            </w:r>
          </w:p>
        </w:tc>
        <w:tc>
          <w:tcPr>
            <w:tcW w:w="7195" w:type="dxa"/>
            <w:tcBorders>
              <w:top w:val="single" w:sz="4" w:space="0" w:color="auto"/>
              <w:left w:val="single" w:sz="4" w:space="0" w:color="auto"/>
              <w:bottom w:val="single" w:sz="4" w:space="0" w:color="auto"/>
              <w:right w:val="single" w:sz="4" w:space="0" w:color="auto"/>
            </w:tcBorders>
            <w:hideMark/>
          </w:tcPr>
          <w:p w14:paraId="35E0DFF5" w14:textId="77777777" w:rsidR="00BF0EBC" w:rsidRDefault="00BF0EBC" w:rsidP="002620AB">
            <w:pPr>
              <w:pStyle w:val="TAL"/>
              <w:spacing w:before="120" w:after="120"/>
            </w:pPr>
            <w:r>
              <w:t>CC</w:t>
            </w:r>
          </w:p>
        </w:tc>
      </w:tr>
      <w:tr w:rsidR="00BF0EBC" w14:paraId="2B91D062"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0714A16F" w14:textId="77777777" w:rsidR="00BF0EBC" w:rsidRDefault="00BF0EBC" w:rsidP="002620AB">
            <w:pPr>
              <w:pStyle w:val="TAL"/>
              <w:spacing w:before="120" w:after="120"/>
            </w:pPr>
            <w:r>
              <w:t>c) Condition</w:t>
            </w:r>
          </w:p>
        </w:tc>
        <w:tc>
          <w:tcPr>
            <w:tcW w:w="7195" w:type="dxa"/>
            <w:tcBorders>
              <w:top w:val="single" w:sz="4" w:space="0" w:color="auto"/>
              <w:left w:val="single" w:sz="4" w:space="0" w:color="auto"/>
              <w:bottom w:val="single" w:sz="4" w:space="0" w:color="auto"/>
              <w:right w:val="single" w:sz="4" w:space="0" w:color="auto"/>
            </w:tcBorders>
            <w:hideMark/>
          </w:tcPr>
          <w:p w14:paraId="3D81D739" w14:textId="3256E9E0" w:rsidR="00BF0EBC" w:rsidRDefault="00BF0EBC" w:rsidP="002620AB">
            <w:pPr>
              <w:pStyle w:val="TAL"/>
              <w:spacing w:before="120" w:after="120"/>
            </w:pPr>
            <w:r>
              <w:t>The counter is incremented by the length of the time slot (in micro-seconds)</w:t>
            </w:r>
            <w:r w:rsidR="00F605B6">
              <w:t xml:space="preserve"> </w:t>
            </w:r>
            <w:r>
              <w:t>during every time slot, when a HARQ downlink re-transmission of one or more previously-unsuccessfully-transmitted transport blocks is scheduled on the radio resources of the cell to one or more UEs served by the cell, either in its capacity as the primary cell or a supplemental secondary cell for the UEs.</w:t>
            </w:r>
          </w:p>
          <w:p w14:paraId="392A6C84" w14:textId="77777777" w:rsidR="00BF0EBC" w:rsidRDefault="00BF0EBC" w:rsidP="002620AB">
            <w:pPr>
              <w:pStyle w:val="TAL"/>
              <w:spacing w:before="120" w:after="120"/>
            </w:pPr>
            <w:r>
              <w:t xml:space="preserve">For this counter to be generated at a per-UE level, the counter is incremented by the length of the time slot (in micro-seconds), during every time slot when a HARQ downlink re-transmission of one or more previously-unsuccessfully-transmitted transport blocks is scheduled on the radio resources of the cell to the given UE served by the cell, either in its capacity as the primary cell or a supplemental secondary cell for the UE. </w:t>
            </w:r>
          </w:p>
        </w:tc>
      </w:tr>
      <w:tr w:rsidR="00BF0EBC" w14:paraId="29421446"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13F3FD92" w14:textId="77777777" w:rsidR="00BF0EBC" w:rsidRDefault="00BF0EBC" w:rsidP="002620AB">
            <w:pPr>
              <w:pStyle w:val="TAL"/>
              <w:spacing w:before="120" w:after="120"/>
            </w:pPr>
            <w:r>
              <w:t>d) Measurement Result</w:t>
            </w:r>
          </w:p>
        </w:tc>
        <w:tc>
          <w:tcPr>
            <w:tcW w:w="7195" w:type="dxa"/>
            <w:tcBorders>
              <w:top w:val="single" w:sz="4" w:space="0" w:color="auto"/>
              <w:left w:val="single" w:sz="4" w:space="0" w:color="auto"/>
              <w:bottom w:val="single" w:sz="4" w:space="0" w:color="auto"/>
              <w:right w:val="single" w:sz="4" w:space="0" w:color="auto"/>
            </w:tcBorders>
            <w:hideMark/>
          </w:tcPr>
          <w:p w14:paraId="125385D6" w14:textId="77777777" w:rsidR="00BF0EBC" w:rsidRDefault="00BF0EBC" w:rsidP="002620AB">
            <w:pPr>
              <w:pStyle w:val="TAL"/>
              <w:spacing w:before="120" w:after="120"/>
            </w:pPr>
            <w:r>
              <w:t>Each measurement is a single integer value.</w:t>
            </w:r>
            <w:bookmarkStart w:id="166" w:name="OLE_LINK83"/>
            <w:r>
              <w:t xml:space="preserve"> If optional measurements with sub-counters are performed, the number of measurements is equal to the number of supported QoS levels, the number of supported S-NSSAIs, the number of supported PLMNs, and the number of supported BWPs</w:t>
            </w:r>
            <w:bookmarkEnd w:id="166"/>
            <w:r>
              <w:t>.</w:t>
            </w:r>
          </w:p>
        </w:tc>
      </w:tr>
      <w:tr w:rsidR="00BF0EBC" w14:paraId="603B456C"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67107760" w14:textId="77777777" w:rsidR="00BF0EBC" w:rsidRDefault="00BF0EBC" w:rsidP="002620AB">
            <w:pPr>
              <w:pStyle w:val="TAL"/>
              <w:spacing w:before="120" w:after="120"/>
            </w:pPr>
            <w:r>
              <w:t>e) Measurement Type</w:t>
            </w:r>
          </w:p>
        </w:tc>
        <w:tc>
          <w:tcPr>
            <w:tcW w:w="7195" w:type="dxa"/>
            <w:tcBorders>
              <w:top w:val="single" w:sz="4" w:space="0" w:color="auto"/>
              <w:left w:val="single" w:sz="4" w:space="0" w:color="auto"/>
              <w:bottom w:val="single" w:sz="4" w:space="0" w:color="auto"/>
              <w:right w:val="single" w:sz="4" w:space="0" w:color="auto"/>
            </w:tcBorders>
            <w:hideMark/>
          </w:tcPr>
          <w:p w14:paraId="7DC095AF" w14:textId="77777777" w:rsidR="00BF0EBC" w:rsidRDefault="00BF0EBC" w:rsidP="002620AB">
            <w:pPr>
              <w:pStyle w:val="TAL"/>
              <w:spacing w:before="120" w:after="120"/>
              <w:rPr>
                <w:i/>
                <w:iCs/>
              </w:rPr>
            </w:pPr>
            <w:r>
              <w:t xml:space="preserve">The measurement name has the form: </w:t>
            </w:r>
            <w:proofErr w:type="spellStart"/>
            <w:proofErr w:type="gramStart"/>
            <w:r>
              <w:t>ScheduledReTxTimeDl</w:t>
            </w:r>
            <w:proofErr w:type="spellEnd"/>
            <w:r>
              <w:t>(</w:t>
            </w:r>
            <w:proofErr w:type="gramEnd"/>
            <w:r>
              <w:t xml:space="preserve">as the default measurement, without sub-counters or filters), or optionally, </w:t>
            </w:r>
            <w:proofErr w:type="spellStart"/>
            <w:r>
              <w:t>ScheduledReTxTimeDl.</w:t>
            </w:r>
            <w:r>
              <w:rPr>
                <w:i/>
                <w:iCs/>
              </w:rPr>
              <w:t>QOS</w:t>
            </w:r>
            <w:proofErr w:type="spellEnd"/>
            <w:r>
              <w:t xml:space="preserve"> ,</w:t>
            </w:r>
            <w:r>
              <w:rPr>
                <w:b/>
                <w:bCs/>
              </w:rPr>
              <w:t xml:space="preserve"> </w:t>
            </w:r>
            <w:r>
              <w:t xml:space="preserve">where </w:t>
            </w:r>
            <w:r>
              <w:rPr>
                <w:i/>
                <w:iCs/>
              </w:rPr>
              <w:t xml:space="preserve">QOS </w:t>
            </w:r>
            <w:r>
              <w:t xml:space="preserve">identifies the target quality of service class, </w:t>
            </w:r>
            <w:proofErr w:type="spellStart"/>
            <w:r>
              <w:t>ScheduledReTxTimeDl.</w:t>
            </w:r>
            <w:r>
              <w:rPr>
                <w:i/>
                <w:iCs/>
              </w:rPr>
              <w:t>SNSSAI</w:t>
            </w:r>
            <w:proofErr w:type="spellEnd"/>
            <w:r>
              <w:rPr>
                <w:i/>
                <w:iCs/>
              </w:rPr>
              <w:t xml:space="preserve"> </w:t>
            </w:r>
            <w:r>
              <w:t>where</w:t>
            </w:r>
            <w:r>
              <w:rPr>
                <w:b/>
                <w:bCs/>
              </w:rPr>
              <w:t xml:space="preserve"> </w:t>
            </w:r>
            <w:r>
              <w:rPr>
                <w:i/>
                <w:iCs/>
              </w:rPr>
              <w:t xml:space="preserve">SNSSAI </w:t>
            </w:r>
            <w:r>
              <w:t xml:space="preserve">identifies the S-NSSAI, and </w:t>
            </w:r>
            <w:proofErr w:type="spellStart"/>
            <w:r>
              <w:t>ScheduledReTxTimeDl.</w:t>
            </w:r>
            <w:r>
              <w:rPr>
                <w:i/>
                <w:iCs/>
              </w:rPr>
              <w:t>PLMN</w:t>
            </w:r>
            <w:proofErr w:type="spellEnd"/>
            <w:r>
              <w:t>,</w:t>
            </w:r>
            <w:r>
              <w:rPr>
                <w:i/>
                <w:iCs/>
              </w:rPr>
              <w:t xml:space="preserve"> </w:t>
            </w:r>
            <w:r>
              <w:t>where</w:t>
            </w:r>
            <w:r>
              <w:rPr>
                <w:b/>
                <w:bCs/>
              </w:rPr>
              <w:t xml:space="preserve"> </w:t>
            </w:r>
            <w:r>
              <w:rPr>
                <w:i/>
                <w:iCs/>
              </w:rPr>
              <w:t>PLMN</w:t>
            </w:r>
            <w:r>
              <w:t xml:space="preserve"> refers to the PLMN ID, </w:t>
            </w:r>
            <w:proofErr w:type="spellStart"/>
            <w:r>
              <w:t>andScheduledReTxTimeDl.</w:t>
            </w:r>
            <w:r>
              <w:rPr>
                <w:i/>
                <w:iCs/>
              </w:rPr>
              <w:t>BWP</w:t>
            </w:r>
            <w:proofErr w:type="spellEnd"/>
            <w:r>
              <w:rPr>
                <w:i/>
                <w:iCs/>
              </w:rPr>
              <w:t xml:space="preserve"> , </w:t>
            </w:r>
            <w:r>
              <w:t xml:space="preserve">where BWP identifies the active BWP. </w:t>
            </w:r>
          </w:p>
        </w:tc>
      </w:tr>
      <w:tr w:rsidR="00BF0EBC" w14:paraId="6CDE037A"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5CE31AF9" w14:textId="77777777" w:rsidR="00BF0EBC" w:rsidRDefault="00BF0EBC" w:rsidP="002620AB">
            <w:pPr>
              <w:pStyle w:val="TAL"/>
              <w:spacing w:before="120" w:after="120"/>
            </w:pPr>
            <w:r>
              <w:t>f) Measurement Object Class</w:t>
            </w:r>
          </w:p>
        </w:tc>
        <w:tc>
          <w:tcPr>
            <w:tcW w:w="7195" w:type="dxa"/>
            <w:tcBorders>
              <w:top w:val="single" w:sz="4" w:space="0" w:color="auto"/>
              <w:left w:val="single" w:sz="4" w:space="0" w:color="auto"/>
              <w:bottom w:val="single" w:sz="4" w:space="0" w:color="auto"/>
              <w:right w:val="single" w:sz="4" w:space="0" w:color="auto"/>
            </w:tcBorders>
            <w:hideMark/>
          </w:tcPr>
          <w:p w14:paraId="0F8E9B07" w14:textId="77777777" w:rsidR="00BF0EBC" w:rsidRDefault="00BF0EBC" w:rsidP="002620AB">
            <w:pPr>
              <w:pStyle w:val="TAL"/>
              <w:spacing w:before="120" w:after="120"/>
            </w:pPr>
            <w:proofErr w:type="spellStart"/>
            <w:r>
              <w:t>NRCellDU</w:t>
            </w:r>
            <w:proofErr w:type="spellEnd"/>
          </w:p>
        </w:tc>
      </w:tr>
      <w:tr w:rsidR="00BF0EBC" w14:paraId="13762F7A"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1C385868" w14:textId="77777777" w:rsidR="00BF0EBC" w:rsidRDefault="00BF0EBC" w:rsidP="002620AB">
            <w:pPr>
              <w:pStyle w:val="TAL"/>
              <w:spacing w:before="120" w:after="120"/>
            </w:pPr>
            <w:r>
              <w:t>g) Switching Technology</w:t>
            </w:r>
          </w:p>
        </w:tc>
        <w:tc>
          <w:tcPr>
            <w:tcW w:w="7195" w:type="dxa"/>
            <w:tcBorders>
              <w:top w:val="single" w:sz="4" w:space="0" w:color="auto"/>
              <w:left w:val="single" w:sz="4" w:space="0" w:color="auto"/>
              <w:bottom w:val="single" w:sz="4" w:space="0" w:color="auto"/>
              <w:right w:val="single" w:sz="4" w:space="0" w:color="auto"/>
            </w:tcBorders>
            <w:hideMark/>
          </w:tcPr>
          <w:p w14:paraId="38A455A3" w14:textId="77777777" w:rsidR="00BF0EBC" w:rsidRDefault="00BF0EBC" w:rsidP="002620AB">
            <w:pPr>
              <w:pStyle w:val="TAL"/>
              <w:spacing w:before="120" w:after="120"/>
            </w:pPr>
            <w:r>
              <w:t>Valid for packet switched traffic</w:t>
            </w:r>
          </w:p>
        </w:tc>
      </w:tr>
      <w:tr w:rsidR="00BF0EBC" w14:paraId="78D3F7F2"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380805F5" w14:textId="77777777" w:rsidR="00BF0EBC" w:rsidRDefault="00BF0EBC" w:rsidP="002620AB">
            <w:pPr>
              <w:pStyle w:val="TAL"/>
              <w:spacing w:before="120" w:after="120"/>
            </w:pPr>
            <w:r>
              <w:t>h) Generation</w:t>
            </w:r>
          </w:p>
        </w:tc>
        <w:tc>
          <w:tcPr>
            <w:tcW w:w="7195" w:type="dxa"/>
            <w:tcBorders>
              <w:top w:val="single" w:sz="4" w:space="0" w:color="auto"/>
              <w:left w:val="single" w:sz="4" w:space="0" w:color="auto"/>
              <w:bottom w:val="single" w:sz="4" w:space="0" w:color="auto"/>
              <w:right w:val="single" w:sz="4" w:space="0" w:color="auto"/>
            </w:tcBorders>
            <w:hideMark/>
          </w:tcPr>
          <w:p w14:paraId="26D9490B" w14:textId="77777777" w:rsidR="00BF0EBC" w:rsidRDefault="00BF0EBC" w:rsidP="002620AB">
            <w:pPr>
              <w:pStyle w:val="TAL"/>
              <w:spacing w:before="120" w:after="120"/>
            </w:pPr>
            <w:r>
              <w:t>5GS</w:t>
            </w:r>
          </w:p>
        </w:tc>
      </w:tr>
      <w:tr w:rsidR="00BF0EBC" w14:paraId="233A60B9" w14:textId="77777777" w:rsidTr="002620AB">
        <w:tc>
          <w:tcPr>
            <w:tcW w:w="2155" w:type="dxa"/>
            <w:tcBorders>
              <w:top w:val="single" w:sz="4" w:space="0" w:color="auto"/>
              <w:left w:val="single" w:sz="4" w:space="0" w:color="auto"/>
              <w:bottom w:val="single" w:sz="4" w:space="0" w:color="auto"/>
              <w:right w:val="single" w:sz="4" w:space="0" w:color="auto"/>
            </w:tcBorders>
            <w:hideMark/>
          </w:tcPr>
          <w:p w14:paraId="76DBEDA8" w14:textId="77777777" w:rsidR="00BF0EBC" w:rsidRDefault="00BF0EBC" w:rsidP="002620AB">
            <w:pPr>
              <w:pStyle w:val="TAL"/>
              <w:spacing w:before="120" w:after="120"/>
            </w:pPr>
            <w:r>
              <w:t>i) Purpose</w:t>
            </w:r>
          </w:p>
        </w:tc>
        <w:tc>
          <w:tcPr>
            <w:tcW w:w="7195" w:type="dxa"/>
            <w:tcBorders>
              <w:top w:val="single" w:sz="4" w:space="0" w:color="auto"/>
              <w:left w:val="single" w:sz="4" w:space="0" w:color="auto"/>
              <w:bottom w:val="single" w:sz="4" w:space="0" w:color="auto"/>
              <w:right w:val="single" w:sz="4" w:space="0" w:color="auto"/>
            </w:tcBorders>
            <w:hideMark/>
          </w:tcPr>
          <w:p w14:paraId="6E3931DA" w14:textId="77777777" w:rsidR="00BF0EBC" w:rsidRDefault="00BF0EBC" w:rsidP="002620AB">
            <w:pPr>
              <w:pStyle w:val="TAL"/>
              <w:spacing w:before="120" w:after="120"/>
            </w:pPr>
            <w:r>
              <w:rPr>
                <w:lang w:eastAsia="zh-CN"/>
              </w:rPr>
              <w:t>One usage of this measurement is for performance assurance within integrity area (user plane connection quality).</w:t>
            </w:r>
          </w:p>
        </w:tc>
      </w:tr>
      <w:bookmarkEnd w:id="165"/>
    </w:tbl>
    <w:p w14:paraId="119D5BAC" w14:textId="77777777" w:rsidR="00BF0EBC" w:rsidRPr="008134FB" w:rsidRDefault="00BF0EBC" w:rsidP="00BF0EBC"/>
    <w:p w14:paraId="5CD28D61" w14:textId="42F0061F" w:rsidR="00BF0EBC" w:rsidRDefault="00BF0EBC" w:rsidP="00BF0EBC">
      <w:pPr>
        <w:pStyle w:val="Heading4"/>
      </w:pPr>
      <w:r>
        <w:lastRenderedPageBreak/>
        <w:t>7.10.10.4 Cell-specific downlink total SU-MIMO transmission time duration</w:t>
      </w:r>
    </w:p>
    <w:tbl>
      <w:tblPr>
        <w:tblStyle w:val="TableGrid"/>
        <w:tblW w:w="0" w:type="auto"/>
        <w:tblLook w:val="04A0" w:firstRow="1" w:lastRow="0" w:firstColumn="1" w:lastColumn="0" w:noHBand="0" w:noVBand="1"/>
      </w:tblPr>
      <w:tblGrid>
        <w:gridCol w:w="2605"/>
        <w:gridCol w:w="7020"/>
      </w:tblGrid>
      <w:tr w:rsidR="00BF0EBC" w14:paraId="4EA2945E"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486AF69" w14:textId="77777777" w:rsidR="00BF0EBC" w:rsidRDefault="00BF0EBC" w:rsidP="002620AB">
            <w:pPr>
              <w:pStyle w:val="TAH"/>
              <w:spacing w:before="120" w:after="120"/>
              <w:jc w:val="left"/>
            </w:pPr>
            <w:bookmarkStart w:id="167" w:name="OLE_LINK10"/>
            <w:r>
              <w:t>Measurement Name</w:t>
            </w:r>
          </w:p>
        </w:tc>
        <w:tc>
          <w:tcPr>
            <w:tcW w:w="7020" w:type="dxa"/>
            <w:tcBorders>
              <w:top w:val="single" w:sz="4" w:space="0" w:color="auto"/>
              <w:left w:val="single" w:sz="4" w:space="0" w:color="auto"/>
              <w:bottom w:val="single" w:sz="4" w:space="0" w:color="auto"/>
              <w:right w:val="single" w:sz="4" w:space="0" w:color="auto"/>
            </w:tcBorders>
            <w:hideMark/>
          </w:tcPr>
          <w:p w14:paraId="0E041B93" w14:textId="77777777" w:rsidR="00BF0EBC" w:rsidRDefault="00BF0EBC" w:rsidP="002620AB">
            <w:pPr>
              <w:pStyle w:val="TAH"/>
              <w:spacing w:before="120" w:after="120"/>
              <w:jc w:val="left"/>
            </w:pPr>
            <w:r>
              <w:t xml:space="preserve"> Cell-specific DL total SU-MIMO transmission time duration</w:t>
            </w:r>
          </w:p>
        </w:tc>
      </w:tr>
      <w:tr w:rsidR="00BF0EBC" w14:paraId="26F764D8"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4E22BC4E" w14:textId="77777777" w:rsidR="00BF0EBC" w:rsidRDefault="00BF0EBC" w:rsidP="002620AB">
            <w:pPr>
              <w:pStyle w:val="TAL"/>
              <w:spacing w:before="120" w:after="120"/>
            </w:pPr>
            <w:r>
              <w:t>a) Description</w:t>
            </w:r>
          </w:p>
        </w:tc>
        <w:tc>
          <w:tcPr>
            <w:tcW w:w="7020" w:type="dxa"/>
            <w:tcBorders>
              <w:top w:val="single" w:sz="4" w:space="0" w:color="auto"/>
              <w:left w:val="single" w:sz="4" w:space="0" w:color="auto"/>
              <w:bottom w:val="single" w:sz="4" w:space="0" w:color="auto"/>
              <w:right w:val="single" w:sz="4" w:space="0" w:color="auto"/>
            </w:tcBorders>
            <w:hideMark/>
          </w:tcPr>
          <w:p w14:paraId="259ED43B" w14:textId="77777777" w:rsidR="00BF0EBC" w:rsidRDefault="00BF0EBC" w:rsidP="002620AB">
            <w:pPr>
              <w:pStyle w:val="TAL"/>
              <w:spacing w:before="120" w:after="120"/>
            </w:pPr>
            <w:r>
              <w:t xml:space="preserve">This measurement provides the total duration of time that covers the total number of time slots within each measurement granularity period, when multiple transport blocks were scheduled for HARQ downlink transmission in SU-MIMO mode from the radio resources of a given component carrier (i.e., a given cell) to the UEs. </w:t>
            </w:r>
          </w:p>
          <w:p w14:paraId="59409161" w14:textId="77777777" w:rsidR="00BF0EBC" w:rsidRDefault="00BF0EBC" w:rsidP="002620AB">
            <w:pPr>
              <w:pStyle w:val="TAL"/>
              <w:spacing w:before="120" w:after="120"/>
            </w:pPr>
            <w:r>
              <w:t xml:space="preserve">The total number of time slots scheduled for a UE includes the unique time slots scheduled from the component carrier, irrespective of whether it is the primary component carrier (i.e., the primary cell) or a secondary supplemental component carrier (i.e., the secondary cell) to the UE, for transmission of multiple transport blocks in SU-MIMO mode to the UE. </w:t>
            </w:r>
          </w:p>
          <w:p w14:paraId="1D162E0D" w14:textId="77777777" w:rsidR="00BF0EBC" w:rsidRDefault="00BF0EBC" w:rsidP="002620AB">
            <w:pPr>
              <w:pStyle w:val="TAL"/>
              <w:spacing w:before="120" w:after="120"/>
            </w:pPr>
            <w:r>
              <w:t>The unit is in micro-second [</w:t>
            </w:r>
            <m:oMath>
              <m:r>
                <w:rPr>
                  <w:rFonts w:ascii="Cambria Math" w:hAnsi="Cambria Math"/>
                </w:rPr>
                <m:t>μ</m:t>
              </m:r>
            </m:oMath>
            <w:r>
              <w:t>s].</w:t>
            </w:r>
          </w:p>
          <w:p w14:paraId="76F16D34" w14:textId="77777777" w:rsidR="00BF0EBC" w:rsidRDefault="00BF0EBC" w:rsidP="002620AB">
            <w:pPr>
              <w:pStyle w:val="TAL"/>
              <w:spacing w:before="120" w:after="120"/>
            </w:pPr>
            <w:r>
              <w:t>The measurement is optionally split into sub-counters per QoS level (mapped 5QI or QCI in NR option 3) and sub-counters per supported S-NSSAI, and sub-counters per PLMN ID, and sub-counters from BWP.</w:t>
            </w:r>
          </w:p>
        </w:tc>
      </w:tr>
      <w:tr w:rsidR="00BF0EBC" w14:paraId="0E3E7BFE"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7BE47D2B" w14:textId="77777777" w:rsidR="00BF0EBC" w:rsidRDefault="00BF0EBC" w:rsidP="002620AB">
            <w:pPr>
              <w:pStyle w:val="TAL"/>
              <w:spacing w:before="120" w:after="120"/>
            </w:pPr>
            <w:r>
              <w:t>b) Collection Method</w:t>
            </w:r>
          </w:p>
        </w:tc>
        <w:tc>
          <w:tcPr>
            <w:tcW w:w="7020" w:type="dxa"/>
            <w:tcBorders>
              <w:top w:val="single" w:sz="4" w:space="0" w:color="auto"/>
              <w:left w:val="single" w:sz="4" w:space="0" w:color="auto"/>
              <w:bottom w:val="single" w:sz="4" w:space="0" w:color="auto"/>
              <w:right w:val="single" w:sz="4" w:space="0" w:color="auto"/>
            </w:tcBorders>
            <w:hideMark/>
          </w:tcPr>
          <w:p w14:paraId="07A2DE80" w14:textId="77777777" w:rsidR="00BF0EBC" w:rsidRDefault="00BF0EBC" w:rsidP="002620AB">
            <w:pPr>
              <w:pStyle w:val="TAL"/>
              <w:spacing w:before="120" w:after="120"/>
            </w:pPr>
            <w:r>
              <w:t>CC</w:t>
            </w:r>
          </w:p>
        </w:tc>
      </w:tr>
      <w:tr w:rsidR="00BF0EBC" w14:paraId="31D04CC3"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0E276830" w14:textId="77777777" w:rsidR="00BF0EBC" w:rsidRDefault="00BF0EBC" w:rsidP="002620AB">
            <w:pPr>
              <w:pStyle w:val="TAL"/>
              <w:spacing w:before="120" w:after="120"/>
            </w:pPr>
            <w:r>
              <w:t>c) Condition</w:t>
            </w:r>
          </w:p>
        </w:tc>
        <w:tc>
          <w:tcPr>
            <w:tcW w:w="7020" w:type="dxa"/>
            <w:tcBorders>
              <w:top w:val="single" w:sz="4" w:space="0" w:color="auto"/>
              <w:left w:val="single" w:sz="4" w:space="0" w:color="auto"/>
              <w:bottom w:val="single" w:sz="4" w:space="0" w:color="auto"/>
              <w:right w:val="single" w:sz="4" w:space="0" w:color="auto"/>
            </w:tcBorders>
            <w:hideMark/>
          </w:tcPr>
          <w:p w14:paraId="18D4B3A9" w14:textId="77777777" w:rsidR="00BF0EBC" w:rsidRDefault="00BF0EBC" w:rsidP="002620AB">
            <w:pPr>
              <w:pStyle w:val="TAL"/>
              <w:spacing w:before="120" w:after="120"/>
            </w:pPr>
            <w:r>
              <w:t>The counter is incremented by the length of the time slot (in micro-seconds) during every time slot, when a HARQ downlink transmission of multiple transport blocks in SU-MIMO mode is scheduled on the radio resources of the cell to one or more UEs served by the cell, either in its capacity as the primary cell or a secondary cell for the UEs.</w:t>
            </w:r>
          </w:p>
          <w:p w14:paraId="32FD130B" w14:textId="77777777" w:rsidR="00BF0EBC" w:rsidRDefault="00BF0EBC" w:rsidP="002620AB">
            <w:pPr>
              <w:pStyle w:val="TAL"/>
              <w:spacing w:before="120" w:after="120"/>
            </w:pPr>
            <w:r>
              <w:t xml:space="preserve">For this counter to be generated at a per-UE level, the counter is incremented by the length of the time slot (in micro-seconds), during every time slot when a HARQ downlink transmission of multiple transport blocks in SU-MIMO mode is scheduled on the radio resources of the cell to the given UE served by the cell, either in its capacity as the primary cell or a secondary cell for the UE. </w:t>
            </w:r>
          </w:p>
        </w:tc>
      </w:tr>
      <w:tr w:rsidR="00BF0EBC" w14:paraId="6E3B6737"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F1D9E6C" w14:textId="77777777" w:rsidR="00BF0EBC" w:rsidRDefault="00BF0EBC" w:rsidP="002620AB">
            <w:pPr>
              <w:pStyle w:val="TAL"/>
              <w:spacing w:before="120" w:after="120"/>
            </w:pPr>
            <w:r>
              <w:t>d) Measurement Result</w:t>
            </w:r>
          </w:p>
        </w:tc>
        <w:tc>
          <w:tcPr>
            <w:tcW w:w="7020" w:type="dxa"/>
            <w:tcBorders>
              <w:top w:val="single" w:sz="4" w:space="0" w:color="auto"/>
              <w:left w:val="single" w:sz="4" w:space="0" w:color="auto"/>
              <w:bottom w:val="single" w:sz="4" w:space="0" w:color="auto"/>
              <w:right w:val="single" w:sz="4" w:space="0" w:color="auto"/>
            </w:tcBorders>
            <w:hideMark/>
          </w:tcPr>
          <w:p w14:paraId="4E5356F2" w14:textId="77777777" w:rsidR="00BF0EBC" w:rsidRDefault="00BF0EBC" w:rsidP="002620AB">
            <w:pPr>
              <w:pStyle w:val="TAL"/>
              <w:spacing w:before="120" w:after="120"/>
            </w:pPr>
            <w:r>
              <w:t>Each measurement is a single integer value.</w:t>
            </w:r>
            <w:bookmarkStart w:id="168" w:name="OLE_LINK84"/>
            <w:r>
              <w:t xml:space="preserve"> If optional measurements with sub-counters are performed, the number of measurements is equal to the number of supported QoS levels, the number of supported S-NSSAIs, the number of supported PLMNs, and the number of supported BWPs.</w:t>
            </w:r>
            <w:bookmarkEnd w:id="168"/>
          </w:p>
        </w:tc>
      </w:tr>
      <w:tr w:rsidR="00BF0EBC" w14:paraId="01B69D58"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77F398FF" w14:textId="77777777" w:rsidR="00BF0EBC" w:rsidRDefault="00BF0EBC" w:rsidP="002620AB">
            <w:pPr>
              <w:pStyle w:val="TAL"/>
              <w:spacing w:before="120" w:after="120"/>
            </w:pPr>
            <w:r>
              <w:t>e) Measurement Type</w:t>
            </w:r>
          </w:p>
        </w:tc>
        <w:tc>
          <w:tcPr>
            <w:tcW w:w="7020" w:type="dxa"/>
            <w:tcBorders>
              <w:top w:val="single" w:sz="4" w:space="0" w:color="auto"/>
              <w:left w:val="single" w:sz="4" w:space="0" w:color="auto"/>
              <w:bottom w:val="single" w:sz="4" w:space="0" w:color="auto"/>
              <w:right w:val="single" w:sz="4" w:space="0" w:color="auto"/>
            </w:tcBorders>
            <w:hideMark/>
          </w:tcPr>
          <w:p w14:paraId="57415DC1" w14:textId="77777777" w:rsidR="00BF0EBC" w:rsidRDefault="00BF0EBC" w:rsidP="002620AB">
            <w:pPr>
              <w:pStyle w:val="TAL"/>
              <w:spacing w:before="120" w:after="120"/>
              <w:rPr>
                <w:i/>
                <w:iCs/>
              </w:rPr>
            </w:pPr>
            <w:r>
              <w:t xml:space="preserve">The measurement name has the form: </w:t>
            </w:r>
            <w:proofErr w:type="spellStart"/>
            <w:r>
              <w:t>ScheduledTxTimeDlSUMIMO</w:t>
            </w:r>
            <w:proofErr w:type="spellEnd"/>
            <w:r>
              <w:t xml:space="preserve"> (as the default measurement, without sub-counters or filters), or optionally, </w:t>
            </w:r>
            <w:proofErr w:type="spellStart"/>
            <w:proofErr w:type="gramStart"/>
            <w:r>
              <w:t>ScheduledTxTimeDlSUMIMO.</w:t>
            </w:r>
            <w:r>
              <w:rPr>
                <w:i/>
                <w:iCs/>
              </w:rPr>
              <w:t>QOS</w:t>
            </w:r>
            <w:proofErr w:type="spellEnd"/>
            <w:r>
              <w:t xml:space="preserve"> ,</w:t>
            </w:r>
            <w:proofErr w:type="gramEnd"/>
            <w:r>
              <w:rPr>
                <w:b/>
                <w:bCs/>
              </w:rPr>
              <w:t xml:space="preserve"> </w:t>
            </w:r>
            <w:r>
              <w:t xml:space="preserve">where </w:t>
            </w:r>
            <w:r>
              <w:rPr>
                <w:i/>
                <w:iCs/>
              </w:rPr>
              <w:t xml:space="preserve">QOS </w:t>
            </w:r>
            <w:r>
              <w:t xml:space="preserve">identifies the target quality of service class, </w:t>
            </w:r>
            <w:proofErr w:type="spellStart"/>
            <w:r>
              <w:t>ScheduledTxTimeDlSUMIMO.</w:t>
            </w:r>
            <w:r>
              <w:rPr>
                <w:i/>
                <w:iCs/>
              </w:rPr>
              <w:t>SNSSAI</w:t>
            </w:r>
            <w:proofErr w:type="spellEnd"/>
            <w:r>
              <w:t xml:space="preserve"> , where</w:t>
            </w:r>
            <w:r>
              <w:rPr>
                <w:b/>
                <w:bCs/>
              </w:rPr>
              <w:t xml:space="preserve"> </w:t>
            </w:r>
            <w:r>
              <w:rPr>
                <w:i/>
                <w:iCs/>
              </w:rPr>
              <w:t xml:space="preserve">SNSSAI </w:t>
            </w:r>
            <w:r>
              <w:t xml:space="preserve">identifies the S-NSSAI, and </w:t>
            </w:r>
            <w:proofErr w:type="spellStart"/>
            <w:r>
              <w:t>ScheduledTxTimeDlSUMIMO.</w:t>
            </w:r>
            <w:r>
              <w:rPr>
                <w:i/>
                <w:iCs/>
              </w:rPr>
              <w:t>PLMN</w:t>
            </w:r>
            <w:proofErr w:type="spellEnd"/>
            <w:r>
              <w:t>,</w:t>
            </w:r>
            <w:r>
              <w:rPr>
                <w:i/>
                <w:iCs/>
              </w:rPr>
              <w:t xml:space="preserve"> </w:t>
            </w:r>
            <w:r>
              <w:t>where</w:t>
            </w:r>
            <w:r>
              <w:rPr>
                <w:b/>
                <w:bCs/>
              </w:rPr>
              <w:t xml:space="preserve"> </w:t>
            </w:r>
            <w:r>
              <w:rPr>
                <w:i/>
                <w:iCs/>
              </w:rPr>
              <w:t>PLMN</w:t>
            </w:r>
            <w:r>
              <w:t xml:space="preserve"> refers to the PLMN ID, and </w:t>
            </w:r>
            <w:proofErr w:type="spellStart"/>
            <w:r>
              <w:t>ScheduledTxTimeDlSUMIMO.</w:t>
            </w:r>
            <w:r>
              <w:rPr>
                <w:i/>
                <w:iCs/>
              </w:rPr>
              <w:t>BWP</w:t>
            </w:r>
            <w:proofErr w:type="spellEnd"/>
            <w:r>
              <w:rPr>
                <w:i/>
                <w:iCs/>
              </w:rPr>
              <w:t xml:space="preserve">, </w:t>
            </w:r>
            <w:r>
              <w:t xml:space="preserve">where BWP identifies the active BWP. </w:t>
            </w:r>
          </w:p>
        </w:tc>
      </w:tr>
      <w:tr w:rsidR="00BF0EBC" w14:paraId="3AC4E44D"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55BEDF7B" w14:textId="77777777" w:rsidR="00BF0EBC" w:rsidRDefault="00BF0EBC" w:rsidP="002620AB">
            <w:pPr>
              <w:pStyle w:val="TAL"/>
              <w:spacing w:before="120" w:after="120"/>
            </w:pPr>
            <w:r>
              <w:t>f) Measurement Object Class</w:t>
            </w:r>
          </w:p>
        </w:tc>
        <w:tc>
          <w:tcPr>
            <w:tcW w:w="7020" w:type="dxa"/>
            <w:tcBorders>
              <w:top w:val="single" w:sz="4" w:space="0" w:color="auto"/>
              <w:left w:val="single" w:sz="4" w:space="0" w:color="auto"/>
              <w:bottom w:val="single" w:sz="4" w:space="0" w:color="auto"/>
              <w:right w:val="single" w:sz="4" w:space="0" w:color="auto"/>
            </w:tcBorders>
            <w:hideMark/>
          </w:tcPr>
          <w:p w14:paraId="16905977" w14:textId="77777777" w:rsidR="00BF0EBC" w:rsidRDefault="00BF0EBC" w:rsidP="002620AB">
            <w:pPr>
              <w:pStyle w:val="TAL"/>
              <w:spacing w:before="120" w:after="120"/>
            </w:pPr>
            <w:proofErr w:type="spellStart"/>
            <w:r>
              <w:t>NRCellDU</w:t>
            </w:r>
            <w:proofErr w:type="spellEnd"/>
          </w:p>
        </w:tc>
      </w:tr>
      <w:tr w:rsidR="00BF0EBC" w14:paraId="23A589FB"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2E772F0C" w14:textId="77777777" w:rsidR="00BF0EBC" w:rsidRDefault="00BF0EBC" w:rsidP="002620AB">
            <w:pPr>
              <w:pStyle w:val="TAL"/>
              <w:spacing w:before="120" w:after="120"/>
            </w:pPr>
            <w:r>
              <w:t>g) Switching Technology</w:t>
            </w:r>
          </w:p>
        </w:tc>
        <w:tc>
          <w:tcPr>
            <w:tcW w:w="7020" w:type="dxa"/>
            <w:tcBorders>
              <w:top w:val="single" w:sz="4" w:space="0" w:color="auto"/>
              <w:left w:val="single" w:sz="4" w:space="0" w:color="auto"/>
              <w:bottom w:val="single" w:sz="4" w:space="0" w:color="auto"/>
              <w:right w:val="single" w:sz="4" w:space="0" w:color="auto"/>
            </w:tcBorders>
            <w:hideMark/>
          </w:tcPr>
          <w:p w14:paraId="2D54A75E" w14:textId="77777777" w:rsidR="00BF0EBC" w:rsidRDefault="00BF0EBC" w:rsidP="002620AB">
            <w:pPr>
              <w:pStyle w:val="TAL"/>
              <w:spacing w:before="120" w:after="120"/>
            </w:pPr>
            <w:r>
              <w:t>Valid for packet switched traffic</w:t>
            </w:r>
          </w:p>
        </w:tc>
      </w:tr>
      <w:tr w:rsidR="00BF0EBC" w14:paraId="175ACC84"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20AB2AF1" w14:textId="77777777" w:rsidR="00BF0EBC" w:rsidRDefault="00BF0EBC" w:rsidP="002620AB">
            <w:pPr>
              <w:pStyle w:val="TAL"/>
              <w:spacing w:before="120" w:after="120"/>
            </w:pPr>
            <w:r>
              <w:t>h) Generation</w:t>
            </w:r>
          </w:p>
        </w:tc>
        <w:tc>
          <w:tcPr>
            <w:tcW w:w="7020" w:type="dxa"/>
            <w:tcBorders>
              <w:top w:val="single" w:sz="4" w:space="0" w:color="auto"/>
              <w:left w:val="single" w:sz="4" w:space="0" w:color="auto"/>
              <w:bottom w:val="single" w:sz="4" w:space="0" w:color="auto"/>
              <w:right w:val="single" w:sz="4" w:space="0" w:color="auto"/>
            </w:tcBorders>
            <w:hideMark/>
          </w:tcPr>
          <w:p w14:paraId="619B2156" w14:textId="77777777" w:rsidR="00BF0EBC" w:rsidRDefault="00BF0EBC" w:rsidP="002620AB">
            <w:pPr>
              <w:pStyle w:val="TAL"/>
              <w:spacing w:before="120" w:after="120"/>
            </w:pPr>
            <w:r>
              <w:t>5GS</w:t>
            </w:r>
          </w:p>
        </w:tc>
      </w:tr>
      <w:tr w:rsidR="00BF0EBC" w14:paraId="32F757E4"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164A97D" w14:textId="77777777" w:rsidR="00BF0EBC" w:rsidRDefault="00BF0EBC" w:rsidP="002620AB">
            <w:pPr>
              <w:pStyle w:val="TAL"/>
              <w:spacing w:before="120" w:after="120"/>
            </w:pPr>
            <w:r>
              <w:t>i) Purpose</w:t>
            </w:r>
          </w:p>
        </w:tc>
        <w:tc>
          <w:tcPr>
            <w:tcW w:w="7020" w:type="dxa"/>
            <w:tcBorders>
              <w:top w:val="single" w:sz="4" w:space="0" w:color="auto"/>
              <w:left w:val="single" w:sz="4" w:space="0" w:color="auto"/>
              <w:bottom w:val="single" w:sz="4" w:space="0" w:color="auto"/>
              <w:right w:val="single" w:sz="4" w:space="0" w:color="auto"/>
            </w:tcBorders>
            <w:hideMark/>
          </w:tcPr>
          <w:p w14:paraId="5DC6E977" w14:textId="77777777" w:rsidR="00BF0EBC" w:rsidRDefault="00BF0EBC" w:rsidP="002620AB">
            <w:pPr>
              <w:pStyle w:val="TAL"/>
              <w:spacing w:before="120" w:after="120"/>
            </w:pPr>
            <w:r>
              <w:rPr>
                <w:lang w:eastAsia="zh-CN"/>
              </w:rPr>
              <w:t>One usage of this measurement is for performance assurance within integrity area (user plane connection quality).</w:t>
            </w:r>
          </w:p>
        </w:tc>
      </w:tr>
      <w:bookmarkEnd w:id="167"/>
    </w:tbl>
    <w:p w14:paraId="55F3A19D" w14:textId="77777777" w:rsidR="00BF0EBC" w:rsidRPr="00817613" w:rsidRDefault="00BF0EBC" w:rsidP="00BF0EBC"/>
    <w:p w14:paraId="7E8BF16D" w14:textId="252DA765" w:rsidR="00BF0EBC" w:rsidRDefault="00BF0EBC" w:rsidP="00BF0EBC">
      <w:pPr>
        <w:pStyle w:val="Heading4"/>
      </w:pPr>
      <w:r>
        <w:lastRenderedPageBreak/>
        <w:t xml:space="preserve">7.10.10.5 </w:t>
      </w:r>
      <w:bookmarkStart w:id="169" w:name="OLE_LINK232"/>
      <w:r>
        <w:t>Cell-specific downlink total MU-MIMO transmission time duration</w:t>
      </w:r>
      <w:bookmarkEnd w:id="169"/>
    </w:p>
    <w:tbl>
      <w:tblPr>
        <w:tblStyle w:val="TableGrid"/>
        <w:tblW w:w="0" w:type="auto"/>
        <w:tblLook w:val="04A0" w:firstRow="1" w:lastRow="0" w:firstColumn="1" w:lastColumn="0" w:noHBand="0" w:noVBand="1"/>
      </w:tblPr>
      <w:tblGrid>
        <w:gridCol w:w="2605"/>
        <w:gridCol w:w="7020"/>
      </w:tblGrid>
      <w:tr w:rsidR="00BF0EBC" w14:paraId="50B035C4"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59B9EA4B" w14:textId="77777777" w:rsidR="00BF0EBC" w:rsidRDefault="00BF0EBC" w:rsidP="002620AB">
            <w:pPr>
              <w:pStyle w:val="TAH"/>
              <w:spacing w:before="120" w:after="120"/>
              <w:jc w:val="left"/>
            </w:pPr>
            <w:r>
              <w:t>Measurement Name</w:t>
            </w:r>
          </w:p>
        </w:tc>
        <w:tc>
          <w:tcPr>
            <w:tcW w:w="7020" w:type="dxa"/>
            <w:tcBorders>
              <w:top w:val="single" w:sz="4" w:space="0" w:color="auto"/>
              <w:left w:val="single" w:sz="4" w:space="0" w:color="auto"/>
              <w:bottom w:val="single" w:sz="4" w:space="0" w:color="auto"/>
              <w:right w:val="single" w:sz="4" w:space="0" w:color="auto"/>
            </w:tcBorders>
            <w:hideMark/>
          </w:tcPr>
          <w:p w14:paraId="4C5E1749" w14:textId="77777777" w:rsidR="00BF0EBC" w:rsidRDefault="00BF0EBC" w:rsidP="002620AB">
            <w:pPr>
              <w:pStyle w:val="TAH"/>
              <w:spacing w:before="120" w:after="120"/>
              <w:jc w:val="left"/>
            </w:pPr>
            <w:r>
              <w:t xml:space="preserve"> </w:t>
            </w:r>
            <w:bookmarkStart w:id="170" w:name="OLE_LINK231"/>
            <w:r>
              <w:t>Cell-specific DL total MU-MIMO transmission time duration</w:t>
            </w:r>
            <w:bookmarkEnd w:id="170"/>
          </w:p>
        </w:tc>
      </w:tr>
      <w:tr w:rsidR="00BF0EBC" w14:paraId="2EF38FCC"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30B8FC6" w14:textId="77777777" w:rsidR="00BF0EBC" w:rsidRDefault="00BF0EBC" w:rsidP="002620AB">
            <w:pPr>
              <w:pStyle w:val="TAL"/>
              <w:spacing w:before="120" w:after="120"/>
            </w:pPr>
            <w:r>
              <w:t>a) Description</w:t>
            </w:r>
          </w:p>
        </w:tc>
        <w:tc>
          <w:tcPr>
            <w:tcW w:w="7020" w:type="dxa"/>
            <w:tcBorders>
              <w:top w:val="single" w:sz="4" w:space="0" w:color="auto"/>
              <w:left w:val="single" w:sz="4" w:space="0" w:color="auto"/>
              <w:bottom w:val="single" w:sz="4" w:space="0" w:color="auto"/>
              <w:right w:val="single" w:sz="4" w:space="0" w:color="auto"/>
            </w:tcBorders>
            <w:hideMark/>
          </w:tcPr>
          <w:p w14:paraId="3D97642A" w14:textId="77777777" w:rsidR="00BF0EBC" w:rsidRDefault="00BF0EBC" w:rsidP="002620AB">
            <w:pPr>
              <w:pStyle w:val="TAL"/>
              <w:spacing w:before="120" w:after="120"/>
            </w:pPr>
            <w:r>
              <w:t xml:space="preserve">This measurement provides the total duration of time covering the total number of time slots within each measurement granularity period, when multiple transport blocks were scheduled for HARQ downlink transmission in MU-MIMO mode from the radio resources of a given component carrier (i.e., a given cell) to the UEs. </w:t>
            </w:r>
          </w:p>
          <w:p w14:paraId="73EA72CD" w14:textId="77777777" w:rsidR="00BF0EBC" w:rsidRDefault="00BF0EBC" w:rsidP="002620AB">
            <w:pPr>
              <w:pStyle w:val="TAL"/>
              <w:spacing w:before="120" w:after="120"/>
            </w:pPr>
            <w:r>
              <w:t xml:space="preserve">The total number of time slots scheduled for a UE includes the unique time slots scheduled from the component carrier, irrespective of whether it is the primary component carrier (i.e., the primary cell) or a secondary supplemental component carrier (i.e., the secondary cell) to the UE, for transmission of downlink transport blocks to the UE when the UE is in MU-MIMO mode. </w:t>
            </w:r>
          </w:p>
          <w:p w14:paraId="0443109F" w14:textId="77777777" w:rsidR="00BF0EBC" w:rsidRDefault="00BF0EBC" w:rsidP="002620AB">
            <w:pPr>
              <w:pStyle w:val="TAL"/>
              <w:spacing w:before="120" w:after="120"/>
            </w:pPr>
            <w:r>
              <w:t>The unit is in micro-second [</w:t>
            </w:r>
            <w:bookmarkStart w:id="171" w:name="OLE_LINK234"/>
            <m:oMath>
              <m:r>
                <w:rPr>
                  <w:rFonts w:ascii="Cambria Math" w:hAnsi="Cambria Math"/>
                </w:rPr>
                <m:t>μ</m:t>
              </m:r>
            </m:oMath>
            <w:bookmarkEnd w:id="171"/>
            <w:r>
              <w:t>s].</w:t>
            </w:r>
          </w:p>
          <w:p w14:paraId="1BE157D7" w14:textId="77777777" w:rsidR="00BF0EBC" w:rsidRDefault="00BF0EBC" w:rsidP="002620AB">
            <w:pPr>
              <w:pStyle w:val="TAL"/>
              <w:spacing w:before="120" w:after="120"/>
            </w:pPr>
            <w:r>
              <w:t>The measurement is optionally split into sub-counters per QoS level (mapped 5QI or QCI in NR option 3) and sub-counters per supported S-NSSAI, and sub-counters per PLMN ID, and sub-counters from BWP.</w:t>
            </w:r>
          </w:p>
        </w:tc>
      </w:tr>
      <w:tr w:rsidR="00BF0EBC" w14:paraId="008CCD74"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50E063E5" w14:textId="77777777" w:rsidR="00BF0EBC" w:rsidRDefault="00BF0EBC" w:rsidP="002620AB">
            <w:pPr>
              <w:pStyle w:val="TAL"/>
              <w:spacing w:before="120" w:after="120"/>
            </w:pPr>
            <w:r>
              <w:t>b) Collection Method</w:t>
            </w:r>
          </w:p>
        </w:tc>
        <w:tc>
          <w:tcPr>
            <w:tcW w:w="7020" w:type="dxa"/>
            <w:tcBorders>
              <w:top w:val="single" w:sz="4" w:space="0" w:color="auto"/>
              <w:left w:val="single" w:sz="4" w:space="0" w:color="auto"/>
              <w:bottom w:val="single" w:sz="4" w:space="0" w:color="auto"/>
              <w:right w:val="single" w:sz="4" w:space="0" w:color="auto"/>
            </w:tcBorders>
            <w:hideMark/>
          </w:tcPr>
          <w:p w14:paraId="4B65196A" w14:textId="77777777" w:rsidR="00BF0EBC" w:rsidRDefault="00BF0EBC" w:rsidP="002620AB">
            <w:pPr>
              <w:pStyle w:val="TAL"/>
              <w:spacing w:before="120" w:after="120"/>
            </w:pPr>
            <w:r>
              <w:t>CC</w:t>
            </w:r>
          </w:p>
        </w:tc>
      </w:tr>
      <w:tr w:rsidR="00BF0EBC" w14:paraId="14338449"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34B29BBB" w14:textId="77777777" w:rsidR="00BF0EBC" w:rsidRDefault="00BF0EBC" w:rsidP="002620AB">
            <w:pPr>
              <w:pStyle w:val="TAL"/>
              <w:spacing w:before="120" w:after="120"/>
            </w:pPr>
            <w:r>
              <w:t>c) Condition</w:t>
            </w:r>
          </w:p>
        </w:tc>
        <w:tc>
          <w:tcPr>
            <w:tcW w:w="7020" w:type="dxa"/>
            <w:tcBorders>
              <w:top w:val="single" w:sz="4" w:space="0" w:color="auto"/>
              <w:left w:val="single" w:sz="4" w:space="0" w:color="auto"/>
              <w:bottom w:val="single" w:sz="4" w:space="0" w:color="auto"/>
              <w:right w:val="single" w:sz="4" w:space="0" w:color="auto"/>
            </w:tcBorders>
            <w:hideMark/>
          </w:tcPr>
          <w:p w14:paraId="430D1E71" w14:textId="77777777" w:rsidR="00BF0EBC" w:rsidRDefault="00BF0EBC" w:rsidP="002620AB">
            <w:pPr>
              <w:pStyle w:val="TAL"/>
              <w:spacing w:before="120" w:after="120"/>
            </w:pPr>
            <w:r>
              <w:t>The counter is incremented by the length of the time slot (in micro-seconds) during every time slot, when a HARQ downlink transmission of multiple transport blocks in MU-MIMO mode is scheduled on the radio resources of the cell to multiple UEs served by the cell, either in its capacity as the primary cell or a secondary cell for the UEs.</w:t>
            </w:r>
          </w:p>
          <w:p w14:paraId="69559B4B" w14:textId="77777777" w:rsidR="00BF0EBC" w:rsidRDefault="00BF0EBC" w:rsidP="002620AB">
            <w:pPr>
              <w:pStyle w:val="TAL"/>
              <w:spacing w:before="120" w:after="120"/>
            </w:pPr>
            <w:r>
              <w:t xml:space="preserve">For this counter to be generated at a per-UE level, the counter is incremented by the length of the time slot (in micro-seconds), during every time slot when the UE is configured in MU-MIMO mode and when a HARQ downlink transmission of transport blocks is scheduled on the radio resources of the cell to the given UE served by the cell, either in its capacity as the primary cell or a secondary cell for the UE. </w:t>
            </w:r>
          </w:p>
        </w:tc>
      </w:tr>
      <w:tr w:rsidR="00BF0EBC" w14:paraId="4033ABBF"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766978C" w14:textId="77777777" w:rsidR="00BF0EBC" w:rsidRDefault="00BF0EBC" w:rsidP="002620AB">
            <w:pPr>
              <w:pStyle w:val="TAL"/>
              <w:spacing w:before="120" w:after="120"/>
            </w:pPr>
            <w:r>
              <w:t>d) Measurement Result</w:t>
            </w:r>
          </w:p>
        </w:tc>
        <w:tc>
          <w:tcPr>
            <w:tcW w:w="7020" w:type="dxa"/>
            <w:tcBorders>
              <w:top w:val="single" w:sz="4" w:space="0" w:color="auto"/>
              <w:left w:val="single" w:sz="4" w:space="0" w:color="auto"/>
              <w:bottom w:val="single" w:sz="4" w:space="0" w:color="auto"/>
              <w:right w:val="single" w:sz="4" w:space="0" w:color="auto"/>
            </w:tcBorders>
            <w:hideMark/>
          </w:tcPr>
          <w:p w14:paraId="55D0A415" w14:textId="77777777" w:rsidR="00BF0EBC" w:rsidRDefault="00BF0EBC" w:rsidP="002620AB">
            <w:pPr>
              <w:pStyle w:val="TAL"/>
              <w:spacing w:before="120" w:after="120"/>
            </w:pPr>
            <w:r>
              <w:t>Each measurement is a single integer value. If optional measurements with sub-counters are performed, the number of measurements is equal to the number of supported QoS levels, the number of supported S-NSSAIs, the number of supported PLMNs, and the number of supported BWPs.</w:t>
            </w:r>
          </w:p>
        </w:tc>
      </w:tr>
      <w:tr w:rsidR="00BF0EBC" w14:paraId="3AE25EA4"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9508A5E" w14:textId="77777777" w:rsidR="00BF0EBC" w:rsidRDefault="00BF0EBC" w:rsidP="002620AB">
            <w:pPr>
              <w:pStyle w:val="TAL"/>
              <w:spacing w:before="120" w:after="120"/>
            </w:pPr>
            <w:r>
              <w:t>e) Measurement Type</w:t>
            </w:r>
          </w:p>
        </w:tc>
        <w:tc>
          <w:tcPr>
            <w:tcW w:w="7020" w:type="dxa"/>
            <w:tcBorders>
              <w:top w:val="single" w:sz="4" w:space="0" w:color="auto"/>
              <w:left w:val="single" w:sz="4" w:space="0" w:color="auto"/>
              <w:bottom w:val="single" w:sz="4" w:space="0" w:color="auto"/>
              <w:right w:val="single" w:sz="4" w:space="0" w:color="auto"/>
            </w:tcBorders>
            <w:hideMark/>
          </w:tcPr>
          <w:p w14:paraId="41D8F2AB" w14:textId="77777777" w:rsidR="00BF0EBC" w:rsidRDefault="00BF0EBC" w:rsidP="002620AB">
            <w:pPr>
              <w:pStyle w:val="TAL"/>
              <w:spacing w:before="120" w:after="120"/>
              <w:rPr>
                <w:i/>
                <w:iCs/>
              </w:rPr>
            </w:pPr>
            <w:r>
              <w:t xml:space="preserve">The measurement name has the form: </w:t>
            </w:r>
            <w:bookmarkStart w:id="172" w:name="OLE_LINK85"/>
            <w:proofErr w:type="spellStart"/>
            <w:r>
              <w:t>ScheduledTxTimeDlMUMIMO</w:t>
            </w:r>
            <w:bookmarkEnd w:id="172"/>
            <w:proofErr w:type="spellEnd"/>
            <w:r>
              <w:t xml:space="preserve"> (as the default measurement, without sub-counters or filters), or optionally, </w:t>
            </w:r>
            <w:bookmarkStart w:id="173" w:name="OLE_LINK86"/>
            <w:proofErr w:type="spellStart"/>
            <w:r>
              <w:t>ScheduledTxTimeDlMUMIMO.</w:t>
            </w:r>
            <w:r>
              <w:rPr>
                <w:i/>
                <w:iCs/>
              </w:rPr>
              <w:t>QOS</w:t>
            </w:r>
            <w:bookmarkEnd w:id="173"/>
            <w:proofErr w:type="spellEnd"/>
            <w:r>
              <w:t>,</w:t>
            </w:r>
            <w:r>
              <w:rPr>
                <w:b/>
                <w:bCs/>
              </w:rPr>
              <w:t xml:space="preserve"> </w:t>
            </w:r>
            <w:r>
              <w:t xml:space="preserve">where </w:t>
            </w:r>
            <w:r>
              <w:rPr>
                <w:i/>
                <w:iCs/>
              </w:rPr>
              <w:t xml:space="preserve">QOS </w:t>
            </w:r>
            <w:r>
              <w:t xml:space="preserve">identifies the target quality of service class, </w:t>
            </w:r>
            <w:proofErr w:type="spellStart"/>
            <w:r>
              <w:t>ScheduledTxTimeDlMUMIMO.</w:t>
            </w:r>
            <w:r>
              <w:rPr>
                <w:i/>
                <w:iCs/>
              </w:rPr>
              <w:t>SNSSAI</w:t>
            </w:r>
            <w:proofErr w:type="spellEnd"/>
            <w:r>
              <w:t>, where</w:t>
            </w:r>
            <w:r>
              <w:rPr>
                <w:b/>
                <w:bCs/>
              </w:rPr>
              <w:t xml:space="preserve"> </w:t>
            </w:r>
            <w:r>
              <w:rPr>
                <w:i/>
                <w:iCs/>
              </w:rPr>
              <w:t xml:space="preserve">SNSSAI </w:t>
            </w:r>
            <w:r>
              <w:t xml:space="preserve">identifies the S-NSSAI, and </w:t>
            </w:r>
            <w:proofErr w:type="spellStart"/>
            <w:r>
              <w:t>ScheduledTxTimeDlMUMIMO.</w:t>
            </w:r>
            <w:r>
              <w:rPr>
                <w:i/>
                <w:iCs/>
              </w:rPr>
              <w:t>PLMN</w:t>
            </w:r>
            <w:proofErr w:type="spellEnd"/>
            <w:r>
              <w:t>,</w:t>
            </w:r>
            <w:r>
              <w:rPr>
                <w:i/>
                <w:iCs/>
              </w:rPr>
              <w:t xml:space="preserve"> </w:t>
            </w:r>
            <w:r>
              <w:t>where</w:t>
            </w:r>
            <w:r>
              <w:rPr>
                <w:b/>
                <w:bCs/>
              </w:rPr>
              <w:t xml:space="preserve"> </w:t>
            </w:r>
            <w:r>
              <w:rPr>
                <w:i/>
                <w:iCs/>
              </w:rPr>
              <w:t>PLMN</w:t>
            </w:r>
            <w:r>
              <w:t xml:space="preserve"> refers to the PLMN ID, and </w:t>
            </w:r>
            <w:proofErr w:type="spellStart"/>
            <w:r>
              <w:t>ScheduledTxTimeDlMUMIMO.</w:t>
            </w:r>
            <w:r>
              <w:rPr>
                <w:i/>
                <w:iCs/>
              </w:rPr>
              <w:t>BWP</w:t>
            </w:r>
            <w:proofErr w:type="spellEnd"/>
            <w:r>
              <w:rPr>
                <w:i/>
                <w:iCs/>
              </w:rPr>
              <w:t xml:space="preserve">, </w:t>
            </w:r>
            <w:r>
              <w:t xml:space="preserve">where BWP identifies the active BWP. </w:t>
            </w:r>
          </w:p>
        </w:tc>
      </w:tr>
      <w:tr w:rsidR="00BF0EBC" w14:paraId="5C492102"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19558F39" w14:textId="77777777" w:rsidR="00BF0EBC" w:rsidRDefault="00BF0EBC" w:rsidP="002620AB">
            <w:pPr>
              <w:pStyle w:val="TAL"/>
              <w:spacing w:before="120" w:after="120"/>
            </w:pPr>
            <w:r>
              <w:t>f) Measurement Object Class</w:t>
            </w:r>
          </w:p>
        </w:tc>
        <w:tc>
          <w:tcPr>
            <w:tcW w:w="7020" w:type="dxa"/>
            <w:tcBorders>
              <w:top w:val="single" w:sz="4" w:space="0" w:color="auto"/>
              <w:left w:val="single" w:sz="4" w:space="0" w:color="auto"/>
              <w:bottom w:val="single" w:sz="4" w:space="0" w:color="auto"/>
              <w:right w:val="single" w:sz="4" w:space="0" w:color="auto"/>
            </w:tcBorders>
            <w:hideMark/>
          </w:tcPr>
          <w:p w14:paraId="026448CA" w14:textId="77777777" w:rsidR="00BF0EBC" w:rsidRDefault="00BF0EBC" w:rsidP="002620AB">
            <w:pPr>
              <w:pStyle w:val="TAL"/>
              <w:spacing w:before="120" w:after="120"/>
            </w:pPr>
            <w:proofErr w:type="spellStart"/>
            <w:r>
              <w:t>NRCellDU</w:t>
            </w:r>
            <w:proofErr w:type="spellEnd"/>
          </w:p>
        </w:tc>
      </w:tr>
      <w:tr w:rsidR="00BF0EBC" w14:paraId="34A5D8C0"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7C842956" w14:textId="77777777" w:rsidR="00BF0EBC" w:rsidRDefault="00BF0EBC" w:rsidP="002620AB">
            <w:pPr>
              <w:pStyle w:val="TAL"/>
              <w:spacing w:before="120" w:after="120"/>
            </w:pPr>
            <w:r>
              <w:t>g) Switching Technology</w:t>
            </w:r>
          </w:p>
        </w:tc>
        <w:tc>
          <w:tcPr>
            <w:tcW w:w="7020" w:type="dxa"/>
            <w:tcBorders>
              <w:top w:val="single" w:sz="4" w:space="0" w:color="auto"/>
              <w:left w:val="single" w:sz="4" w:space="0" w:color="auto"/>
              <w:bottom w:val="single" w:sz="4" w:space="0" w:color="auto"/>
              <w:right w:val="single" w:sz="4" w:space="0" w:color="auto"/>
            </w:tcBorders>
            <w:hideMark/>
          </w:tcPr>
          <w:p w14:paraId="7532B064" w14:textId="77777777" w:rsidR="00BF0EBC" w:rsidRDefault="00BF0EBC" w:rsidP="002620AB">
            <w:pPr>
              <w:pStyle w:val="TAL"/>
              <w:spacing w:before="120" w:after="120"/>
            </w:pPr>
            <w:r>
              <w:t>Valid for packet switched traffic</w:t>
            </w:r>
          </w:p>
        </w:tc>
      </w:tr>
      <w:tr w:rsidR="00BF0EBC" w14:paraId="59E0CE9E"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5979114B" w14:textId="77777777" w:rsidR="00BF0EBC" w:rsidRDefault="00BF0EBC" w:rsidP="002620AB">
            <w:pPr>
              <w:pStyle w:val="TAL"/>
              <w:spacing w:before="120" w:after="120"/>
            </w:pPr>
            <w:r>
              <w:t>h) Generation</w:t>
            </w:r>
          </w:p>
        </w:tc>
        <w:tc>
          <w:tcPr>
            <w:tcW w:w="7020" w:type="dxa"/>
            <w:tcBorders>
              <w:top w:val="single" w:sz="4" w:space="0" w:color="auto"/>
              <w:left w:val="single" w:sz="4" w:space="0" w:color="auto"/>
              <w:bottom w:val="single" w:sz="4" w:space="0" w:color="auto"/>
              <w:right w:val="single" w:sz="4" w:space="0" w:color="auto"/>
            </w:tcBorders>
            <w:hideMark/>
          </w:tcPr>
          <w:p w14:paraId="14995865" w14:textId="77777777" w:rsidR="00BF0EBC" w:rsidRDefault="00BF0EBC" w:rsidP="002620AB">
            <w:pPr>
              <w:pStyle w:val="TAL"/>
              <w:spacing w:before="120" w:after="120"/>
            </w:pPr>
            <w:r>
              <w:t>5GS</w:t>
            </w:r>
          </w:p>
        </w:tc>
      </w:tr>
      <w:tr w:rsidR="00BF0EBC" w14:paraId="3DDDBBA8" w14:textId="77777777" w:rsidTr="002620AB">
        <w:tc>
          <w:tcPr>
            <w:tcW w:w="2605" w:type="dxa"/>
            <w:tcBorders>
              <w:top w:val="single" w:sz="4" w:space="0" w:color="auto"/>
              <w:left w:val="single" w:sz="4" w:space="0" w:color="auto"/>
              <w:bottom w:val="single" w:sz="4" w:space="0" w:color="auto"/>
              <w:right w:val="single" w:sz="4" w:space="0" w:color="auto"/>
            </w:tcBorders>
            <w:hideMark/>
          </w:tcPr>
          <w:p w14:paraId="20635885" w14:textId="77777777" w:rsidR="00BF0EBC" w:rsidRDefault="00BF0EBC" w:rsidP="002620AB">
            <w:pPr>
              <w:pStyle w:val="TAL"/>
              <w:spacing w:before="120" w:after="120"/>
            </w:pPr>
            <w:r>
              <w:t>i) Purpose</w:t>
            </w:r>
          </w:p>
        </w:tc>
        <w:tc>
          <w:tcPr>
            <w:tcW w:w="7020" w:type="dxa"/>
            <w:tcBorders>
              <w:top w:val="single" w:sz="4" w:space="0" w:color="auto"/>
              <w:left w:val="single" w:sz="4" w:space="0" w:color="auto"/>
              <w:bottom w:val="single" w:sz="4" w:space="0" w:color="auto"/>
              <w:right w:val="single" w:sz="4" w:space="0" w:color="auto"/>
            </w:tcBorders>
            <w:hideMark/>
          </w:tcPr>
          <w:p w14:paraId="1E47A6FB" w14:textId="77777777" w:rsidR="00BF0EBC" w:rsidRDefault="00BF0EBC" w:rsidP="002620AB">
            <w:pPr>
              <w:pStyle w:val="TAL"/>
              <w:spacing w:before="120" w:after="120"/>
            </w:pPr>
            <w:r>
              <w:rPr>
                <w:lang w:eastAsia="zh-CN"/>
              </w:rPr>
              <w:t>One usage of this measurement is for performance assurance within integrity area (user plane connection quality).</w:t>
            </w:r>
          </w:p>
        </w:tc>
      </w:tr>
    </w:tbl>
    <w:p w14:paraId="3A459A53" w14:textId="77777777" w:rsidR="00BF0EBC" w:rsidRDefault="00BF0EBC" w:rsidP="00BF0EBC"/>
    <w:p w14:paraId="0217B2DB" w14:textId="00757DEA" w:rsidR="001E568D" w:rsidRDefault="001E568D" w:rsidP="00965931"/>
    <w:p w14:paraId="366C3055" w14:textId="2422A14F" w:rsidR="00BF0EBC" w:rsidRDefault="00BF0EBC" w:rsidP="00965931"/>
    <w:p w14:paraId="5F932359" w14:textId="39D31BA6" w:rsidR="00BF0EBC" w:rsidRDefault="00BF0EBC" w:rsidP="00965931"/>
    <w:p w14:paraId="72D884DF" w14:textId="77777777" w:rsidR="00BF0EBC" w:rsidRPr="00224541" w:rsidRDefault="00BF0EBC" w:rsidP="00965931"/>
    <w:p w14:paraId="19B4A023" w14:textId="77777777" w:rsidR="00373D35" w:rsidRPr="00BA58DB" w:rsidRDefault="00373D35" w:rsidP="00373D35">
      <w:pPr>
        <w:pStyle w:val="Heading1"/>
      </w:pPr>
      <w:bookmarkStart w:id="174" w:name="_Toc944430"/>
      <w:bookmarkStart w:id="175" w:name="_Toc141544024"/>
      <w:bookmarkEnd w:id="98"/>
      <w:bookmarkEnd w:id="99"/>
      <w:bookmarkEnd w:id="140"/>
      <w:r>
        <w:t>8</w:t>
      </w:r>
      <w:r>
        <w:tab/>
      </w:r>
      <w:r w:rsidRPr="00BA58DB">
        <w:t>Elements for E2SM Service Model</w:t>
      </w:r>
      <w:bookmarkEnd w:id="175"/>
    </w:p>
    <w:p w14:paraId="4170296B" w14:textId="77777777" w:rsidR="00373D35" w:rsidRPr="00BA58DB" w:rsidRDefault="00373D35" w:rsidP="00373D35">
      <w:pPr>
        <w:pStyle w:val="Heading2"/>
      </w:pPr>
      <w:bookmarkStart w:id="176" w:name="_Toc9960579"/>
      <w:bookmarkStart w:id="177" w:name="_Toc141544025"/>
      <w:r>
        <w:t>8.1</w:t>
      </w:r>
      <w:r>
        <w:tab/>
      </w:r>
      <w:r w:rsidRPr="00BA58DB">
        <w:t>General</w:t>
      </w:r>
      <w:bookmarkEnd w:id="176"/>
      <w:bookmarkEnd w:id="177"/>
    </w:p>
    <w:p w14:paraId="06F1CB63" w14:textId="3A042975" w:rsidR="00373D35" w:rsidRPr="00BA58DB" w:rsidRDefault="00373D35" w:rsidP="00373D35">
      <w:r w:rsidRPr="00D50B0D">
        <w:rPr>
          <w:noProof/>
        </w:rPr>
        <w:t>Sub</w:t>
      </w:r>
      <w:r>
        <w:rPr>
          <w:noProof/>
        </w:rPr>
        <w:t>-</w:t>
      </w:r>
      <w:r w:rsidRPr="00D50B0D">
        <w:rPr>
          <w:noProof/>
        </w:rPr>
        <w:t>clause</w:t>
      </w:r>
      <w:r w:rsidRPr="00BA58DB">
        <w:t xml:space="preserve"> </w:t>
      </w:r>
      <w:r>
        <w:t>8</w:t>
      </w:r>
      <w:r w:rsidRPr="00BA58DB">
        <w:t>.</w:t>
      </w:r>
      <w:r>
        <w:t>2</w:t>
      </w:r>
      <w:r w:rsidRPr="00BA58DB">
        <w:t xml:space="preserve"> describes the structure of the information elements </w:t>
      </w:r>
      <w:r>
        <w:t>as</w:t>
      </w:r>
      <w:r w:rsidRPr="00BA58DB">
        <w:t xml:space="preserve"> required for E2SM-</w:t>
      </w:r>
      <w:r>
        <w:t>KPM</w:t>
      </w:r>
      <w:r w:rsidRPr="00A95447">
        <w:t xml:space="preserve"> </w:t>
      </w:r>
      <w:r w:rsidRPr="00BA58DB">
        <w:t xml:space="preserve">in tabular format. </w:t>
      </w:r>
      <w:r w:rsidRPr="00D50B0D">
        <w:rPr>
          <w:noProof/>
        </w:rPr>
        <w:t>Sub</w:t>
      </w:r>
      <w:r>
        <w:rPr>
          <w:noProof/>
        </w:rPr>
        <w:t>-</w:t>
      </w:r>
      <w:r w:rsidRPr="00D50B0D">
        <w:rPr>
          <w:noProof/>
        </w:rPr>
        <w:t>clause</w:t>
      </w:r>
      <w:r w:rsidRPr="00BA58DB">
        <w:t xml:space="preserve"> </w:t>
      </w:r>
      <w:r>
        <w:t>8</w:t>
      </w:r>
      <w:r w:rsidRPr="00BA58DB">
        <w:t>.</w:t>
      </w:r>
      <w:r>
        <w:t>3</w:t>
      </w:r>
      <w:r w:rsidRPr="00BA58DB">
        <w:t xml:space="preserve"> presents</w:t>
      </w:r>
      <w:r w:rsidRPr="00D50B0D">
        <w:rPr>
          <w:noProof/>
        </w:rPr>
        <w:t xml:space="preserve"> individual</w:t>
      </w:r>
      <w:r>
        <w:t xml:space="preserve"> information elements</w:t>
      </w:r>
      <w:r w:rsidRPr="00BA58DB">
        <w:t xml:space="preserve">. </w:t>
      </w:r>
      <w:r w:rsidRPr="00D50B0D">
        <w:rPr>
          <w:noProof/>
        </w:rPr>
        <w:t>Sub</w:t>
      </w:r>
      <w:r>
        <w:rPr>
          <w:noProof/>
        </w:rPr>
        <w:t>-</w:t>
      </w:r>
      <w:r w:rsidRPr="00D50B0D">
        <w:rPr>
          <w:noProof/>
        </w:rPr>
        <w:t>clause</w:t>
      </w:r>
      <w:r w:rsidRPr="00BA58DB">
        <w:t xml:space="preserve"> </w:t>
      </w:r>
      <w:r>
        <w:t>8</w:t>
      </w:r>
      <w:r w:rsidRPr="00BA58DB">
        <w:t>.</w:t>
      </w:r>
      <w:r>
        <w:t>4</w:t>
      </w:r>
      <w:r w:rsidRPr="00BA58DB">
        <w:t xml:space="preserve"> provides the corresponding ASN.1 definition of each information element.</w:t>
      </w:r>
    </w:p>
    <w:p w14:paraId="05143C75" w14:textId="77777777" w:rsidR="00373D35" w:rsidRPr="00BA58DB" w:rsidRDefault="00373D35" w:rsidP="00373D35">
      <w:r w:rsidRPr="00BA58DB">
        <w:t xml:space="preserve">The following attributes </w:t>
      </w:r>
      <w:r w:rsidRPr="00D50B0D">
        <w:rPr>
          <w:noProof/>
        </w:rPr>
        <w:t>are used</w:t>
      </w:r>
      <w:r w:rsidRPr="00BA58DB">
        <w:t xml:space="preserve"> for the tabular description of the messages and information elements: </w:t>
      </w:r>
    </w:p>
    <w:p w14:paraId="745FFD69" w14:textId="238BA994" w:rsidR="00373D35" w:rsidRPr="00BA58DB" w:rsidRDefault="00373D35" w:rsidP="00373D35">
      <w:pPr>
        <w:pStyle w:val="NO"/>
      </w:pPr>
      <w:r w:rsidRPr="00BA58DB">
        <w:t>NOTE:</w:t>
      </w:r>
      <w:r w:rsidRPr="00BA58DB">
        <w:tab/>
        <w:t xml:space="preserve">The messages have </w:t>
      </w:r>
      <w:r w:rsidRPr="00D50B0D">
        <w:rPr>
          <w:noProof/>
        </w:rPr>
        <w:t>been defined</w:t>
      </w:r>
      <w:r w:rsidRPr="00BA58DB">
        <w:t xml:space="preserve"> </w:t>
      </w:r>
      <w:r>
        <w:rPr>
          <w:noProof/>
        </w:rPr>
        <w:t>by</w:t>
      </w:r>
      <w:r w:rsidRPr="00BA58DB">
        <w:t xml:space="preserve"> the guidelines specified in </w:t>
      </w:r>
      <w:r>
        <w:t xml:space="preserve">3GPP </w:t>
      </w:r>
      <w:r w:rsidRPr="00BA58DB">
        <w:t>TR 25.921 [</w:t>
      </w:r>
      <w:r w:rsidR="007C1F2B">
        <w:t>11</w:t>
      </w:r>
      <w:r w:rsidRPr="00BA58DB">
        <w:t>].</w:t>
      </w:r>
    </w:p>
    <w:p w14:paraId="2189AC18" w14:textId="77777777" w:rsidR="00373D35" w:rsidRPr="00BA58DB" w:rsidRDefault="00373D35" w:rsidP="00373D35">
      <w:pPr>
        <w:pStyle w:val="Heading2"/>
      </w:pPr>
      <w:bookmarkStart w:id="178" w:name="_Toc9960580"/>
      <w:bookmarkStart w:id="179" w:name="_Toc141544026"/>
      <w:r>
        <w:t>8.2</w:t>
      </w:r>
      <w:r>
        <w:tab/>
      </w:r>
      <w:r w:rsidRPr="00BA58DB">
        <w:t>Message Functional Definition and Content</w:t>
      </w:r>
      <w:bookmarkEnd w:id="178"/>
      <w:bookmarkEnd w:id="179"/>
    </w:p>
    <w:p w14:paraId="399BCD71" w14:textId="77777777" w:rsidR="00373D35" w:rsidRPr="00BA58DB" w:rsidRDefault="00373D35" w:rsidP="00373D35">
      <w:pPr>
        <w:pStyle w:val="Heading3"/>
      </w:pPr>
      <w:bookmarkStart w:id="180" w:name="_Toc9960581"/>
      <w:bookmarkStart w:id="181" w:name="_Toc141544027"/>
      <w:r>
        <w:t>8.2.1</w:t>
      </w:r>
      <w:r>
        <w:tab/>
      </w:r>
      <w:r w:rsidRPr="00BA58DB">
        <w:t xml:space="preserve">Messages for </w:t>
      </w:r>
      <w:bookmarkEnd w:id="180"/>
      <w:r w:rsidRPr="00BA58DB">
        <w:t xml:space="preserve">RIC </w:t>
      </w:r>
      <w:r>
        <w:t>Functional procedures</w:t>
      </w:r>
      <w:bookmarkEnd w:id="181"/>
    </w:p>
    <w:p w14:paraId="29252EC9" w14:textId="2FD999E4" w:rsidR="00373D35" w:rsidRPr="00BA58DB" w:rsidRDefault="00373D35" w:rsidP="00373D35">
      <w:pPr>
        <w:pStyle w:val="Heading4"/>
      </w:pPr>
      <w:bookmarkStart w:id="182" w:name="_Hlk10449235"/>
      <w:r>
        <w:t>8.2.1.1</w:t>
      </w:r>
      <w:r>
        <w:tab/>
      </w:r>
      <w:r w:rsidRPr="00BA58DB">
        <w:t>RIC EVENT TRIGGER DEFINITION</w:t>
      </w:r>
      <w:r>
        <w:t xml:space="preserve"> IE</w:t>
      </w:r>
    </w:p>
    <w:p w14:paraId="12809A7B" w14:textId="77777777" w:rsidR="00373D35" w:rsidRPr="00BA58DB" w:rsidRDefault="00373D35" w:rsidP="00373D35">
      <w:r w:rsidRPr="00BA58DB">
        <w:t xml:space="preserve">This information element is part of the RIC SUBSCRIPTION REQUEST message sent by the </w:t>
      </w:r>
      <w:r>
        <w:t xml:space="preserve">Near-RT </w:t>
      </w:r>
      <w:r w:rsidRPr="00BA58DB">
        <w:t xml:space="preserve">RIC to an </w:t>
      </w:r>
      <w:r>
        <w:t>E2 Node</w:t>
      </w:r>
      <w:r w:rsidRPr="00BA58DB">
        <w:t xml:space="preserve"> and </w:t>
      </w:r>
      <w:r w:rsidRPr="00D50B0D">
        <w:rPr>
          <w:noProof/>
        </w:rPr>
        <w:t>is required</w:t>
      </w:r>
      <w:r w:rsidRPr="00BA58DB">
        <w:t xml:space="preserve"> for event triggers used</w:t>
      </w:r>
      <w:r>
        <w:t xml:space="preserve"> to initiate REPORT </w:t>
      </w:r>
      <w:r w:rsidRPr="00BA58DB">
        <w:t>actions.</w:t>
      </w:r>
    </w:p>
    <w:p w14:paraId="6AB322C5" w14:textId="77777777" w:rsidR="00373D35" w:rsidRDefault="00373D35" w:rsidP="00373D35">
      <w:r w:rsidRPr="00BA58DB">
        <w:t xml:space="preserve">Direction: </w:t>
      </w:r>
      <w:r>
        <w:t>NEAR-RT RIC</w:t>
      </w:r>
      <w:r w:rsidRPr="00BA58DB">
        <w:t xml:space="preserve"> </w:t>
      </w:r>
      <w:r w:rsidRPr="00BA58DB">
        <w:sym w:font="Symbol" w:char="F0AE"/>
      </w:r>
      <w:r w:rsidRPr="00BA58DB">
        <w:t xml:space="preserve"> </w:t>
      </w:r>
      <w:r>
        <w:t>E2 Node</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122"/>
        <w:gridCol w:w="1260"/>
        <w:gridCol w:w="3117"/>
      </w:tblGrid>
      <w:tr w:rsidR="00373D35" w:rsidRPr="00BA58DB" w14:paraId="304A33C7" w14:textId="77777777" w:rsidTr="0017354A">
        <w:tc>
          <w:tcPr>
            <w:tcW w:w="2749" w:type="dxa"/>
            <w:tcBorders>
              <w:top w:val="single" w:sz="4" w:space="0" w:color="auto"/>
              <w:left w:val="single" w:sz="4" w:space="0" w:color="auto"/>
              <w:bottom w:val="single" w:sz="4" w:space="0" w:color="auto"/>
              <w:right w:val="single" w:sz="4" w:space="0" w:color="auto"/>
            </w:tcBorders>
          </w:tcPr>
          <w:p w14:paraId="298B4EBF"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058BFF0" w14:textId="77777777" w:rsidR="00373D35" w:rsidRPr="00BA58DB" w:rsidRDefault="00373D35" w:rsidP="0017354A">
            <w:pPr>
              <w:pStyle w:val="TAH"/>
              <w:rPr>
                <w:lang w:eastAsia="ja-JP"/>
              </w:rPr>
            </w:pPr>
            <w:r w:rsidRPr="00BA58DB">
              <w:rPr>
                <w:lang w:eastAsia="ja-JP"/>
              </w:rPr>
              <w:t>Presence</w:t>
            </w:r>
          </w:p>
        </w:tc>
        <w:tc>
          <w:tcPr>
            <w:tcW w:w="1122" w:type="dxa"/>
            <w:tcBorders>
              <w:top w:val="single" w:sz="4" w:space="0" w:color="auto"/>
              <w:left w:val="single" w:sz="4" w:space="0" w:color="auto"/>
              <w:bottom w:val="single" w:sz="4" w:space="0" w:color="auto"/>
              <w:right w:val="single" w:sz="4" w:space="0" w:color="auto"/>
            </w:tcBorders>
          </w:tcPr>
          <w:p w14:paraId="47C85020" w14:textId="77777777" w:rsidR="00373D35" w:rsidRPr="00BA58DB" w:rsidRDefault="00373D35" w:rsidP="0017354A">
            <w:pPr>
              <w:pStyle w:val="TAH"/>
              <w:rPr>
                <w:lang w:eastAsia="ja-JP"/>
              </w:rPr>
            </w:pPr>
            <w:r w:rsidRPr="00BA58DB">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6AB6B1B7" w14:textId="77777777" w:rsidR="00373D35" w:rsidRPr="00BA58DB" w:rsidRDefault="00373D35" w:rsidP="0017354A">
            <w:pPr>
              <w:pStyle w:val="TAH"/>
              <w:rPr>
                <w:lang w:eastAsia="ja-JP"/>
              </w:rPr>
            </w:pPr>
            <w:r w:rsidRPr="00BA58DB">
              <w:rPr>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tcPr>
          <w:p w14:paraId="7DCCAE5D" w14:textId="77777777" w:rsidR="00373D35" w:rsidRPr="00BA58DB" w:rsidRDefault="00373D35" w:rsidP="0017354A">
            <w:pPr>
              <w:pStyle w:val="TAH"/>
              <w:rPr>
                <w:lang w:eastAsia="ja-JP"/>
              </w:rPr>
            </w:pPr>
            <w:r w:rsidRPr="00BA58DB">
              <w:rPr>
                <w:lang w:eastAsia="ja-JP"/>
              </w:rPr>
              <w:t>Semantics description</w:t>
            </w:r>
          </w:p>
        </w:tc>
      </w:tr>
      <w:tr w:rsidR="00373D35" w:rsidRPr="00BA58DB" w14:paraId="39AFAD48" w14:textId="77777777" w:rsidTr="0017354A">
        <w:tc>
          <w:tcPr>
            <w:tcW w:w="2749" w:type="dxa"/>
            <w:tcBorders>
              <w:top w:val="single" w:sz="4" w:space="0" w:color="auto"/>
              <w:left w:val="single" w:sz="4" w:space="0" w:color="auto"/>
              <w:bottom w:val="single" w:sz="4" w:space="0" w:color="auto"/>
              <w:right w:val="single" w:sz="4" w:space="0" w:color="auto"/>
            </w:tcBorders>
          </w:tcPr>
          <w:p w14:paraId="29B114DD" w14:textId="77777777" w:rsidR="00373D35" w:rsidRPr="00BA58DB" w:rsidRDefault="00373D35" w:rsidP="0017354A">
            <w:pPr>
              <w:pStyle w:val="TAL"/>
              <w:rPr>
                <w:lang w:eastAsia="ja-JP"/>
              </w:rPr>
            </w:pPr>
            <w:r>
              <w:rPr>
                <w:lang w:eastAsia="ja-JP"/>
              </w:rPr>
              <w:t xml:space="preserve">CHOICE </w:t>
            </w:r>
            <w:r w:rsidRPr="00803B25">
              <w:rPr>
                <w:i/>
                <w:iCs/>
                <w:lang w:eastAsia="ja-JP"/>
              </w:rPr>
              <w:t xml:space="preserve">Event Trigger </w:t>
            </w:r>
            <w:r w:rsidRPr="00AE548B">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097A2546" w14:textId="77777777" w:rsidR="00373D35" w:rsidRPr="00BA58DB" w:rsidRDefault="00373D35" w:rsidP="0017354A">
            <w:pPr>
              <w:pStyle w:val="TAL"/>
              <w:rPr>
                <w:lang w:eastAsia="ja-JP"/>
              </w:rPr>
            </w:pPr>
          </w:p>
        </w:tc>
        <w:tc>
          <w:tcPr>
            <w:tcW w:w="1122" w:type="dxa"/>
            <w:tcBorders>
              <w:top w:val="single" w:sz="4" w:space="0" w:color="auto"/>
              <w:left w:val="single" w:sz="4" w:space="0" w:color="auto"/>
              <w:bottom w:val="single" w:sz="4" w:space="0" w:color="auto"/>
              <w:right w:val="single" w:sz="4" w:space="0" w:color="auto"/>
            </w:tcBorders>
          </w:tcPr>
          <w:p w14:paraId="2DF4B0BE"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F2D3959" w14:textId="77777777" w:rsidR="00373D35" w:rsidRPr="00BA58DB" w:rsidRDefault="00373D35" w:rsidP="0017354A">
            <w:pPr>
              <w:pStyle w:val="TAL"/>
              <w:rPr>
                <w:lang w:eastAsia="ja-JP"/>
              </w:rPr>
            </w:pPr>
          </w:p>
        </w:tc>
        <w:tc>
          <w:tcPr>
            <w:tcW w:w="3117" w:type="dxa"/>
            <w:tcBorders>
              <w:top w:val="single" w:sz="4" w:space="0" w:color="auto"/>
              <w:left w:val="single" w:sz="4" w:space="0" w:color="auto"/>
              <w:bottom w:val="single" w:sz="4" w:space="0" w:color="auto"/>
              <w:right w:val="single" w:sz="4" w:space="0" w:color="auto"/>
            </w:tcBorders>
          </w:tcPr>
          <w:p w14:paraId="24FDDA62" w14:textId="77777777" w:rsidR="00373D35" w:rsidRPr="00BA58DB" w:rsidRDefault="00373D35" w:rsidP="0017354A">
            <w:pPr>
              <w:pStyle w:val="TAL"/>
              <w:rPr>
                <w:lang w:eastAsia="ja-JP"/>
              </w:rPr>
            </w:pPr>
          </w:p>
        </w:tc>
      </w:tr>
      <w:tr w:rsidR="00373D35" w:rsidRPr="00BA58DB" w14:paraId="685455B5" w14:textId="77777777" w:rsidTr="0017354A">
        <w:tc>
          <w:tcPr>
            <w:tcW w:w="2749" w:type="dxa"/>
            <w:tcBorders>
              <w:top w:val="single" w:sz="4" w:space="0" w:color="auto"/>
              <w:left w:val="single" w:sz="4" w:space="0" w:color="auto"/>
              <w:bottom w:val="single" w:sz="4" w:space="0" w:color="auto"/>
              <w:right w:val="single" w:sz="4" w:space="0" w:color="auto"/>
            </w:tcBorders>
          </w:tcPr>
          <w:p w14:paraId="7590BEB7" w14:textId="5BF50973" w:rsidR="00373D35" w:rsidRPr="00BA58DB" w:rsidRDefault="00373D35" w:rsidP="005C7999">
            <w:pPr>
              <w:pStyle w:val="TAL"/>
              <w:rPr>
                <w:lang w:eastAsia="ja-JP"/>
              </w:rPr>
            </w:pPr>
            <w:r>
              <w:rPr>
                <w:lang w:eastAsia="ja-JP"/>
              </w:rPr>
              <w:t>&gt;E2SM-KPM Event Trigger Definition Format 1</w:t>
            </w:r>
          </w:p>
        </w:tc>
        <w:tc>
          <w:tcPr>
            <w:tcW w:w="1134" w:type="dxa"/>
            <w:tcBorders>
              <w:top w:val="single" w:sz="4" w:space="0" w:color="auto"/>
              <w:left w:val="single" w:sz="4" w:space="0" w:color="auto"/>
              <w:bottom w:val="single" w:sz="4" w:space="0" w:color="auto"/>
              <w:right w:val="single" w:sz="4" w:space="0" w:color="auto"/>
            </w:tcBorders>
          </w:tcPr>
          <w:p w14:paraId="4CF164D2" w14:textId="77777777" w:rsidR="00373D35" w:rsidRPr="00BA58DB" w:rsidRDefault="00373D35" w:rsidP="0017354A">
            <w:pPr>
              <w:pStyle w:val="TAL"/>
              <w:rPr>
                <w:lang w:eastAsia="ja-JP"/>
              </w:rPr>
            </w:pPr>
            <w:r>
              <w:rPr>
                <w:lang w:eastAsia="ja-JP"/>
              </w:rPr>
              <w:t>M</w:t>
            </w:r>
          </w:p>
        </w:tc>
        <w:tc>
          <w:tcPr>
            <w:tcW w:w="1122" w:type="dxa"/>
            <w:tcBorders>
              <w:top w:val="single" w:sz="4" w:space="0" w:color="auto"/>
              <w:left w:val="single" w:sz="4" w:space="0" w:color="auto"/>
              <w:bottom w:val="single" w:sz="4" w:space="0" w:color="auto"/>
              <w:right w:val="single" w:sz="4" w:space="0" w:color="auto"/>
            </w:tcBorders>
          </w:tcPr>
          <w:p w14:paraId="63B5AD52"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BC7053F" w14:textId="47D7C1AA" w:rsidR="00373D35" w:rsidRDefault="00373D35" w:rsidP="0017354A">
            <w:pPr>
              <w:pStyle w:val="TAL"/>
              <w:rPr>
                <w:lang w:eastAsia="ja-JP"/>
              </w:rPr>
            </w:pPr>
            <w:r>
              <w:rPr>
                <w:lang w:eastAsia="ja-JP"/>
              </w:rPr>
              <w:t>8.2.1.1.1</w:t>
            </w:r>
          </w:p>
        </w:tc>
        <w:tc>
          <w:tcPr>
            <w:tcW w:w="3117" w:type="dxa"/>
            <w:tcBorders>
              <w:top w:val="single" w:sz="4" w:space="0" w:color="auto"/>
              <w:left w:val="single" w:sz="4" w:space="0" w:color="auto"/>
              <w:bottom w:val="single" w:sz="4" w:space="0" w:color="auto"/>
              <w:right w:val="single" w:sz="4" w:space="0" w:color="auto"/>
            </w:tcBorders>
          </w:tcPr>
          <w:p w14:paraId="2D210F4A" w14:textId="77777777" w:rsidR="00373D35" w:rsidRPr="00BA58DB" w:rsidRDefault="00373D35" w:rsidP="0017354A">
            <w:pPr>
              <w:pStyle w:val="TAL"/>
              <w:rPr>
                <w:lang w:eastAsia="ja-JP"/>
              </w:rPr>
            </w:pPr>
          </w:p>
        </w:tc>
      </w:tr>
    </w:tbl>
    <w:p w14:paraId="0668FA11" w14:textId="77777777" w:rsidR="00373D35" w:rsidRDefault="00373D35" w:rsidP="00373D35"/>
    <w:bookmarkEnd w:id="182"/>
    <w:p w14:paraId="37184BA1" w14:textId="3FDD6F1E" w:rsidR="00373D35" w:rsidRDefault="00373D35" w:rsidP="00373D35">
      <w:pPr>
        <w:pStyle w:val="Heading5"/>
      </w:pPr>
      <w:r>
        <w:t>8.2.1.1.1</w:t>
      </w:r>
      <w:r>
        <w:tab/>
      </w:r>
      <w:r>
        <w:rPr>
          <w:lang w:eastAsia="ja-JP"/>
        </w:rPr>
        <w:t>E2SM-KPM Event Trigger Definition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1277"/>
        <w:gridCol w:w="3117"/>
      </w:tblGrid>
      <w:tr w:rsidR="00373D35" w:rsidRPr="00BA58DB" w14:paraId="176C32E5" w14:textId="77777777" w:rsidTr="0017354A">
        <w:tc>
          <w:tcPr>
            <w:tcW w:w="2578" w:type="dxa"/>
            <w:tcBorders>
              <w:top w:val="single" w:sz="4" w:space="0" w:color="auto"/>
              <w:left w:val="single" w:sz="4" w:space="0" w:color="auto"/>
              <w:bottom w:val="single" w:sz="4" w:space="0" w:color="auto"/>
              <w:right w:val="single" w:sz="4" w:space="0" w:color="auto"/>
            </w:tcBorders>
          </w:tcPr>
          <w:p w14:paraId="3A1A1ECE"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71C8AF9" w14:textId="77777777" w:rsidR="00373D35" w:rsidRPr="00BA58DB" w:rsidRDefault="00373D35" w:rsidP="0017354A">
            <w:pPr>
              <w:pStyle w:val="TAH"/>
              <w:rPr>
                <w:lang w:eastAsia="ja-JP"/>
              </w:rPr>
            </w:pPr>
            <w:r w:rsidRPr="00BA58DB">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3D0C2688" w14:textId="77777777" w:rsidR="00373D35" w:rsidRPr="00BA58DB" w:rsidRDefault="00373D35" w:rsidP="0017354A">
            <w:pPr>
              <w:pStyle w:val="TAH"/>
              <w:rPr>
                <w:lang w:eastAsia="ja-JP"/>
              </w:rPr>
            </w:pPr>
            <w:r w:rsidRPr="00BA58DB">
              <w:rPr>
                <w:lang w:eastAsia="ja-JP"/>
              </w:rPr>
              <w:t>Range</w:t>
            </w:r>
          </w:p>
        </w:tc>
        <w:tc>
          <w:tcPr>
            <w:tcW w:w="1277" w:type="dxa"/>
            <w:tcBorders>
              <w:top w:val="single" w:sz="4" w:space="0" w:color="auto"/>
              <w:left w:val="single" w:sz="4" w:space="0" w:color="auto"/>
              <w:bottom w:val="single" w:sz="4" w:space="0" w:color="auto"/>
              <w:right w:val="single" w:sz="4" w:space="0" w:color="auto"/>
            </w:tcBorders>
          </w:tcPr>
          <w:p w14:paraId="162F1277" w14:textId="77777777" w:rsidR="00373D35" w:rsidRPr="00BA58DB" w:rsidRDefault="00373D35" w:rsidP="0017354A">
            <w:pPr>
              <w:pStyle w:val="TAH"/>
              <w:rPr>
                <w:lang w:eastAsia="ja-JP"/>
              </w:rPr>
            </w:pPr>
            <w:r w:rsidRPr="00BA58DB">
              <w:rPr>
                <w:lang w:eastAsia="ja-JP"/>
              </w:rPr>
              <w:t>IE type and reference</w:t>
            </w:r>
          </w:p>
        </w:tc>
        <w:tc>
          <w:tcPr>
            <w:tcW w:w="3117" w:type="dxa"/>
            <w:tcBorders>
              <w:top w:val="single" w:sz="4" w:space="0" w:color="auto"/>
              <w:left w:val="single" w:sz="4" w:space="0" w:color="auto"/>
              <w:bottom w:val="single" w:sz="4" w:space="0" w:color="auto"/>
              <w:right w:val="single" w:sz="4" w:space="0" w:color="auto"/>
            </w:tcBorders>
          </w:tcPr>
          <w:p w14:paraId="26E417A7" w14:textId="77777777" w:rsidR="00373D35" w:rsidRPr="00BA58DB" w:rsidRDefault="00373D35" w:rsidP="0017354A">
            <w:pPr>
              <w:pStyle w:val="TAH"/>
              <w:rPr>
                <w:lang w:eastAsia="ja-JP"/>
              </w:rPr>
            </w:pPr>
            <w:r w:rsidRPr="00BA58DB">
              <w:rPr>
                <w:lang w:eastAsia="ja-JP"/>
              </w:rPr>
              <w:t>Semantics description</w:t>
            </w:r>
          </w:p>
        </w:tc>
      </w:tr>
      <w:tr w:rsidR="005C7999" w:rsidRPr="005C7999" w14:paraId="1DF63D2F" w14:textId="77777777" w:rsidTr="0017354A">
        <w:tc>
          <w:tcPr>
            <w:tcW w:w="2578" w:type="dxa"/>
            <w:tcBorders>
              <w:top w:val="single" w:sz="4" w:space="0" w:color="auto"/>
              <w:left w:val="single" w:sz="4" w:space="0" w:color="auto"/>
              <w:bottom w:val="single" w:sz="4" w:space="0" w:color="auto"/>
              <w:right w:val="single" w:sz="4" w:space="0" w:color="auto"/>
            </w:tcBorders>
          </w:tcPr>
          <w:p w14:paraId="2CE92AC6" w14:textId="77777777" w:rsidR="00373D35" w:rsidRPr="005C7999" w:rsidRDefault="00373D35" w:rsidP="0017354A">
            <w:pPr>
              <w:pStyle w:val="TAL"/>
              <w:rPr>
                <w:lang w:eastAsia="ja-JP"/>
              </w:rPr>
            </w:pPr>
            <w:r w:rsidRPr="005C7999">
              <w:rPr>
                <w:noProof/>
                <w:lang w:eastAsia="ja-JP"/>
              </w:rPr>
              <w:t>Reporting Period</w:t>
            </w:r>
          </w:p>
        </w:tc>
        <w:tc>
          <w:tcPr>
            <w:tcW w:w="1134" w:type="dxa"/>
            <w:tcBorders>
              <w:top w:val="single" w:sz="4" w:space="0" w:color="auto"/>
              <w:left w:val="single" w:sz="4" w:space="0" w:color="auto"/>
              <w:bottom w:val="single" w:sz="4" w:space="0" w:color="auto"/>
              <w:right w:val="single" w:sz="4" w:space="0" w:color="auto"/>
            </w:tcBorders>
          </w:tcPr>
          <w:p w14:paraId="081AAE86" w14:textId="77777777" w:rsidR="00373D35" w:rsidRPr="005C7999" w:rsidRDefault="00373D35" w:rsidP="0017354A">
            <w:pPr>
              <w:pStyle w:val="TAL"/>
              <w:rPr>
                <w:lang w:eastAsia="ja-JP"/>
              </w:rPr>
            </w:pPr>
            <w:r w:rsidRPr="005C7999">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02A5EDD3" w14:textId="77777777" w:rsidR="00373D35" w:rsidRPr="005C7999" w:rsidRDefault="00373D35" w:rsidP="0017354A">
            <w:pPr>
              <w:pStyle w:val="TAL"/>
            </w:pPr>
          </w:p>
        </w:tc>
        <w:tc>
          <w:tcPr>
            <w:tcW w:w="1277" w:type="dxa"/>
            <w:tcBorders>
              <w:top w:val="single" w:sz="4" w:space="0" w:color="auto"/>
              <w:left w:val="single" w:sz="4" w:space="0" w:color="auto"/>
              <w:bottom w:val="single" w:sz="4" w:space="0" w:color="auto"/>
              <w:right w:val="single" w:sz="4" w:space="0" w:color="auto"/>
            </w:tcBorders>
          </w:tcPr>
          <w:p w14:paraId="32A17266" w14:textId="7C083F81" w:rsidR="00373D35" w:rsidRPr="005C7999" w:rsidRDefault="00373D35" w:rsidP="0017354A">
            <w:pPr>
              <w:pStyle w:val="TAL"/>
              <w:rPr>
                <w:lang w:eastAsia="ja-JP"/>
              </w:rPr>
            </w:pPr>
            <w:r w:rsidRPr="005C7999">
              <w:rPr>
                <w:lang w:eastAsia="ja-JP"/>
              </w:rPr>
              <w:t>INTEGER</w:t>
            </w:r>
            <w:r w:rsidR="00607A31" w:rsidRPr="005C7999">
              <w:rPr>
                <w:lang w:eastAsia="ja-JP"/>
              </w:rPr>
              <w:t xml:space="preserve"> (</w:t>
            </w:r>
            <w:proofErr w:type="gramStart"/>
            <w:r w:rsidR="00607A31" w:rsidRPr="005C7999">
              <w:rPr>
                <w:lang w:eastAsia="ja-JP"/>
              </w:rPr>
              <w:t>1..</w:t>
            </w:r>
            <w:proofErr w:type="gramEnd"/>
            <w:r w:rsidR="00607A31" w:rsidRPr="005C7999">
              <w:rPr>
                <w:lang w:eastAsia="ja-JP"/>
              </w:rPr>
              <w:t>4294967295)</w:t>
            </w:r>
          </w:p>
        </w:tc>
        <w:tc>
          <w:tcPr>
            <w:tcW w:w="3117" w:type="dxa"/>
            <w:tcBorders>
              <w:top w:val="single" w:sz="4" w:space="0" w:color="auto"/>
              <w:left w:val="single" w:sz="4" w:space="0" w:color="auto"/>
              <w:bottom w:val="single" w:sz="4" w:space="0" w:color="auto"/>
              <w:right w:val="single" w:sz="4" w:space="0" w:color="auto"/>
            </w:tcBorders>
          </w:tcPr>
          <w:p w14:paraId="76AE761D" w14:textId="77777777" w:rsidR="00373D35" w:rsidRPr="005C7999" w:rsidRDefault="00373D35" w:rsidP="0017354A">
            <w:pPr>
              <w:pStyle w:val="TAL"/>
              <w:rPr>
                <w:lang w:eastAsia="ja-JP"/>
              </w:rPr>
            </w:pPr>
            <w:r w:rsidRPr="005C7999">
              <w:rPr>
                <w:lang w:eastAsia="ja-JP"/>
              </w:rPr>
              <w:t>The reporting period is expressed in unit of 1 millisecond.</w:t>
            </w:r>
          </w:p>
        </w:tc>
      </w:tr>
    </w:tbl>
    <w:p w14:paraId="0A95F74A" w14:textId="77777777" w:rsidR="00373D35" w:rsidRPr="005C7999" w:rsidRDefault="00373D35" w:rsidP="00373D35"/>
    <w:p w14:paraId="363C82BD" w14:textId="77777777" w:rsidR="00373D35" w:rsidRDefault="00373D35" w:rsidP="00373D35">
      <w:pPr>
        <w:pStyle w:val="Heading4"/>
      </w:pPr>
      <w:r>
        <w:t>8.2.1.2</w:t>
      </w:r>
      <w:r>
        <w:tab/>
      </w:r>
      <w:r w:rsidRPr="00BA58DB">
        <w:t>RIC ACTION DEFINITION</w:t>
      </w:r>
      <w:r>
        <w:t xml:space="preserve"> IE</w:t>
      </w:r>
    </w:p>
    <w:p w14:paraId="4A70509F" w14:textId="77777777" w:rsidR="00373D35" w:rsidRPr="00A31586" w:rsidRDefault="00373D35" w:rsidP="00373D35">
      <w:r w:rsidRPr="00A31586">
        <w:t xml:space="preserve">This information element is part of the RIC SUBSCRIPTION REQUEST message sent by the </w:t>
      </w:r>
      <w:r>
        <w:t xml:space="preserve">Near-RT </w:t>
      </w:r>
      <w:r w:rsidRPr="00A31586">
        <w:t>RIC to an E2 Node</w:t>
      </w:r>
      <w:r>
        <w:t xml:space="preserve">. In this service </w:t>
      </w:r>
      <w:r w:rsidRPr="00D50B0D">
        <w:rPr>
          <w:noProof/>
        </w:rPr>
        <w:t>model</w:t>
      </w:r>
      <w:r>
        <w:rPr>
          <w:noProof/>
        </w:rPr>
        <w:t>,</w:t>
      </w:r>
      <w:r>
        <w:t xml:space="preserve"> t</w:t>
      </w:r>
      <w:r w:rsidRPr="00A31586">
        <w:t>his information element provides addition</w:t>
      </w:r>
      <w:r>
        <w:t xml:space="preserve">al </w:t>
      </w:r>
      <w:r w:rsidRPr="00A31586">
        <w:t>information for the nominate</w:t>
      </w:r>
      <w:r>
        <w:t>d Action (Report</w:t>
      </w:r>
      <w:r w:rsidRPr="00A31586">
        <w:t>)</w:t>
      </w:r>
      <w:r>
        <w:t>.</w:t>
      </w:r>
      <w:r w:rsidRPr="00A31586">
        <w:t xml:space="preserve"> </w:t>
      </w:r>
    </w:p>
    <w:p w14:paraId="51D1B3EF" w14:textId="77777777" w:rsidR="00373D35" w:rsidRDefault="00373D35" w:rsidP="00373D35">
      <w:r w:rsidRPr="00A31586">
        <w:t xml:space="preserve">Direction: NEAR-RT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128"/>
        <w:gridCol w:w="1842"/>
        <w:gridCol w:w="1956"/>
        <w:gridCol w:w="1701"/>
      </w:tblGrid>
      <w:tr w:rsidR="00373D35" w:rsidRPr="00BA58DB" w14:paraId="46E8D85C" w14:textId="77777777" w:rsidTr="0017354A">
        <w:tc>
          <w:tcPr>
            <w:tcW w:w="2755" w:type="dxa"/>
            <w:tcBorders>
              <w:top w:val="single" w:sz="4" w:space="0" w:color="auto"/>
              <w:left w:val="single" w:sz="4" w:space="0" w:color="auto"/>
              <w:bottom w:val="single" w:sz="4" w:space="0" w:color="auto"/>
              <w:right w:val="single" w:sz="4" w:space="0" w:color="auto"/>
            </w:tcBorders>
          </w:tcPr>
          <w:p w14:paraId="74F0BF4C" w14:textId="77777777" w:rsidR="00373D35" w:rsidRPr="00BA58DB" w:rsidRDefault="00373D35" w:rsidP="0017354A">
            <w:pPr>
              <w:pStyle w:val="TAH"/>
              <w:rPr>
                <w:lang w:eastAsia="ja-JP"/>
              </w:rPr>
            </w:pPr>
            <w:r w:rsidRPr="00BA58DB">
              <w:rPr>
                <w:lang w:eastAsia="ja-JP"/>
              </w:rPr>
              <w:lastRenderedPageBreak/>
              <w:t>IE/Group Name</w:t>
            </w:r>
          </w:p>
        </w:tc>
        <w:tc>
          <w:tcPr>
            <w:tcW w:w="1128" w:type="dxa"/>
            <w:tcBorders>
              <w:top w:val="single" w:sz="4" w:space="0" w:color="auto"/>
              <w:left w:val="single" w:sz="4" w:space="0" w:color="auto"/>
              <w:bottom w:val="single" w:sz="4" w:space="0" w:color="auto"/>
              <w:right w:val="single" w:sz="4" w:space="0" w:color="auto"/>
            </w:tcBorders>
          </w:tcPr>
          <w:p w14:paraId="52E7C0E4" w14:textId="77777777" w:rsidR="00373D35" w:rsidRPr="00BA58DB" w:rsidRDefault="00373D35" w:rsidP="0017354A">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1FDFD574" w14:textId="77777777" w:rsidR="00373D35" w:rsidRPr="00BA58DB" w:rsidRDefault="00373D35" w:rsidP="0017354A">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690C88D2" w14:textId="77777777" w:rsidR="00373D35" w:rsidRPr="00BA58DB" w:rsidRDefault="00373D35" w:rsidP="0017354A">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0E9DDA5" w14:textId="77777777" w:rsidR="00373D35" w:rsidRPr="00BA58DB" w:rsidRDefault="00373D35" w:rsidP="0017354A">
            <w:pPr>
              <w:pStyle w:val="TAH"/>
              <w:rPr>
                <w:lang w:eastAsia="ja-JP"/>
              </w:rPr>
            </w:pPr>
            <w:r w:rsidRPr="00BA58DB">
              <w:rPr>
                <w:lang w:eastAsia="ja-JP"/>
              </w:rPr>
              <w:t>Semantics description</w:t>
            </w:r>
          </w:p>
        </w:tc>
      </w:tr>
      <w:tr w:rsidR="00DF041A" w:rsidRPr="00BA58DB" w14:paraId="37089958" w14:textId="77777777" w:rsidTr="0017354A">
        <w:tc>
          <w:tcPr>
            <w:tcW w:w="2755" w:type="dxa"/>
            <w:tcBorders>
              <w:top w:val="single" w:sz="4" w:space="0" w:color="auto"/>
              <w:left w:val="single" w:sz="4" w:space="0" w:color="auto"/>
              <w:bottom w:val="single" w:sz="4" w:space="0" w:color="auto"/>
              <w:right w:val="single" w:sz="4" w:space="0" w:color="auto"/>
            </w:tcBorders>
          </w:tcPr>
          <w:p w14:paraId="3E674814" w14:textId="77777777" w:rsidR="00DF041A" w:rsidRDefault="00DF041A" w:rsidP="0017354A">
            <w:pPr>
              <w:pStyle w:val="TAL"/>
              <w:rPr>
                <w:lang w:eastAsia="ja-JP"/>
              </w:rPr>
            </w:pPr>
            <w:r>
              <w:rPr>
                <w:lang w:eastAsia="ja-JP"/>
              </w:rPr>
              <w:t>RIC Style Type</w:t>
            </w:r>
          </w:p>
        </w:tc>
        <w:tc>
          <w:tcPr>
            <w:tcW w:w="1128" w:type="dxa"/>
            <w:tcBorders>
              <w:top w:val="single" w:sz="4" w:space="0" w:color="auto"/>
              <w:left w:val="single" w:sz="4" w:space="0" w:color="auto"/>
              <w:bottom w:val="single" w:sz="4" w:space="0" w:color="auto"/>
              <w:right w:val="single" w:sz="4" w:space="0" w:color="auto"/>
            </w:tcBorders>
          </w:tcPr>
          <w:p w14:paraId="1B450AC6" w14:textId="77777777" w:rsidR="00DF041A" w:rsidRDefault="00DF041A" w:rsidP="0017354A">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42BB09CC" w14:textId="77777777" w:rsidR="00DF041A" w:rsidRPr="00BA58DB" w:rsidRDefault="00DF041A"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C73B5F9" w14:textId="77777777" w:rsidR="00DF041A" w:rsidRPr="00BA58DB" w:rsidRDefault="00DF041A" w:rsidP="0017354A">
            <w:pPr>
              <w:pStyle w:val="TAL"/>
              <w:rPr>
                <w:lang w:eastAsia="ja-JP"/>
              </w:rPr>
            </w:pPr>
            <w:r>
              <w:rPr>
                <w:lang w:eastAsia="ja-JP"/>
              </w:rPr>
              <w:t>8.3.3</w:t>
            </w:r>
          </w:p>
        </w:tc>
        <w:tc>
          <w:tcPr>
            <w:tcW w:w="1701" w:type="dxa"/>
            <w:tcBorders>
              <w:top w:val="single" w:sz="4" w:space="0" w:color="auto"/>
              <w:left w:val="single" w:sz="4" w:space="0" w:color="auto"/>
              <w:bottom w:val="single" w:sz="4" w:space="0" w:color="auto"/>
              <w:right w:val="single" w:sz="4" w:space="0" w:color="auto"/>
            </w:tcBorders>
          </w:tcPr>
          <w:p w14:paraId="1E18C349" w14:textId="77777777" w:rsidR="00DF041A" w:rsidRPr="00BA58DB" w:rsidRDefault="00DF041A" w:rsidP="0017354A">
            <w:pPr>
              <w:pStyle w:val="TAL"/>
              <w:rPr>
                <w:lang w:eastAsia="ja-JP"/>
              </w:rPr>
            </w:pPr>
          </w:p>
        </w:tc>
      </w:tr>
      <w:tr w:rsidR="00373D35" w:rsidRPr="00BA58DB" w14:paraId="18405590" w14:textId="77777777" w:rsidTr="0017354A">
        <w:tc>
          <w:tcPr>
            <w:tcW w:w="2755" w:type="dxa"/>
            <w:tcBorders>
              <w:top w:val="single" w:sz="4" w:space="0" w:color="auto"/>
              <w:left w:val="single" w:sz="4" w:space="0" w:color="auto"/>
              <w:bottom w:val="single" w:sz="4" w:space="0" w:color="auto"/>
              <w:right w:val="single" w:sz="4" w:space="0" w:color="auto"/>
            </w:tcBorders>
          </w:tcPr>
          <w:p w14:paraId="33D3B5F5" w14:textId="77777777" w:rsidR="00373D35" w:rsidRPr="00BA58DB" w:rsidRDefault="00373D35" w:rsidP="0017354A">
            <w:pPr>
              <w:pStyle w:val="TAL"/>
              <w:rPr>
                <w:lang w:eastAsia="ja-JP"/>
              </w:rPr>
            </w:pPr>
            <w:r>
              <w:rPr>
                <w:lang w:eastAsia="ja-JP"/>
              </w:rPr>
              <w:t xml:space="preserve">CHOICE </w:t>
            </w:r>
            <w:r>
              <w:rPr>
                <w:i/>
                <w:iCs/>
                <w:lang w:eastAsia="ja-JP"/>
              </w:rPr>
              <w:t xml:space="preserve">Action Definition </w:t>
            </w:r>
            <w:r w:rsidRPr="00AE548B">
              <w:rPr>
                <w:i/>
                <w:iCs/>
                <w:lang w:eastAsia="ja-JP"/>
              </w:rPr>
              <w:t>Format</w:t>
            </w:r>
          </w:p>
        </w:tc>
        <w:tc>
          <w:tcPr>
            <w:tcW w:w="1128" w:type="dxa"/>
            <w:tcBorders>
              <w:top w:val="single" w:sz="4" w:space="0" w:color="auto"/>
              <w:left w:val="single" w:sz="4" w:space="0" w:color="auto"/>
              <w:bottom w:val="single" w:sz="4" w:space="0" w:color="auto"/>
              <w:right w:val="single" w:sz="4" w:space="0" w:color="auto"/>
            </w:tcBorders>
          </w:tcPr>
          <w:p w14:paraId="5BF857D6" w14:textId="77777777" w:rsidR="00373D35" w:rsidRPr="00BA58DB" w:rsidRDefault="00373D35" w:rsidP="0017354A">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614E92CB" w14:textId="77777777" w:rsidR="00373D35" w:rsidRPr="00BA58DB" w:rsidRDefault="00373D35"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1E625EB9" w14:textId="77777777" w:rsidR="00373D35" w:rsidRPr="00BA58DB" w:rsidRDefault="00373D35" w:rsidP="0017354A">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3ED8A50A" w14:textId="77777777" w:rsidR="00373D35" w:rsidRPr="00BA58DB" w:rsidRDefault="00373D35" w:rsidP="0017354A">
            <w:pPr>
              <w:pStyle w:val="TAL"/>
              <w:rPr>
                <w:lang w:eastAsia="ja-JP"/>
              </w:rPr>
            </w:pPr>
          </w:p>
        </w:tc>
      </w:tr>
      <w:tr w:rsidR="00373D35" w:rsidRPr="00BA58DB" w14:paraId="0EC50521" w14:textId="77777777" w:rsidTr="0017354A">
        <w:tc>
          <w:tcPr>
            <w:tcW w:w="2755" w:type="dxa"/>
            <w:tcBorders>
              <w:top w:val="single" w:sz="4" w:space="0" w:color="auto"/>
              <w:left w:val="single" w:sz="4" w:space="0" w:color="auto"/>
              <w:bottom w:val="single" w:sz="4" w:space="0" w:color="auto"/>
              <w:right w:val="single" w:sz="4" w:space="0" w:color="auto"/>
            </w:tcBorders>
          </w:tcPr>
          <w:p w14:paraId="771F427C" w14:textId="77777777" w:rsidR="00373D35" w:rsidRPr="00BA58DB" w:rsidRDefault="00373D35" w:rsidP="005C7999">
            <w:pPr>
              <w:pStyle w:val="TALLeft02cm"/>
              <w:rPr>
                <w:lang w:eastAsia="ja-JP"/>
              </w:rPr>
            </w:pPr>
            <w:r w:rsidRPr="00BA58DB">
              <w:rPr>
                <w:lang w:eastAsia="ja-JP"/>
              </w:rPr>
              <w:t>&gt;</w:t>
            </w:r>
            <w:r>
              <w:rPr>
                <w:lang w:eastAsia="ja-JP"/>
              </w:rPr>
              <w:t>E2SM-KPM Action Definition Format 1</w:t>
            </w:r>
          </w:p>
        </w:tc>
        <w:tc>
          <w:tcPr>
            <w:tcW w:w="1128" w:type="dxa"/>
            <w:tcBorders>
              <w:top w:val="single" w:sz="4" w:space="0" w:color="auto"/>
              <w:left w:val="single" w:sz="4" w:space="0" w:color="auto"/>
              <w:bottom w:val="single" w:sz="4" w:space="0" w:color="auto"/>
              <w:right w:val="single" w:sz="4" w:space="0" w:color="auto"/>
            </w:tcBorders>
          </w:tcPr>
          <w:p w14:paraId="054692B3" w14:textId="77777777" w:rsidR="00373D35" w:rsidRPr="00BA58DB" w:rsidRDefault="00373D35" w:rsidP="0017354A">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7F76960B" w14:textId="77777777" w:rsidR="00373D35" w:rsidRPr="00BA58DB" w:rsidRDefault="00373D35"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3672CF8" w14:textId="77777777" w:rsidR="00373D35" w:rsidRPr="00BA58DB" w:rsidRDefault="00373D35" w:rsidP="0017354A">
            <w:pPr>
              <w:pStyle w:val="TAL"/>
              <w:rPr>
                <w:lang w:eastAsia="ja-JP"/>
              </w:rPr>
            </w:pPr>
            <w:r>
              <w:rPr>
                <w:lang w:eastAsia="ja-JP"/>
              </w:rPr>
              <w:t>8</w:t>
            </w:r>
            <w:r w:rsidRPr="00BA58DB">
              <w:rPr>
                <w:lang w:eastAsia="ja-JP"/>
              </w:rPr>
              <w:t>.</w:t>
            </w:r>
            <w:r>
              <w:rPr>
                <w:lang w:eastAsia="ja-JP"/>
              </w:rPr>
              <w:t>2.1.2.1</w:t>
            </w:r>
          </w:p>
        </w:tc>
        <w:tc>
          <w:tcPr>
            <w:tcW w:w="1701" w:type="dxa"/>
            <w:tcBorders>
              <w:top w:val="single" w:sz="4" w:space="0" w:color="auto"/>
              <w:left w:val="single" w:sz="4" w:space="0" w:color="auto"/>
              <w:bottom w:val="single" w:sz="4" w:space="0" w:color="auto"/>
              <w:right w:val="single" w:sz="4" w:space="0" w:color="auto"/>
            </w:tcBorders>
          </w:tcPr>
          <w:p w14:paraId="2834DB12" w14:textId="77777777" w:rsidR="00373D35" w:rsidRPr="00812DE3" w:rsidRDefault="00373D35" w:rsidP="0017354A">
            <w:pPr>
              <w:pStyle w:val="TAL"/>
              <w:rPr>
                <w:lang w:eastAsia="ja-JP"/>
              </w:rPr>
            </w:pPr>
          </w:p>
        </w:tc>
      </w:tr>
      <w:tr w:rsidR="00965931" w:rsidRPr="00812DE3" w14:paraId="6CE95E2F" w14:textId="77777777" w:rsidTr="00965931">
        <w:tc>
          <w:tcPr>
            <w:tcW w:w="2755" w:type="dxa"/>
            <w:tcBorders>
              <w:top w:val="single" w:sz="4" w:space="0" w:color="auto"/>
              <w:left w:val="single" w:sz="4" w:space="0" w:color="auto"/>
              <w:bottom w:val="single" w:sz="4" w:space="0" w:color="auto"/>
              <w:right w:val="single" w:sz="4" w:space="0" w:color="auto"/>
            </w:tcBorders>
          </w:tcPr>
          <w:p w14:paraId="496CD1EB" w14:textId="77777777" w:rsidR="00965931" w:rsidRPr="00BA58DB" w:rsidRDefault="00965931" w:rsidP="005C7999">
            <w:pPr>
              <w:pStyle w:val="TALLeft02cm"/>
              <w:rPr>
                <w:lang w:eastAsia="ja-JP"/>
              </w:rPr>
            </w:pPr>
            <w:r w:rsidRPr="00BA58DB">
              <w:rPr>
                <w:lang w:eastAsia="ja-JP"/>
              </w:rPr>
              <w:t>&gt;</w:t>
            </w:r>
            <w:r>
              <w:rPr>
                <w:lang w:eastAsia="ja-JP"/>
              </w:rPr>
              <w:t>E2SM-KPM Action Definition Format 2</w:t>
            </w:r>
          </w:p>
        </w:tc>
        <w:tc>
          <w:tcPr>
            <w:tcW w:w="1128" w:type="dxa"/>
            <w:tcBorders>
              <w:top w:val="single" w:sz="4" w:space="0" w:color="auto"/>
              <w:left w:val="single" w:sz="4" w:space="0" w:color="auto"/>
              <w:bottom w:val="single" w:sz="4" w:space="0" w:color="auto"/>
              <w:right w:val="single" w:sz="4" w:space="0" w:color="auto"/>
            </w:tcBorders>
          </w:tcPr>
          <w:p w14:paraId="6EBE028E" w14:textId="77777777" w:rsidR="00965931" w:rsidRPr="00BA58DB" w:rsidRDefault="00965931" w:rsidP="0017354A">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A74E7CB" w14:textId="77777777" w:rsidR="00965931" w:rsidRPr="00BA58DB" w:rsidRDefault="00965931"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41ED00EE" w14:textId="77777777" w:rsidR="00965931" w:rsidRDefault="00965931" w:rsidP="0017354A">
            <w:pPr>
              <w:pStyle w:val="TAL"/>
              <w:rPr>
                <w:lang w:eastAsia="ja-JP"/>
              </w:rPr>
            </w:pPr>
            <w:r>
              <w:rPr>
                <w:lang w:eastAsia="ja-JP"/>
              </w:rPr>
              <w:t>8</w:t>
            </w:r>
            <w:r w:rsidRPr="00BA58DB">
              <w:rPr>
                <w:lang w:eastAsia="ja-JP"/>
              </w:rPr>
              <w:t>.</w:t>
            </w:r>
            <w:r>
              <w:rPr>
                <w:lang w:eastAsia="ja-JP"/>
              </w:rPr>
              <w:t>2.1.2.2</w:t>
            </w:r>
          </w:p>
        </w:tc>
        <w:tc>
          <w:tcPr>
            <w:tcW w:w="1701" w:type="dxa"/>
            <w:tcBorders>
              <w:top w:val="single" w:sz="4" w:space="0" w:color="auto"/>
              <w:left w:val="single" w:sz="4" w:space="0" w:color="auto"/>
              <w:bottom w:val="single" w:sz="4" w:space="0" w:color="auto"/>
              <w:right w:val="single" w:sz="4" w:space="0" w:color="auto"/>
            </w:tcBorders>
          </w:tcPr>
          <w:p w14:paraId="3C498E6A" w14:textId="77777777" w:rsidR="00965931" w:rsidRPr="00812DE3" w:rsidRDefault="00965931" w:rsidP="0017354A">
            <w:pPr>
              <w:pStyle w:val="TAL"/>
              <w:rPr>
                <w:lang w:eastAsia="ja-JP"/>
              </w:rPr>
            </w:pPr>
          </w:p>
        </w:tc>
      </w:tr>
      <w:tr w:rsidR="00965931" w:rsidRPr="00812DE3" w14:paraId="0C8FFB58" w14:textId="77777777" w:rsidTr="00965931">
        <w:tc>
          <w:tcPr>
            <w:tcW w:w="2755" w:type="dxa"/>
            <w:tcBorders>
              <w:top w:val="single" w:sz="4" w:space="0" w:color="auto"/>
              <w:left w:val="single" w:sz="4" w:space="0" w:color="auto"/>
              <w:bottom w:val="single" w:sz="4" w:space="0" w:color="auto"/>
              <w:right w:val="single" w:sz="4" w:space="0" w:color="auto"/>
            </w:tcBorders>
          </w:tcPr>
          <w:p w14:paraId="4FCF1D92" w14:textId="77777777" w:rsidR="00965931" w:rsidRPr="00BA58DB" w:rsidRDefault="00965931" w:rsidP="005C7999">
            <w:pPr>
              <w:pStyle w:val="TALLeft02cm"/>
              <w:rPr>
                <w:lang w:eastAsia="ja-JP"/>
              </w:rPr>
            </w:pPr>
            <w:r w:rsidRPr="00BA58DB">
              <w:rPr>
                <w:lang w:eastAsia="ja-JP"/>
              </w:rPr>
              <w:t>&gt;</w:t>
            </w:r>
            <w:r>
              <w:rPr>
                <w:lang w:eastAsia="ja-JP"/>
              </w:rPr>
              <w:t>E2SM-KPM Action Definition Format 3</w:t>
            </w:r>
          </w:p>
        </w:tc>
        <w:tc>
          <w:tcPr>
            <w:tcW w:w="1128" w:type="dxa"/>
            <w:tcBorders>
              <w:top w:val="single" w:sz="4" w:space="0" w:color="auto"/>
              <w:left w:val="single" w:sz="4" w:space="0" w:color="auto"/>
              <w:bottom w:val="single" w:sz="4" w:space="0" w:color="auto"/>
              <w:right w:val="single" w:sz="4" w:space="0" w:color="auto"/>
            </w:tcBorders>
          </w:tcPr>
          <w:p w14:paraId="57AE447A" w14:textId="77777777" w:rsidR="00965931" w:rsidRPr="00BA58DB" w:rsidRDefault="00965931" w:rsidP="0017354A">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385DF60" w14:textId="77777777" w:rsidR="00965931" w:rsidRPr="00BA58DB" w:rsidRDefault="00965931" w:rsidP="0017354A">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1D744A9" w14:textId="77777777" w:rsidR="00965931" w:rsidRDefault="00965931" w:rsidP="0017354A">
            <w:pPr>
              <w:pStyle w:val="TAL"/>
              <w:rPr>
                <w:lang w:eastAsia="ja-JP"/>
              </w:rPr>
            </w:pPr>
            <w:r>
              <w:rPr>
                <w:lang w:eastAsia="ja-JP"/>
              </w:rPr>
              <w:t>8</w:t>
            </w:r>
            <w:r w:rsidRPr="00BA58DB">
              <w:rPr>
                <w:lang w:eastAsia="ja-JP"/>
              </w:rPr>
              <w:t>.</w:t>
            </w:r>
            <w:r>
              <w:rPr>
                <w:lang w:eastAsia="ja-JP"/>
              </w:rPr>
              <w:t>2.1.2.3</w:t>
            </w:r>
          </w:p>
        </w:tc>
        <w:tc>
          <w:tcPr>
            <w:tcW w:w="1701" w:type="dxa"/>
            <w:tcBorders>
              <w:top w:val="single" w:sz="4" w:space="0" w:color="auto"/>
              <w:left w:val="single" w:sz="4" w:space="0" w:color="auto"/>
              <w:bottom w:val="single" w:sz="4" w:space="0" w:color="auto"/>
              <w:right w:val="single" w:sz="4" w:space="0" w:color="auto"/>
            </w:tcBorders>
          </w:tcPr>
          <w:p w14:paraId="4A71D89E" w14:textId="77777777" w:rsidR="00965931" w:rsidRPr="00812DE3" w:rsidRDefault="00965931" w:rsidP="0017354A">
            <w:pPr>
              <w:pStyle w:val="TAL"/>
              <w:rPr>
                <w:lang w:eastAsia="ja-JP"/>
              </w:rPr>
            </w:pPr>
          </w:p>
        </w:tc>
      </w:tr>
      <w:tr w:rsidR="00237D50" w14:paraId="1B2C3207" w14:textId="77777777" w:rsidTr="00237D50">
        <w:tc>
          <w:tcPr>
            <w:tcW w:w="2755" w:type="dxa"/>
            <w:tcBorders>
              <w:top w:val="single" w:sz="4" w:space="0" w:color="auto"/>
              <w:left w:val="single" w:sz="4" w:space="0" w:color="auto"/>
              <w:bottom w:val="single" w:sz="4" w:space="0" w:color="auto"/>
              <w:right w:val="single" w:sz="4" w:space="0" w:color="auto"/>
            </w:tcBorders>
          </w:tcPr>
          <w:p w14:paraId="0003EDBF" w14:textId="77777777" w:rsidR="00237D50" w:rsidRDefault="00237D50">
            <w:pPr>
              <w:pStyle w:val="TALLeft02cm"/>
              <w:rPr>
                <w:lang w:eastAsia="ja-JP"/>
              </w:rPr>
            </w:pPr>
            <w:r>
              <w:rPr>
                <w:lang w:eastAsia="ja-JP"/>
              </w:rPr>
              <w:t>&gt;E2SM-KPM Action Definition Format 4</w:t>
            </w:r>
          </w:p>
        </w:tc>
        <w:tc>
          <w:tcPr>
            <w:tcW w:w="1128" w:type="dxa"/>
            <w:tcBorders>
              <w:top w:val="single" w:sz="4" w:space="0" w:color="auto"/>
              <w:left w:val="single" w:sz="4" w:space="0" w:color="auto"/>
              <w:bottom w:val="single" w:sz="4" w:space="0" w:color="auto"/>
              <w:right w:val="single" w:sz="4" w:space="0" w:color="auto"/>
            </w:tcBorders>
          </w:tcPr>
          <w:p w14:paraId="31C46259" w14:textId="77777777" w:rsidR="00237D50" w:rsidRDefault="00237D50">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5FDBF62" w14:textId="77777777" w:rsidR="00237D50" w:rsidRDefault="00237D50">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2A3EC1C" w14:textId="77777777" w:rsidR="00237D50" w:rsidRDefault="00237D50">
            <w:pPr>
              <w:pStyle w:val="TAL"/>
              <w:rPr>
                <w:lang w:eastAsia="ja-JP"/>
              </w:rPr>
            </w:pPr>
            <w:r>
              <w:rPr>
                <w:lang w:eastAsia="ja-JP"/>
              </w:rPr>
              <w:t>8.2.1.2.4</w:t>
            </w:r>
          </w:p>
        </w:tc>
        <w:tc>
          <w:tcPr>
            <w:tcW w:w="1701" w:type="dxa"/>
            <w:tcBorders>
              <w:top w:val="single" w:sz="4" w:space="0" w:color="auto"/>
              <w:left w:val="single" w:sz="4" w:space="0" w:color="auto"/>
              <w:bottom w:val="single" w:sz="4" w:space="0" w:color="auto"/>
              <w:right w:val="single" w:sz="4" w:space="0" w:color="auto"/>
            </w:tcBorders>
          </w:tcPr>
          <w:p w14:paraId="65A58D57" w14:textId="77777777" w:rsidR="00237D50" w:rsidRDefault="00237D50">
            <w:pPr>
              <w:pStyle w:val="TAL"/>
              <w:rPr>
                <w:lang w:eastAsia="ja-JP"/>
              </w:rPr>
            </w:pPr>
          </w:p>
        </w:tc>
      </w:tr>
      <w:tr w:rsidR="00237D50" w14:paraId="1372D838" w14:textId="77777777" w:rsidTr="00237D50">
        <w:tc>
          <w:tcPr>
            <w:tcW w:w="2755" w:type="dxa"/>
            <w:tcBorders>
              <w:top w:val="single" w:sz="4" w:space="0" w:color="auto"/>
              <w:left w:val="single" w:sz="4" w:space="0" w:color="auto"/>
              <w:bottom w:val="single" w:sz="4" w:space="0" w:color="auto"/>
              <w:right w:val="single" w:sz="4" w:space="0" w:color="auto"/>
            </w:tcBorders>
          </w:tcPr>
          <w:p w14:paraId="098804D9" w14:textId="77777777" w:rsidR="00237D50" w:rsidRDefault="00237D50">
            <w:pPr>
              <w:pStyle w:val="TALLeft02cm"/>
              <w:rPr>
                <w:lang w:eastAsia="ja-JP"/>
              </w:rPr>
            </w:pPr>
            <w:r>
              <w:rPr>
                <w:lang w:eastAsia="ja-JP"/>
              </w:rPr>
              <w:t>&gt;E2SM-KPM Action Definition Format 5</w:t>
            </w:r>
          </w:p>
        </w:tc>
        <w:tc>
          <w:tcPr>
            <w:tcW w:w="1128" w:type="dxa"/>
            <w:tcBorders>
              <w:top w:val="single" w:sz="4" w:space="0" w:color="auto"/>
              <w:left w:val="single" w:sz="4" w:space="0" w:color="auto"/>
              <w:bottom w:val="single" w:sz="4" w:space="0" w:color="auto"/>
              <w:right w:val="single" w:sz="4" w:space="0" w:color="auto"/>
            </w:tcBorders>
          </w:tcPr>
          <w:p w14:paraId="422EA531" w14:textId="77777777" w:rsidR="00237D50" w:rsidRDefault="00237D50">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128410A9" w14:textId="77777777" w:rsidR="00237D50" w:rsidRDefault="00237D50">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F7FDE49" w14:textId="77777777" w:rsidR="00237D50" w:rsidRDefault="00237D50">
            <w:pPr>
              <w:pStyle w:val="TAL"/>
              <w:rPr>
                <w:lang w:eastAsia="ja-JP"/>
              </w:rPr>
            </w:pPr>
            <w:r>
              <w:rPr>
                <w:lang w:eastAsia="ja-JP"/>
              </w:rPr>
              <w:t>8.2.1.2.5</w:t>
            </w:r>
          </w:p>
        </w:tc>
        <w:tc>
          <w:tcPr>
            <w:tcW w:w="1701" w:type="dxa"/>
            <w:tcBorders>
              <w:top w:val="single" w:sz="4" w:space="0" w:color="auto"/>
              <w:left w:val="single" w:sz="4" w:space="0" w:color="auto"/>
              <w:bottom w:val="single" w:sz="4" w:space="0" w:color="auto"/>
              <w:right w:val="single" w:sz="4" w:space="0" w:color="auto"/>
            </w:tcBorders>
          </w:tcPr>
          <w:p w14:paraId="177F8DE2" w14:textId="77777777" w:rsidR="00237D50" w:rsidRDefault="00237D50">
            <w:pPr>
              <w:pStyle w:val="TAL"/>
              <w:rPr>
                <w:lang w:eastAsia="ja-JP"/>
              </w:rPr>
            </w:pPr>
          </w:p>
        </w:tc>
      </w:tr>
    </w:tbl>
    <w:p w14:paraId="37627052" w14:textId="77777777" w:rsidR="00373D35" w:rsidRDefault="00373D35" w:rsidP="00373D35"/>
    <w:p w14:paraId="567BCF82" w14:textId="77777777" w:rsidR="00373D35" w:rsidRDefault="00373D35" w:rsidP="00373D35">
      <w:pPr>
        <w:pStyle w:val="Heading5"/>
      </w:pPr>
      <w:bookmarkStart w:id="183" w:name="_Hlk54039714"/>
      <w:bookmarkStart w:id="184" w:name="_Hlk54040004"/>
      <w:r>
        <w:t>8.2.1.2.1</w:t>
      </w:r>
      <w:r>
        <w:tab/>
      </w:r>
      <w:bookmarkStart w:id="185" w:name="_Hlk54182772"/>
      <w:r>
        <w:rPr>
          <w:lang w:eastAsia="ja-JP"/>
        </w:rPr>
        <w:t>E2SM-KPM Action Definition Format 1</w:t>
      </w:r>
      <w:bookmarkEnd w:id="185"/>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373D35" w:rsidRPr="00A31586" w14:paraId="40C5DFDE" w14:textId="77777777" w:rsidTr="0017354A">
        <w:tc>
          <w:tcPr>
            <w:tcW w:w="2755" w:type="dxa"/>
            <w:tcBorders>
              <w:top w:val="single" w:sz="4" w:space="0" w:color="auto"/>
              <w:left w:val="single" w:sz="4" w:space="0" w:color="auto"/>
              <w:bottom w:val="single" w:sz="4" w:space="0" w:color="auto"/>
              <w:right w:val="single" w:sz="4" w:space="0" w:color="auto"/>
            </w:tcBorders>
          </w:tcPr>
          <w:bookmarkEnd w:id="183"/>
          <w:p w14:paraId="0149D34D" w14:textId="77777777" w:rsidR="00373D35" w:rsidRPr="00A31586" w:rsidRDefault="00373D35"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083BEA99" w14:textId="77777777" w:rsidR="00373D35" w:rsidRPr="00A31586" w:rsidRDefault="00373D35"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7DA396D8" w14:textId="77777777" w:rsidR="00373D35" w:rsidRPr="00A31586" w:rsidRDefault="00373D35"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07DEC8B5" w14:textId="77777777" w:rsidR="00373D35" w:rsidRPr="00A31586" w:rsidRDefault="00373D35"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08C676BD" w14:textId="77777777" w:rsidR="00373D35" w:rsidRPr="00A31586" w:rsidRDefault="00373D35" w:rsidP="0017354A">
            <w:pPr>
              <w:pStyle w:val="TAH"/>
              <w:rPr>
                <w:lang w:eastAsia="ja-JP"/>
              </w:rPr>
            </w:pPr>
            <w:r w:rsidRPr="00A31586">
              <w:rPr>
                <w:lang w:eastAsia="ja-JP"/>
              </w:rPr>
              <w:t>Semantics description</w:t>
            </w:r>
          </w:p>
        </w:tc>
      </w:tr>
      <w:tr w:rsidR="00B01A76" w:rsidRPr="00A31586" w14:paraId="2F261A40" w14:textId="77777777" w:rsidTr="0017354A">
        <w:tc>
          <w:tcPr>
            <w:tcW w:w="2755" w:type="dxa"/>
            <w:tcBorders>
              <w:top w:val="single" w:sz="4" w:space="0" w:color="auto"/>
              <w:left w:val="single" w:sz="4" w:space="0" w:color="auto"/>
              <w:bottom w:val="single" w:sz="4" w:space="0" w:color="auto"/>
              <w:right w:val="single" w:sz="4" w:space="0" w:color="auto"/>
            </w:tcBorders>
          </w:tcPr>
          <w:p w14:paraId="365DC21D" w14:textId="0A0EBB72" w:rsidR="00B01A76" w:rsidRPr="00A31586" w:rsidRDefault="00B01A76" w:rsidP="00B01A76">
            <w:pPr>
              <w:pStyle w:val="TAL"/>
              <w:rPr>
                <w:lang w:eastAsia="ja-JP"/>
              </w:rPr>
            </w:pPr>
            <w:r>
              <w:rPr>
                <w:lang w:eastAsia="ja-JP"/>
              </w:rPr>
              <w:t>Measurement Information List</w:t>
            </w:r>
          </w:p>
        </w:tc>
        <w:tc>
          <w:tcPr>
            <w:tcW w:w="1080" w:type="dxa"/>
            <w:tcBorders>
              <w:top w:val="single" w:sz="4" w:space="0" w:color="auto"/>
              <w:left w:val="single" w:sz="4" w:space="0" w:color="auto"/>
              <w:bottom w:val="single" w:sz="4" w:space="0" w:color="auto"/>
              <w:right w:val="single" w:sz="4" w:space="0" w:color="auto"/>
            </w:tcBorders>
          </w:tcPr>
          <w:p w14:paraId="45ECA0D6" w14:textId="77777777" w:rsidR="00B01A76" w:rsidRPr="00A3158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1E30477" w14:textId="2E9211FF" w:rsidR="00B01A76" w:rsidRPr="00812DE3" w:rsidRDefault="00B01A76" w:rsidP="00B01A76">
            <w:pPr>
              <w:pStyle w:val="TAL"/>
              <w:rPr>
                <w:i/>
                <w:iCs/>
                <w:lang w:eastAsia="ja-JP"/>
              </w:rPr>
            </w:pPr>
            <w:r>
              <w:rPr>
                <w:i/>
                <w:iCs/>
                <w:lang w:eastAsia="ja-JP"/>
              </w:rPr>
              <w:t>1</w:t>
            </w:r>
            <w:r w:rsidRPr="00812DE3">
              <w:rPr>
                <w:i/>
                <w:iCs/>
                <w:lang w:eastAsia="ja-JP"/>
              </w:rPr>
              <w:t xml:space="preserve">.. </w:t>
            </w:r>
            <w:r w:rsidRPr="00812DE3">
              <w:rPr>
                <w:i/>
                <w:iCs/>
              </w:rPr>
              <w:t>&lt;</w:t>
            </w:r>
            <w:proofErr w:type="spellStart"/>
            <w:r>
              <w:rPr>
                <w:i/>
                <w:iCs/>
              </w:rPr>
              <w:t>maxnoofMeasurementInfo</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1D2F1117" w14:textId="77777777" w:rsidR="00B01A76" w:rsidRPr="00A3158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1AF5A40" w14:textId="77777777" w:rsidR="00B01A76" w:rsidRPr="00A31586" w:rsidRDefault="00B01A76" w:rsidP="00B01A76">
            <w:pPr>
              <w:pStyle w:val="TAL"/>
              <w:rPr>
                <w:lang w:eastAsia="ja-JP"/>
              </w:rPr>
            </w:pPr>
          </w:p>
        </w:tc>
      </w:tr>
      <w:tr w:rsidR="00B01A76" w:rsidRPr="00A31586" w14:paraId="16719345" w14:textId="77777777" w:rsidTr="0017354A">
        <w:tc>
          <w:tcPr>
            <w:tcW w:w="2755" w:type="dxa"/>
            <w:tcBorders>
              <w:top w:val="single" w:sz="4" w:space="0" w:color="auto"/>
              <w:left w:val="single" w:sz="4" w:space="0" w:color="auto"/>
              <w:bottom w:val="single" w:sz="4" w:space="0" w:color="auto"/>
              <w:right w:val="single" w:sz="4" w:space="0" w:color="auto"/>
            </w:tcBorders>
          </w:tcPr>
          <w:p w14:paraId="63C9CA49" w14:textId="2656CDDB" w:rsidR="00B01A76" w:rsidRPr="00A31586" w:rsidRDefault="00B01A76" w:rsidP="005C7999">
            <w:pPr>
              <w:pStyle w:val="TAL"/>
              <w:rPr>
                <w:lang w:eastAsia="ja-JP"/>
              </w:rPr>
            </w:pPr>
            <w:r w:rsidRPr="00A31586">
              <w:rPr>
                <w:lang w:eastAsia="ja-JP"/>
              </w:rPr>
              <w:t>&gt;</w:t>
            </w:r>
            <w:r>
              <w:rPr>
                <w:lang w:eastAsia="ja-JP"/>
              </w:rPr>
              <w:t xml:space="preserve">CHOICE </w:t>
            </w:r>
            <w:r w:rsidRPr="00073653">
              <w:rPr>
                <w:i/>
              </w:rPr>
              <w:t>Measurement Type</w:t>
            </w:r>
          </w:p>
        </w:tc>
        <w:tc>
          <w:tcPr>
            <w:tcW w:w="1080" w:type="dxa"/>
            <w:tcBorders>
              <w:top w:val="single" w:sz="4" w:space="0" w:color="auto"/>
              <w:left w:val="single" w:sz="4" w:space="0" w:color="auto"/>
              <w:bottom w:val="single" w:sz="4" w:space="0" w:color="auto"/>
              <w:right w:val="single" w:sz="4" w:space="0" w:color="auto"/>
            </w:tcBorders>
          </w:tcPr>
          <w:p w14:paraId="4F6245D5" w14:textId="77777777" w:rsidR="00B01A76" w:rsidRPr="00A3158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81DEB20"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7ED1EFEE" w14:textId="77777777" w:rsidR="00B01A76" w:rsidRPr="00A3158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6EE7E56" w14:textId="77777777" w:rsidR="00B01A76" w:rsidRPr="00A31586" w:rsidRDefault="00B01A76" w:rsidP="00B01A76">
            <w:pPr>
              <w:pStyle w:val="TAL"/>
              <w:rPr>
                <w:lang w:eastAsia="ja-JP"/>
              </w:rPr>
            </w:pPr>
          </w:p>
        </w:tc>
      </w:tr>
      <w:tr w:rsidR="00B01A76" w:rsidRPr="00A31586" w14:paraId="756D5084" w14:textId="77777777" w:rsidTr="0017354A">
        <w:tc>
          <w:tcPr>
            <w:tcW w:w="2755" w:type="dxa"/>
            <w:tcBorders>
              <w:top w:val="single" w:sz="4" w:space="0" w:color="auto"/>
              <w:left w:val="single" w:sz="4" w:space="0" w:color="auto"/>
              <w:bottom w:val="single" w:sz="4" w:space="0" w:color="auto"/>
              <w:right w:val="single" w:sz="4" w:space="0" w:color="auto"/>
            </w:tcBorders>
          </w:tcPr>
          <w:p w14:paraId="1E2B725E" w14:textId="64A66DF3" w:rsidR="00B01A76" w:rsidRPr="008E02DD" w:rsidRDefault="00B01A76" w:rsidP="005C7999">
            <w:pPr>
              <w:pStyle w:val="TALLeft02cm"/>
              <w:rPr>
                <w:lang w:eastAsia="ja-JP"/>
              </w:rPr>
            </w:pPr>
            <w:r>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03CF51C0" w14:textId="062D82D0" w:rsidR="00B01A76" w:rsidRPr="00A3158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37FDECF"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E4620DF" w14:textId="77777777" w:rsidR="00B01A76" w:rsidRDefault="00B01A76" w:rsidP="00B01A76">
            <w:pPr>
              <w:pStyle w:val="TAL"/>
              <w:rPr>
                <w:rFonts w:cs="Arial"/>
                <w:noProof/>
                <w:szCs w:val="18"/>
                <w:lang w:eastAsia="ja-JP"/>
              </w:rPr>
            </w:pPr>
            <w:r>
              <w:rPr>
                <w:rFonts w:cs="Arial"/>
                <w:noProof/>
                <w:szCs w:val="18"/>
                <w:lang w:eastAsia="ja-JP"/>
              </w:rPr>
              <w:t>8.3.9</w:t>
            </w:r>
          </w:p>
          <w:p w14:paraId="04442F3E" w14:textId="1367F723" w:rsidR="00B01A76" w:rsidRDefault="00B01A76" w:rsidP="00B01A76">
            <w:pPr>
              <w:pStyle w:val="TAL"/>
              <w:rPr>
                <w:rFonts w:cs="Arial"/>
                <w:noProof/>
                <w:szCs w:val="18"/>
                <w:lang w:eastAsia="ja-JP"/>
              </w:rPr>
            </w:pPr>
            <w:r>
              <w:rPr>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46D506A9" w14:textId="77777777" w:rsidR="00B01A76" w:rsidRPr="00A31586" w:rsidRDefault="00B01A76" w:rsidP="00B01A76">
            <w:pPr>
              <w:pStyle w:val="TAL"/>
              <w:rPr>
                <w:lang w:eastAsia="ja-JP"/>
              </w:rPr>
            </w:pPr>
          </w:p>
        </w:tc>
      </w:tr>
      <w:tr w:rsidR="00B01A76" w:rsidRPr="00A31586" w14:paraId="5655AF99" w14:textId="77777777" w:rsidTr="0017354A">
        <w:tc>
          <w:tcPr>
            <w:tcW w:w="2755" w:type="dxa"/>
            <w:tcBorders>
              <w:top w:val="single" w:sz="4" w:space="0" w:color="auto"/>
              <w:left w:val="single" w:sz="4" w:space="0" w:color="auto"/>
              <w:bottom w:val="single" w:sz="4" w:space="0" w:color="auto"/>
              <w:right w:val="single" w:sz="4" w:space="0" w:color="auto"/>
            </w:tcBorders>
          </w:tcPr>
          <w:p w14:paraId="7DB6D0F5" w14:textId="6221FB3B" w:rsidR="00B01A76" w:rsidRPr="00A31586" w:rsidRDefault="00B01A76" w:rsidP="005C7999">
            <w:pPr>
              <w:pStyle w:val="TALLeft02cm"/>
              <w:rPr>
                <w:lang w:eastAsia="ja-JP"/>
              </w:rPr>
            </w:pPr>
            <w:r>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697B54B1" w14:textId="121370EA" w:rsidR="00B01A76" w:rsidRPr="00A3158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B6CF6B9"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58EA21" w14:textId="77777777" w:rsidR="00B01A76" w:rsidRDefault="00B01A76" w:rsidP="00B01A76">
            <w:pPr>
              <w:pStyle w:val="TAL"/>
              <w:rPr>
                <w:rFonts w:cs="Arial"/>
                <w:noProof/>
                <w:szCs w:val="18"/>
                <w:lang w:eastAsia="ja-JP"/>
              </w:rPr>
            </w:pPr>
            <w:r>
              <w:rPr>
                <w:rFonts w:cs="Arial"/>
                <w:noProof/>
                <w:szCs w:val="18"/>
                <w:lang w:eastAsia="ja-JP"/>
              </w:rPr>
              <w:t>8.3.10</w:t>
            </w:r>
          </w:p>
          <w:p w14:paraId="21D4D607" w14:textId="5E1ACAAE" w:rsidR="00B01A76" w:rsidRDefault="00B01A76" w:rsidP="00B01A76">
            <w:pPr>
              <w:pStyle w:val="TAL"/>
              <w:rPr>
                <w:rFonts w:cs="Arial"/>
                <w:noProof/>
                <w:szCs w:val="18"/>
                <w:lang w:eastAsia="ja-JP"/>
              </w:rPr>
            </w:pPr>
            <w:r>
              <w:rPr>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7D238296" w14:textId="77777777" w:rsidR="00B01A76" w:rsidRPr="00A31586" w:rsidRDefault="00B01A76" w:rsidP="00B01A76">
            <w:pPr>
              <w:pStyle w:val="TAL"/>
              <w:rPr>
                <w:lang w:eastAsia="ja-JP"/>
              </w:rPr>
            </w:pPr>
          </w:p>
        </w:tc>
      </w:tr>
      <w:tr w:rsidR="00B01A76" w:rsidRPr="00A31586" w14:paraId="0C5F861C" w14:textId="77777777" w:rsidTr="0017354A">
        <w:tc>
          <w:tcPr>
            <w:tcW w:w="2755" w:type="dxa"/>
            <w:tcBorders>
              <w:top w:val="single" w:sz="4" w:space="0" w:color="auto"/>
              <w:left w:val="single" w:sz="4" w:space="0" w:color="auto"/>
              <w:bottom w:val="single" w:sz="4" w:space="0" w:color="auto"/>
              <w:right w:val="single" w:sz="4" w:space="0" w:color="auto"/>
            </w:tcBorders>
          </w:tcPr>
          <w:p w14:paraId="303E6B35" w14:textId="20744CEC" w:rsidR="00B01A76" w:rsidRPr="00A31586" w:rsidRDefault="00B01A76" w:rsidP="005C7999">
            <w:pPr>
              <w:pStyle w:val="TAL"/>
              <w:rPr>
                <w:lang w:eastAsia="ja-JP"/>
              </w:rPr>
            </w:pPr>
            <w:r w:rsidRPr="00A31586">
              <w:rPr>
                <w:lang w:eastAsia="ja-JP"/>
              </w:rPr>
              <w:t>&gt;</w:t>
            </w:r>
            <w:r>
              <w:rPr>
                <w:lang w:eastAsia="ja-JP"/>
              </w:rPr>
              <w:t>List of Labels</w:t>
            </w:r>
          </w:p>
        </w:tc>
        <w:tc>
          <w:tcPr>
            <w:tcW w:w="1080" w:type="dxa"/>
            <w:tcBorders>
              <w:top w:val="single" w:sz="4" w:space="0" w:color="auto"/>
              <w:left w:val="single" w:sz="4" w:space="0" w:color="auto"/>
              <w:bottom w:val="single" w:sz="4" w:space="0" w:color="auto"/>
              <w:right w:val="single" w:sz="4" w:space="0" w:color="auto"/>
            </w:tcBorders>
          </w:tcPr>
          <w:p w14:paraId="65A395EF" w14:textId="77777777" w:rsidR="00B01A76" w:rsidRPr="00A3158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FBBEF2E" w14:textId="3FF558E6" w:rsidR="00B01A76" w:rsidRPr="00812DE3" w:rsidRDefault="007578CE" w:rsidP="00B01A76">
            <w:pPr>
              <w:pStyle w:val="TAL"/>
              <w:rPr>
                <w:i/>
                <w:iCs/>
                <w:lang w:eastAsia="ja-JP"/>
              </w:rPr>
            </w:pPr>
            <w:r>
              <w:rPr>
                <w:i/>
                <w:iCs/>
                <w:lang w:eastAsia="ja-JP"/>
              </w:rPr>
              <w:t>1</w:t>
            </w:r>
            <w:r w:rsidR="00B01A76" w:rsidRPr="00812DE3">
              <w:rPr>
                <w:i/>
                <w:iCs/>
                <w:lang w:eastAsia="ja-JP"/>
              </w:rPr>
              <w:t xml:space="preserve">.. </w:t>
            </w:r>
            <w:r w:rsidR="00B01A76" w:rsidRPr="00812DE3">
              <w:rPr>
                <w:i/>
                <w:iCs/>
              </w:rPr>
              <w:t>&lt;</w:t>
            </w:r>
            <w:proofErr w:type="spellStart"/>
            <w:r w:rsidR="00B01A76">
              <w:rPr>
                <w:i/>
                <w:iCs/>
              </w:rPr>
              <w:t>maxnoofLabelInfo</w:t>
            </w:r>
            <w:proofErr w:type="spellEnd"/>
            <w:r w:rsidR="00B01A76"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77D38D20" w14:textId="77777777" w:rsidR="00B01A76" w:rsidRPr="00A3158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9DA0787" w14:textId="77777777" w:rsidR="00B01A76" w:rsidRPr="00A31586" w:rsidRDefault="00B01A76" w:rsidP="00B01A76">
            <w:pPr>
              <w:pStyle w:val="TAL"/>
              <w:rPr>
                <w:lang w:eastAsia="ja-JP"/>
              </w:rPr>
            </w:pPr>
          </w:p>
        </w:tc>
      </w:tr>
      <w:tr w:rsidR="00B01A76" w:rsidRPr="00A31586" w14:paraId="260EAB66" w14:textId="77777777" w:rsidTr="0017354A">
        <w:tc>
          <w:tcPr>
            <w:tcW w:w="2755" w:type="dxa"/>
            <w:tcBorders>
              <w:top w:val="single" w:sz="4" w:space="0" w:color="auto"/>
              <w:left w:val="single" w:sz="4" w:space="0" w:color="auto"/>
              <w:bottom w:val="single" w:sz="4" w:space="0" w:color="auto"/>
              <w:right w:val="single" w:sz="4" w:space="0" w:color="auto"/>
            </w:tcBorders>
          </w:tcPr>
          <w:p w14:paraId="47A89F43" w14:textId="5169DB76" w:rsidR="00B01A76" w:rsidRPr="00A31586" w:rsidRDefault="00B01A76" w:rsidP="005C7999">
            <w:pPr>
              <w:pStyle w:val="TALLeft02cm"/>
              <w:rPr>
                <w:lang w:eastAsia="ja-JP"/>
              </w:rPr>
            </w:pPr>
            <w:r>
              <w:rPr>
                <w:lang w:eastAsia="ja-JP"/>
              </w:rPr>
              <w:t>&gt;&gt;Label Information</w:t>
            </w:r>
          </w:p>
        </w:tc>
        <w:tc>
          <w:tcPr>
            <w:tcW w:w="1080" w:type="dxa"/>
            <w:tcBorders>
              <w:top w:val="single" w:sz="4" w:space="0" w:color="auto"/>
              <w:left w:val="single" w:sz="4" w:space="0" w:color="auto"/>
              <w:bottom w:val="single" w:sz="4" w:space="0" w:color="auto"/>
              <w:right w:val="single" w:sz="4" w:space="0" w:color="auto"/>
            </w:tcBorders>
          </w:tcPr>
          <w:p w14:paraId="2AF2A4EF" w14:textId="7607633E" w:rsidR="00B01A76" w:rsidRPr="00A3158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9AE2543" w14:textId="77777777" w:rsidR="00B01A76" w:rsidRPr="00A31586"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A755888" w14:textId="77777777" w:rsidR="00B01A76" w:rsidRDefault="00B01A76" w:rsidP="00B01A76">
            <w:pPr>
              <w:pStyle w:val="TAL"/>
              <w:rPr>
                <w:lang w:eastAsia="ja-JP"/>
              </w:rPr>
            </w:pPr>
            <w:r>
              <w:rPr>
                <w:lang w:eastAsia="ja-JP"/>
              </w:rPr>
              <w:t>8.3.11</w:t>
            </w:r>
          </w:p>
          <w:p w14:paraId="4F7F096A" w14:textId="42D237AB" w:rsidR="00B01A76" w:rsidRDefault="00B01A76" w:rsidP="00B01A76">
            <w:pPr>
              <w:pStyle w:val="TAL"/>
              <w:rPr>
                <w:lang w:eastAsia="ja-JP"/>
              </w:rPr>
            </w:pPr>
            <w:r>
              <w:rPr>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5799102E" w14:textId="77777777" w:rsidR="00B01A76" w:rsidRPr="00A31586" w:rsidRDefault="00B01A76" w:rsidP="00B01A76">
            <w:pPr>
              <w:pStyle w:val="TAL"/>
              <w:rPr>
                <w:lang w:eastAsia="ja-JP"/>
              </w:rPr>
            </w:pPr>
          </w:p>
        </w:tc>
      </w:tr>
      <w:tr w:rsidR="00C94EB3" w:rsidRPr="00C953C8" w14:paraId="549B0A97" w14:textId="77777777" w:rsidTr="002620AB">
        <w:tc>
          <w:tcPr>
            <w:tcW w:w="2755" w:type="dxa"/>
            <w:tcBorders>
              <w:top w:val="single" w:sz="4" w:space="0" w:color="auto"/>
              <w:left w:val="single" w:sz="4" w:space="0" w:color="auto"/>
              <w:bottom w:val="single" w:sz="4" w:space="0" w:color="auto"/>
              <w:right w:val="single" w:sz="4" w:space="0" w:color="auto"/>
            </w:tcBorders>
          </w:tcPr>
          <w:p w14:paraId="3EB6C2CF" w14:textId="77777777" w:rsidR="00C94EB3" w:rsidRPr="00C953C8" w:rsidRDefault="00C94EB3" w:rsidP="002620AB">
            <w:pPr>
              <w:keepNext/>
              <w:keepLines/>
              <w:spacing w:after="0"/>
              <w:rPr>
                <w:rFonts w:ascii="Arial" w:hAnsi="Arial"/>
                <w:sz w:val="18"/>
                <w:lang w:eastAsia="ja-JP"/>
              </w:rPr>
            </w:pPr>
            <w:r w:rsidRPr="00C953C8">
              <w:rPr>
                <w:rFonts w:ascii="Arial" w:hAnsi="Arial"/>
                <w:sz w:val="18"/>
                <w:lang w:eastAsia="ja-JP"/>
              </w:rPr>
              <w:t>&gt;</w:t>
            </w:r>
            <w:r>
              <w:rPr>
                <w:rFonts w:ascii="Arial" w:hAnsi="Arial"/>
                <w:sz w:val="18"/>
                <w:lang w:eastAsia="ja-JP"/>
              </w:rPr>
              <w:t>Matching Condition for Reporting</w:t>
            </w:r>
          </w:p>
        </w:tc>
        <w:tc>
          <w:tcPr>
            <w:tcW w:w="1080" w:type="dxa"/>
            <w:tcBorders>
              <w:top w:val="single" w:sz="4" w:space="0" w:color="auto"/>
              <w:left w:val="single" w:sz="4" w:space="0" w:color="auto"/>
              <w:bottom w:val="single" w:sz="4" w:space="0" w:color="auto"/>
              <w:right w:val="single" w:sz="4" w:space="0" w:color="auto"/>
            </w:tcBorders>
          </w:tcPr>
          <w:p w14:paraId="045C65C8" w14:textId="77777777" w:rsidR="00C94EB3" w:rsidRPr="00C953C8" w:rsidRDefault="00C94EB3" w:rsidP="002620AB">
            <w:pPr>
              <w:keepNext/>
              <w:keepLines/>
              <w:spacing w:after="0"/>
              <w:rPr>
                <w:rFonts w:ascii="Arial" w:hAnsi="Arial"/>
                <w:sz w:val="18"/>
                <w:lang w:eastAsia="ja-JP"/>
              </w:rPr>
            </w:pPr>
          </w:p>
        </w:tc>
        <w:tc>
          <w:tcPr>
            <w:tcW w:w="1530" w:type="dxa"/>
            <w:tcBorders>
              <w:top w:val="single" w:sz="4" w:space="0" w:color="auto"/>
              <w:left w:val="single" w:sz="4" w:space="0" w:color="auto"/>
              <w:bottom w:val="single" w:sz="4" w:space="0" w:color="auto"/>
              <w:right w:val="single" w:sz="4" w:space="0" w:color="auto"/>
            </w:tcBorders>
          </w:tcPr>
          <w:p w14:paraId="67B95051" w14:textId="77777777" w:rsidR="00C94EB3" w:rsidRPr="00C953C8" w:rsidRDefault="00C94EB3" w:rsidP="002620AB">
            <w:pPr>
              <w:keepNext/>
              <w:keepLines/>
              <w:spacing w:after="0"/>
              <w:rPr>
                <w:rFonts w:ascii="Arial" w:hAnsi="Arial"/>
                <w:i/>
                <w:iCs/>
                <w:sz w:val="18"/>
                <w:lang w:eastAsia="ja-JP"/>
              </w:rPr>
            </w:pPr>
            <w:r>
              <w:rPr>
                <w:rFonts w:ascii="Arial" w:hAnsi="Arial"/>
                <w:i/>
                <w:iCs/>
                <w:sz w:val="18"/>
                <w:lang w:eastAsia="ja-JP"/>
              </w:rPr>
              <w:t>0</w:t>
            </w:r>
            <w:r w:rsidRPr="00C953C8">
              <w:rPr>
                <w:rFonts w:ascii="Arial" w:hAnsi="Arial"/>
                <w:i/>
                <w:iCs/>
                <w:sz w:val="18"/>
                <w:lang w:eastAsia="ja-JP"/>
              </w:rPr>
              <w:t>.. &lt;</w:t>
            </w:r>
            <w:proofErr w:type="spellStart"/>
            <w:r w:rsidRPr="00C953C8">
              <w:rPr>
                <w:rFonts w:ascii="Arial" w:hAnsi="Arial"/>
                <w:i/>
                <w:iCs/>
                <w:sz w:val="18"/>
                <w:lang w:eastAsia="ja-JP"/>
              </w:rPr>
              <w:t>maxnoofConditionInfo</w:t>
            </w:r>
            <w:proofErr w:type="spellEnd"/>
            <w:r w:rsidRPr="00C953C8">
              <w:rPr>
                <w:rFonts w:ascii="Arial" w:hAnsi="Arial"/>
                <w:i/>
                <w:iCs/>
                <w:sz w:val="18"/>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4B4B2923" w14:textId="77777777" w:rsidR="00C94EB3" w:rsidRPr="00C953C8" w:rsidRDefault="00C94EB3" w:rsidP="002620AB">
            <w:pPr>
              <w:keepNext/>
              <w:keepLines/>
              <w:spacing w:after="0"/>
              <w:rPr>
                <w:rFonts w:ascii="Arial" w:hAnsi="Arial"/>
                <w:sz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1D760B45" w14:textId="77777777" w:rsidR="00C94EB3" w:rsidRPr="00C953C8" w:rsidRDefault="00C94EB3" w:rsidP="002620AB">
            <w:pPr>
              <w:keepNext/>
              <w:keepLines/>
              <w:spacing w:after="0"/>
              <w:rPr>
                <w:rFonts w:ascii="Arial" w:hAnsi="Arial"/>
                <w:sz w:val="18"/>
                <w:lang w:eastAsia="ja-JP"/>
              </w:rPr>
            </w:pPr>
          </w:p>
        </w:tc>
      </w:tr>
      <w:tr w:rsidR="00C94EB3" w:rsidRPr="00C953C8" w14:paraId="5B1168FB" w14:textId="77777777" w:rsidTr="002620AB">
        <w:tc>
          <w:tcPr>
            <w:tcW w:w="2755" w:type="dxa"/>
            <w:tcBorders>
              <w:top w:val="single" w:sz="4" w:space="0" w:color="auto"/>
              <w:left w:val="single" w:sz="4" w:space="0" w:color="auto"/>
              <w:bottom w:val="single" w:sz="4" w:space="0" w:color="auto"/>
              <w:right w:val="single" w:sz="4" w:space="0" w:color="auto"/>
            </w:tcBorders>
          </w:tcPr>
          <w:p w14:paraId="5AF2295B" w14:textId="77777777" w:rsidR="00C94EB3" w:rsidRDefault="00C94EB3" w:rsidP="002620AB">
            <w:pPr>
              <w:keepNext/>
              <w:keepLines/>
              <w:spacing w:after="0"/>
              <w:ind w:left="125"/>
              <w:rPr>
                <w:rFonts w:ascii="Arial" w:eastAsia="Times New Roman" w:hAnsi="Arial"/>
                <w:sz w:val="18"/>
                <w:lang w:eastAsia="ja-JP"/>
              </w:rPr>
            </w:pPr>
            <w:r>
              <w:rPr>
                <w:rFonts w:ascii="Arial" w:eastAsia="Times New Roman" w:hAnsi="Arial"/>
                <w:sz w:val="18"/>
                <w:lang w:eastAsia="ja-JP"/>
              </w:rPr>
              <w:t>&gt;&gt;Measured Value Reporting Condition</w:t>
            </w:r>
          </w:p>
        </w:tc>
        <w:tc>
          <w:tcPr>
            <w:tcW w:w="1080" w:type="dxa"/>
            <w:tcBorders>
              <w:top w:val="single" w:sz="4" w:space="0" w:color="auto"/>
              <w:left w:val="single" w:sz="4" w:space="0" w:color="auto"/>
              <w:bottom w:val="single" w:sz="4" w:space="0" w:color="auto"/>
              <w:right w:val="single" w:sz="4" w:space="0" w:color="auto"/>
            </w:tcBorders>
          </w:tcPr>
          <w:p w14:paraId="1729747C" w14:textId="77777777" w:rsidR="00C94EB3" w:rsidRDefault="00C94EB3" w:rsidP="002620AB">
            <w:pPr>
              <w:keepNext/>
              <w:keepLines/>
              <w:spacing w:after="0"/>
              <w:rPr>
                <w:rFonts w:ascii="Arial" w:hAnsi="Arial"/>
                <w:sz w:val="18"/>
                <w:lang w:eastAsia="ja-JP"/>
              </w:rPr>
            </w:pPr>
            <w:r>
              <w:rPr>
                <w:rFonts w:ascii="Arial" w:hAnsi="Arial"/>
                <w:sz w:val="18"/>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C666628" w14:textId="77777777" w:rsidR="00C94EB3" w:rsidRDefault="00C94EB3" w:rsidP="002620AB">
            <w:pPr>
              <w:keepNext/>
              <w:keepLines/>
              <w:spacing w:after="0"/>
              <w:rPr>
                <w:rFonts w:ascii="Arial" w:hAnsi="Arial"/>
                <w:i/>
                <w:i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6F69CD57" w14:textId="16B10E99" w:rsidR="00C94EB3" w:rsidRDefault="00C94EB3" w:rsidP="002620AB">
            <w:pPr>
              <w:keepNext/>
              <w:keepLines/>
              <w:spacing w:after="0"/>
              <w:rPr>
                <w:rFonts w:ascii="Arial" w:hAnsi="Arial"/>
                <w:sz w:val="18"/>
                <w:lang w:eastAsia="ja-JP"/>
              </w:rPr>
            </w:pPr>
            <w:r w:rsidRPr="00C94EB3">
              <w:rPr>
                <w:rFonts w:ascii="Arial" w:hAnsi="Arial"/>
                <w:sz w:val="18"/>
                <w:lang w:eastAsia="ja-JP"/>
              </w:rPr>
              <w:t>8.3.28</w:t>
            </w:r>
          </w:p>
        </w:tc>
        <w:tc>
          <w:tcPr>
            <w:tcW w:w="1947" w:type="dxa"/>
            <w:tcBorders>
              <w:top w:val="single" w:sz="4" w:space="0" w:color="auto"/>
              <w:left w:val="single" w:sz="4" w:space="0" w:color="auto"/>
              <w:bottom w:val="single" w:sz="4" w:space="0" w:color="auto"/>
              <w:right w:val="single" w:sz="4" w:space="0" w:color="auto"/>
            </w:tcBorders>
          </w:tcPr>
          <w:p w14:paraId="48F78761" w14:textId="77777777" w:rsidR="00C94EB3" w:rsidRPr="00C953C8" w:rsidRDefault="00C94EB3" w:rsidP="002620AB">
            <w:pPr>
              <w:keepNext/>
              <w:keepLines/>
              <w:spacing w:after="0"/>
              <w:rPr>
                <w:rFonts w:ascii="Arial" w:hAnsi="Arial"/>
                <w:sz w:val="18"/>
                <w:lang w:eastAsia="ja-JP"/>
              </w:rPr>
            </w:pPr>
          </w:p>
        </w:tc>
      </w:tr>
      <w:tr w:rsidR="00C94EB3" w:rsidRPr="00C953C8" w14:paraId="28D7FDB3" w14:textId="77777777" w:rsidTr="002620AB">
        <w:tc>
          <w:tcPr>
            <w:tcW w:w="2755" w:type="dxa"/>
            <w:tcBorders>
              <w:top w:val="single" w:sz="4" w:space="0" w:color="auto"/>
              <w:left w:val="single" w:sz="4" w:space="0" w:color="auto"/>
              <w:bottom w:val="single" w:sz="4" w:space="0" w:color="auto"/>
              <w:right w:val="single" w:sz="4" w:space="0" w:color="auto"/>
            </w:tcBorders>
          </w:tcPr>
          <w:p w14:paraId="45F54FBB" w14:textId="77777777" w:rsidR="00C94EB3" w:rsidRDefault="00C94EB3" w:rsidP="002620AB">
            <w:pPr>
              <w:keepNext/>
              <w:keepLines/>
              <w:spacing w:after="0"/>
              <w:ind w:left="125"/>
              <w:rPr>
                <w:rFonts w:ascii="Arial" w:eastAsia="Times New Roman" w:hAnsi="Arial"/>
                <w:sz w:val="18"/>
                <w:lang w:eastAsia="ja-JP"/>
              </w:rPr>
            </w:pPr>
            <w:r>
              <w:rPr>
                <w:rFonts w:ascii="Arial" w:eastAsia="Times New Roman" w:hAnsi="Arial"/>
                <w:sz w:val="18"/>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6F009E02" w14:textId="77777777" w:rsidR="00C94EB3" w:rsidRPr="00C953C8" w:rsidRDefault="00C94EB3" w:rsidP="002620AB">
            <w:pPr>
              <w:keepNext/>
              <w:keepLines/>
              <w:spacing w:after="0"/>
              <w:rPr>
                <w:rFonts w:ascii="Arial" w:hAnsi="Arial"/>
                <w:sz w:val="18"/>
                <w:lang w:eastAsia="ja-JP"/>
              </w:rPr>
            </w:pPr>
            <w:r>
              <w:rPr>
                <w:rFonts w:ascii="Arial" w:hAnsi="Arial"/>
                <w:sz w:val="18"/>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5BAB435" w14:textId="77777777" w:rsidR="00C94EB3" w:rsidRDefault="00C94EB3" w:rsidP="002620AB">
            <w:pPr>
              <w:keepNext/>
              <w:keepLines/>
              <w:spacing w:after="0"/>
              <w:rPr>
                <w:rFonts w:ascii="Arial" w:hAnsi="Arial"/>
                <w:i/>
                <w:i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66A003EF" w14:textId="77777777" w:rsidR="00C94EB3" w:rsidRDefault="00C94EB3" w:rsidP="002620AB">
            <w:pPr>
              <w:keepNext/>
              <w:keepLines/>
              <w:spacing w:after="0"/>
              <w:rPr>
                <w:rFonts w:ascii="Arial" w:hAnsi="Arial"/>
                <w:sz w:val="18"/>
                <w:lang w:eastAsia="ja-JP"/>
              </w:rPr>
            </w:pPr>
            <w:r>
              <w:rPr>
                <w:rFonts w:ascii="Arial" w:hAnsi="Arial"/>
                <w:sz w:val="18"/>
                <w:lang w:eastAsia="ja-JP"/>
              </w:rPr>
              <w:t>8.3.25</w:t>
            </w:r>
          </w:p>
        </w:tc>
        <w:tc>
          <w:tcPr>
            <w:tcW w:w="1947" w:type="dxa"/>
            <w:tcBorders>
              <w:top w:val="single" w:sz="4" w:space="0" w:color="auto"/>
              <w:left w:val="single" w:sz="4" w:space="0" w:color="auto"/>
              <w:bottom w:val="single" w:sz="4" w:space="0" w:color="auto"/>
              <w:right w:val="single" w:sz="4" w:space="0" w:color="auto"/>
            </w:tcBorders>
          </w:tcPr>
          <w:p w14:paraId="23C3C7E2" w14:textId="77777777" w:rsidR="00C94EB3" w:rsidRPr="00C953C8" w:rsidRDefault="00C94EB3" w:rsidP="002620AB">
            <w:pPr>
              <w:keepNext/>
              <w:keepLines/>
              <w:spacing w:after="0"/>
              <w:rPr>
                <w:rFonts w:ascii="Arial" w:hAnsi="Arial"/>
                <w:sz w:val="18"/>
                <w:lang w:eastAsia="ja-JP"/>
              </w:rPr>
            </w:pPr>
          </w:p>
        </w:tc>
      </w:tr>
      <w:tr w:rsidR="00B01A76" w14:paraId="3532715E" w14:textId="77777777" w:rsidTr="0017354A">
        <w:tc>
          <w:tcPr>
            <w:tcW w:w="2755" w:type="dxa"/>
            <w:tcBorders>
              <w:top w:val="single" w:sz="4" w:space="0" w:color="auto"/>
              <w:left w:val="single" w:sz="4" w:space="0" w:color="auto"/>
              <w:bottom w:val="single" w:sz="4" w:space="0" w:color="auto"/>
              <w:right w:val="single" w:sz="4" w:space="0" w:color="auto"/>
            </w:tcBorders>
          </w:tcPr>
          <w:p w14:paraId="1BD2371B" w14:textId="5DEFB3E3" w:rsidR="00B01A76" w:rsidRDefault="00B01A76" w:rsidP="005C7999">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6A98D27C" w14:textId="370020E7" w:rsidR="00B01A76" w:rsidRDefault="00B01A76" w:rsidP="00B01A76">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3CFCA6C" w14:textId="77777777" w:rsidR="00B01A76" w:rsidRPr="004458F3" w:rsidRDefault="00B01A76" w:rsidP="00B01A76">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D808283" w14:textId="77777777" w:rsidR="00B01A76" w:rsidRDefault="00B01A76" w:rsidP="00B01A76">
            <w:pPr>
              <w:pStyle w:val="TAL"/>
              <w:rPr>
                <w:lang w:eastAsia="ja-JP"/>
              </w:rPr>
            </w:pPr>
            <w:r>
              <w:rPr>
                <w:lang w:eastAsia="ja-JP"/>
              </w:rPr>
              <w:t>8.3.8</w:t>
            </w:r>
          </w:p>
          <w:p w14:paraId="5C261885" w14:textId="361BAD0A" w:rsidR="00B01A76" w:rsidRDefault="00B01A76" w:rsidP="00B01A76">
            <w:pPr>
              <w:pStyle w:val="TAL"/>
              <w:rPr>
                <w:lang w:eastAsia="ja-JP"/>
              </w:rPr>
            </w:pPr>
            <w:r>
              <w:rPr>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3C877F7B" w14:textId="0ACBE27E" w:rsidR="00B01A76" w:rsidRDefault="00B01A76" w:rsidP="00B01A76">
            <w:pPr>
              <w:pStyle w:val="TAL"/>
              <w:rPr>
                <w:lang w:eastAsia="ja-JP"/>
              </w:rPr>
            </w:pPr>
            <w:r>
              <w:rPr>
                <w:lang w:eastAsia="ja-JP"/>
              </w:rPr>
              <w:t>Collection interval of measurements</w:t>
            </w:r>
          </w:p>
        </w:tc>
      </w:tr>
      <w:bookmarkEnd w:id="184"/>
      <w:tr w:rsidR="005A1B83" w:rsidRPr="00D961C2" w14:paraId="746CD9F6" w14:textId="77777777" w:rsidTr="005A1B83">
        <w:tc>
          <w:tcPr>
            <w:tcW w:w="2755" w:type="dxa"/>
            <w:tcBorders>
              <w:top w:val="single" w:sz="4" w:space="0" w:color="auto"/>
              <w:left w:val="single" w:sz="4" w:space="0" w:color="auto"/>
              <w:bottom w:val="single" w:sz="4" w:space="0" w:color="auto"/>
              <w:right w:val="single" w:sz="4" w:space="0" w:color="auto"/>
            </w:tcBorders>
          </w:tcPr>
          <w:p w14:paraId="51B0F1B2" w14:textId="77777777" w:rsidR="005A1B83" w:rsidRDefault="005A1B83" w:rsidP="005C7999">
            <w:pPr>
              <w:pStyle w:val="TAL"/>
              <w:rPr>
                <w:lang w:eastAsia="ja-JP"/>
              </w:rPr>
            </w:pPr>
            <w:r>
              <w:rPr>
                <w:lang w:eastAsia="ja-JP"/>
              </w:rPr>
              <w:t>Cell Global ID</w:t>
            </w:r>
          </w:p>
        </w:tc>
        <w:tc>
          <w:tcPr>
            <w:tcW w:w="1080" w:type="dxa"/>
            <w:tcBorders>
              <w:top w:val="single" w:sz="4" w:space="0" w:color="auto"/>
              <w:left w:val="single" w:sz="4" w:space="0" w:color="auto"/>
              <w:bottom w:val="single" w:sz="4" w:space="0" w:color="auto"/>
              <w:right w:val="single" w:sz="4" w:space="0" w:color="auto"/>
            </w:tcBorders>
          </w:tcPr>
          <w:p w14:paraId="0C352869" w14:textId="77777777" w:rsidR="005A1B83" w:rsidRDefault="005A1B83"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6E5C0973" w14:textId="77777777" w:rsidR="005A1B83" w:rsidRPr="004458F3" w:rsidRDefault="005A1B83"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BE381A7" w14:textId="77777777" w:rsidR="005A1B83" w:rsidRDefault="005A1B83" w:rsidP="0017354A">
            <w:pPr>
              <w:pStyle w:val="TAL"/>
              <w:rPr>
                <w:lang w:eastAsia="ja-JP"/>
              </w:rPr>
            </w:pPr>
            <w:r>
              <w:rPr>
                <w:lang w:eastAsia="ja-JP"/>
              </w:rPr>
              <w:t>8.3.20 Cell Global ID</w:t>
            </w:r>
          </w:p>
        </w:tc>
        <w:tc>
          <w:tcPr>
            <w:tcW w:w="1947" w:type="dxa"/>
            <w:tcBorders>
              <w:top w:val="single" w:sz="4" w:space="0" w:color="auto"/>
              <w:left w:val="single" w:sz="4" w:space="0" w:color="auto"/>
              <w:bottom w:val="single" w:sz="4" w:space="0" w:color="auto"/>
              <w:right w:val="single" w:sz="4" w:space="0" w:color="auto"/>
            </w:tcBorders>
          </w:tcPr>
          <w:p w14:paraId="41F1CDB1" w14:textId="77777777" w:rsidR="005A1B83" w:rsidRPr="00D961C2" w:rsidRDefault="005A1B83" w:rsidP="0017354A">
            <w:pPr>
              <w:pStyle w:val="TAL"/>
              <w:rPr>
                <w:lang w:eastAsia="ja-JP"/>
              </w:rPr>
            </w:pPr>
            <w:r>
              <w:rPr>
                <w:lang w:eastAsia="ja-JP"/>
              </w:rPr>
              <w:t xml:space="preserve">Points to a specific cell for generating measurements subscribed by the </w:t>
            </w:r>
            <w:r w:rsidRPr="005A1B83">
              <w:rPr>
                <w:i/>
                <w:iCs/>
                <w:lang w:eastAsia="ja-JP"/>
              </w:rPr>
              <w:t>Measurement Information List</w:t>
            </w:r>
            <w:r>
              <w:rPr>
                <w:lang w:eastAsia="ja-JP"/>
              </w:rPr>
              <w:t xml:space="preserve"> IE</w:t>
            </w:r>
          </w:p>
        </w:tc>
      </w:tr>
      <w:tr w:rsidR="00F207F9" w:rsidRPr="0032736B" w14:paraId="10D16B62" w14:textId="77777777" w:rsidTr="00C61B9F">
        <w:tc>
          <w:tcPr>
            <w:tcW w:w="2755" w:type="dxa"/>
            <w:tcBorders>
              <w:top w:val="single" w:sz="4" w:space="0" w:color="auto"/>
              <w:left w:val="single" w:sz="4" w:space="0" w:color="auto"/>
              <w:bottom w:val="single" w:sz="4" w:space="0" w:color="auto"/>
              <w:right w:val="single" w:sz="4" w:space="0" w:color="auto"/>
            </w:tcBorders>
          </w:tcPr>
          <w:p w14:paraId="5E958BE7" w14:textId="77777777" w:rsidR="00F207F9" w:rsidRPr="0032736B" w:rsidRDefault="00F207F9" w:rsidP="00C61B9F">
            <w:pPr>
              <w:pStyle w:val="TAL"/>
              <w:rPr>
                <w:lang w:eastAsia="ja-JP"/>
              </w:rPr>
            </w:pPr>
            <w:r w:rsidRPr="0032736B">
              <w:rPr>
                <w:lang w:eastAsia="ja-JP"/>
              </w:rPr>
              <w:t>Distribution Measurement Bin Range Info List</w:t>
            </w:r>
          </w:p>
        </w:tc>
        <w:tc>
          <w:tcPr>
            <w:tcW w:w="1080" w:type="dxa"/>
            <w:tcBorders>
              <w:top w:val="single" w:sz="4" w:space="0" w:color="auto"/>
              <w:left w:val="single" w:sz="4" w:space="0" w:color="auto"/>
              <w:bottom w:val="single" w:sz="4" w:space="0" w:color="auto"/>
              <w:right w:val="single" w:sz="4" w:space="0" w:color="auto"/>
            </w:tcBorders>
          </w:tcPr>
          <w:p w14:paraId="2A24F496" w14:textId="77777777" w:rsidR="00F207F9" w:rsidRPr="0032736B" w:rsidRDefault="00F207F9"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6C7E5E6" w14:textId="77777777" w:rsidR="00F207F9" w:rsidRPr="0032736B" w:rsidRDefault="00F207F9" w:rsidP="00C61B9F">
            <w:pPr>
              <w:pStyle w:val="TAL"/>
              <w:rPr>
                <w:i/>
                <w:iCs/>
                <w:lang w:eastAsia="ja-JP"/>
              </w:rPr>
            </w:pPr>
            <w:r w:rsidRPr="0032736B">
              <w:rPr>
                <w:i/>
                <w:iCs/>
                <w:lang w:eastAsia="ja-JP"/>
              </w:rPr>
              <w:t>0.. &lt;</w:t>
            </w:r>
            <w:proofErr w:type="spellStart"/>
            <w:r w:rsidRPr="0032736B">
              <w:rPr>
                <w:i/>
                <w:iCs/>
                <w:lang w:eastAsia="ja-JP"/>
              </w:rPr>
              <w:t>maxnoofMeasurementInfo</w:t>
            </w:r>
            <w:proofErr w:type="spellEnd"/>
            <w:r w:rsidRPr="0032736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DCB865E" w14:textId="77777777" w:rsidR="00F207F9" w:rsidRPr="0032736B" w:rsidRDefault="00F207F9" w:rsidP="00C61B9F">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3EE8783" w14:textId="77777777" w:rsidR="00F207F9" w:rsidRPr="0032736B" w:rsidRDefault="00F207F9" w:rsidP="00C61B9F">
            <w:pPr>
              <w:pStyle w:val="TAL"/>
              <w:rPr>
                <w:lang w:eastAsia="ja-JP"/>
              </w:rPr>
            </w:pPr>
          </w:p>
        </w:tc>
      </w:tr>
      <w:tr w:rsidR="00F207F9" w:rsidRPr="0032736B" w14:paraId="7C65913A" w14:textId="77777777" w:rsidTr="00C61B9F">
        <w:tc>
          <w:tcPr>
            <w:tcW w:w="2755" w:type="dxa"/>
            <w:tcBorders>
              <w:top w:val="single" w:sz="4" w:space="0" w:color="auto"/>
              <w:left w:val="single" w:sz="4" w:space="0" w:color="auto"/>
              <w:bottom w:val="single" w:sz="4" w:space="0" w:color="auto"/>
              <w:right w:val="single" w:sz="4" w:space="0" w:color="auto"/>
            </w:tcBorders>
          </w:tcPr>
          <w:p w14:paraId="4D114A52" w14:textId="77777777" w:rsidR="00F207F9" w:rsidRPr="0032736B" w:rsidRDefault="00F207F9" w:rsidP="00C61B9F">
            <w:pPr>
              <w:pStyle w:val="TAL"/>
              <w:rPr>
                <w:lang w:eastAsia="ja-JP"/>
              </w:rPr>
            </w:pPr>
            <w:r w:rsidRPr="0032736B">
              <w:rPr>
                <w:lang w:eastAsia="ja-JP"/>
              </w:rPr>
              <w:t>&gt;CHOICE Measurement Type</w:t>
            </w:r>
          </w:p>
        </w:tc>
        <w:tc>
          <w:tcPr>
            <w:tcW w:w="1080" w:type="dxa"/>
            <w:tcBorders>
              <w:top w:val="single" w:sz="4" w:space="0" w:color="auto"/>
              <w:left w:val="single" w:sz="4" w:space="0" w:color="auto"/>
              <w:bottom w:val="single" w:sz="4" w:space="0" w:color="auto"/>
              <w:right w:val="single" w:sz="4" w:space="0" w:color="auto"/>
            </w:tcBorders>
          </w:tcPr>
          <w:p w14:paraId="2B5CFCB7" w14:textId="77777777" w:rsidR="00F207F9" w:rsidRPr="0032736B" w:rsidRDefault="00F207F9"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957B28D"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4699C4C" w14:textId="77777777" w:rsidR="00F207F9" w:rsidRPr="0032736B" w:rsidRDefault="00F207F9" w:rsidP="00C61B9F">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29DD79F" w14:textId="77777777" w:rsidR="00F207F9" w:rsidRPr="0032736B" w:rsidRDefault="00F207F9" w:rsidP="00C61B9F">
            <w:pPr>
              <w:pStyle w:val="TAL"/>
              <w:rPr>
                <w:lang w:eastAsia="ja-JP"/>
              </w:rPr>
            </w:pPr>
          </w:p>
        </w:tc>
      </w:tr>
      <w:tr w:rsidR="00F207F9" w:rsidRPr="0032736B" w14:paraId="12933625" w14:textId="77777777" w:rsidTr="00C61B9F">
        <w:tc>
          <w:tcPr>
            <w:tcW w:w="2755" w:type="dxa"/>
            <w:tcBorders>
              <w:top w:val="single" w:sz="4" w:space="0" w:color="auto"/>
              <w:left w:val="single" w:sz="4" w:space="0" w:color="auto"/>
              <w:bottom w:val="single" w:sz="4" w:space="0" w:color="auto"/>
              <w:right w:val="single" w:sz="4" w:space="0" w:color="auto"/>
            </w:tcBorders>
          </w:tcPr>
          <w:p w14:paraId="5F814D31" w14:textId="77777777" w:rsidR="00F207F9" w:rsidRPr="0032736B" w:rsidRDefault="00F207F9" w:rsidP="00C61B9F">
            <w:pPr>
              <w:pStyle w:val="TAL"/>
              <w:ind w:left="130"/>
              <w:rPr>
                <w:lang w:eastAsia="ja-JP"/>
              </w:rPr>
            </w:pPr>
            <w:r w:rsidRPr="0032736B">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7E7B2996" w14:textId="77777777" w:rsidR="00F207F9" w:rsidRPr="0032736B" w:rsidRDefault="00F207F9" w:rsidP="00C61B9F">
            <w:pPr>
              <w:pStyle w:val="TAL"/>
              <w:rPr>
                <w:lang w:eastAsia="ja-JP"/>
              </w:rPr>
            </w:pPr>
            <w:r w:rsidRPr="0032736B">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5F7690F"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F86512C" w14:textId="77777777" w:rsidR="00F207F9" w:rsidRPr="0032736B" w:rsidRDefault="00F207F9" w:rsidP="00C61B9F">
            <w:pPr>
              <w:pStyle w:val="TAL"/>
              <w:rPr>
                <w:lang w:eastAsia="ja-JP"/>
              </w:rPr>
            </w:pPr>
            <w:r w:rsidRPr="0032736B">
              <w:rPr>
                <w:lang w:eastAsia="ja-JP"/>
              </w:rPr>
              <w:t>8.3.9</w:t>
            </w:r>
          </w:p>
          <w:p w14:paraId="2EE4CDF7" w14:textId="77777777" w:rsidR="00F207F9" w:rsidRPr="0032736B" w:rsidRDefault="00F207F9" w:rsidP="00C61B9F">
            <w:pPr>
              <w:pStyle w:val="TAL"/>
              <w:rPr>
                <w:lang w:eastAsia="ja-JP"/>
              </w:rPr>
            </w:pPr>
            <w:r w:rsidRPr="0032736B">
              <w:rPr>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1ABE536D" w14:textId="77777777" w:rsidR="00F207F9" w:rsidRPr="0032736B" w:rsidRDefault="00F207F9" w:rsidP="00C61B9F">
            <w:pPr>
              <w:pStyle w:val="TAL"/>
              <w:rPr>
                <w:lang w:eastAsia="ja-JP"/>
              </w:rPr>
            </w:pPr>
          </w:p>
        </w:tc>
      </w:tr>
      <w:tr w:rsidR="00F207F9" w:rsidRPr="0032736B" w14:paraId="2051929C" w14:textId="77777777" w:rsidTr="00C61B9F">
        <w:tc>
          <w:tcPr>
            <w:tcW w:w="2755" w:type="dxa"/>
            <w:tcBorders>
              <w:top w:val="single" w:sz="4" w:space="0" w:color="auto"/>
              <w:left w:val="single" w:sz="4" w:space="0" w:color="auto"/>
              <w:bottom w:val="single" w:sz="4" w:space="0" w:color="auto"/>
              <w:right w:val="single" w:sz="4" w:space="0" w:color="auto"/>
            </w:tcBorders>
          </w:tcPr>
          <w:p w14:paraId="3490F01A" w14:textId="77777777" w:rsidR="00F207F9" w:rsidRPr="0032736B" w:rsidRDefault="00F207F9" w:rsidP="00C61B9F">
            <w:pPr>
              <w:pStyle w:val="TAL"/>
              <w:ind w:left="130"/>
              <w:rPr>
                <w:lang w:eastAsia="ja-JP"/>
              </w:rPr>
            </w:pPr>
            <w:r w:rsidRPr="0032736B">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3757D3F0" w14:textId="77777777" w:rsidR="00F207F9" w:rsidRPr="0032736B" w:rsidRDefault="00F207F9" w:rsidP="00C61B9F">
            <w:pPr>
              <w:pStyle w:val="TAL"/>
              <w:rPr>
                <w:lang w:eastAsia="ja-JP"/>
              </w:rPr>
            </w:pPr>
            <w:r w:rsidRPr="0032736B">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F6A6465"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F9A5818" w14:textId="77777777" w:rsidR="00F207F9" w:rsidRPr="0032736B" w:rsidRDefault="00F207F9" w:rsidP="00C61B9F">
            <w:pPr>
              <w:pStyle w:val="TAL"/>
              <w:rPr>
                <w:lang w:eastAsia="ja-JP"/>
              </w:rPr>
            </w:pPr>
            <w:r w:rsidRPr="0032736B">
              <w:rPr>
                <w:lang w:eastAsia="ja-JP"/>
              </w:rPr>
              <w:t>8.3.10</w:t>
            </w:r>
          </w:p>
          <w:p w14:paraId="0F329605" w14:textId="77777777" w:rsidR="00F207F9" w:rsidRPr="0032736B" w:rsidRDefault="00F207F9" w:rsidP="00C61B9F">
            <w:pPr>
              <w:pStyle w:val="TAL"/>
              <w:rPr>
                <w:lang w:eastAsia="ja-JP"/>
              </w:rPr>
            </w:pPr>
            <w:r w:rsidRPr="0032736B">
              <w:rPr>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22B1F6B0" w14:textId="77777777" w:rsidR="00F207F9" w:rsidRPr="0032736B" w:rsidRDefault="00F207F9" w:rsidP="00C61B9F">
            <w:pPr>
              <w:pStyle w:val="TAL"/>
              <w:rPr>
                <w:lang w:eastAsia="ja-JP"/>
              </w:rPr>
            </w:pPr>
          </w:p>
        </w:tc>
      </w:tr>
      <w:tr w:rsidR="00F207F9" w:rsidRPr="0032736B" w14:paraId="60E7C005" w14:textId="77777777" w:rsidTr="00C61B9F">
        <w:tc>
          <w:tcPr>
            <w:tcW w:w="2755" w:type="dxa"/>
            <w:tcBorders>
              <w:top w:val="single" w:sz="4" w:space="0" w:color="auto"/>
              <w:left w:val="single" w:sz="4" w:space="0" w:color="auto"/>
              <w:bottom w:val="single" w:sz="4" w:space="0" w:color="auto"/>
              <w:right w:val="single" w:sz="4" w:space="0" w:color="auto"/>
            </w:tcBorders>
          </w:tcPr>
          <w:p w14:paraId="747227E3" w14:textId="77777777" w:rsidR="00F207F9" w:rsidRPr="0032736B" w:rsidRDefault="00F207F9" w:rsidP="00C61B9F">
            <w:pPr>
              <w:pStyle w:val="TAL"/>
              <w:rPr>
                <w:lang w:eastAsia="ja-JP"/>
              </w:rPr>
            </w:pPr>
            <w:r w:rsidRPr="0032736B">
              <w:rPr>
                <w:lang w:eastAsia="ja-JP"/>
              </w:rPr>
              <w:t>&gt;Bin Range Definition</w:t>
            </w:r>
          </w:p>
        </w:tc>
        <w:tc>
          <w:tcPr>
            <w:tcW w:w="1080" w:type="dxa"/>
            <w:tcBorders>
              <w:top w:val="single" w:sz="4" w:space="0" w:color="auto"/>
              <w:left w:val="single" w:sz="4" w:space="0" w:color="auto"/>
              <w:bottom w:val="single" w:sz="4" w:space="0" w:color="auto"/>
              <w:right w:val="single" w:sz="4" w:space="0" w:color="auto"/>
            </w:tcBorders>
          </w:tcPr>
          <w:p w14:paraId="5A7118AA" w14:textId="77777777" w:rsidR="00F207F9" w:rsidRPr="0032736B" w:rsidRDefault="00F207F9" w:rsidP="00C61B9F">
            <w:pPr>
              <w:pStyle w:val="TAL"/>
              <w:rPr>
                <w:lang w:eastAsia="ja-JP"/>
              </w:rPr>
            </w:pPr>
            <w:r w:rsidRPr="0032736B">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FCC0C7F" w14:textId="77777777" w:rsidR="00F207F9" w:rsidRPr="0032736B" w:rsidRDefault="00F207F9"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12083CB5" w14:textId="38D710EE" w:rsidR="00F207F9" w:rsidRPr="0032736B" w:rsidRDefault="00F207F9" w:rsidP="00C61B9F">
            <w:pPr>
              <w:pStyle w:val="TAL"/>
              <w:rPr>
                <w:lang w:eastAsia="ja-JP"/>
              </w:rPr>
            </w:pPr>
            <w:r w:rsidRPr="0032736B">
              <w:rPr>
                <w:lang w:eastAsia="ja-JP"/>
              </w:rPr>
              <w:t>8.3.</w:t>
            </w:r>
            <w:r>
              <w:rPr>
                <w:lang w:eastAsia="ja-JP"/>
              </w:rPr>
              <w:t>26</w:t>
            </w:r>
          </w:p>
        </w:tc>
        <w:tc>
          <w:tcPr>
            <w:tcW w:w="1947" w:type="dxa"/>
            <w:tcBorders>
              <w:top w:val="single" w:sz="4" w:space="0" w:color="auto"/>
              <w:left w:val="single" w:sz="4" w:space="0" w:color="auto"/>
              <w:bottom w:val="single" w:sz="4" w:space="0" w:color="auto"/>
              <w:right w:val="single" w:sz="4" w:space="0" w:color="auto"/>
            </w:tcBorders>
          </w:tcPr>
          <w:p w14:paraId="610D93B0" w14:textId="77777777" w:rsidR="00F207F9" w:rsidRPr="0032736B" w:rsidRDefault="00F207F9" w:rsidP="00C61B9F">
            <w:pPr>
              <w:pStyle w:val="TAL"/>
              <w:rPr>
                <w:lang w:eastAsia="ja-JP"/>
              </w:rPr>
            </w:pPr>
            <w:r w:rsidRPr="0032736B">
              <w:rPr>
                <w:lang w:eastAsia="ja-JP"/>
              </w:rPr>
              <w:t>Indicates the value ranges of bins for distribution type measurement</w:t>
            </w:r>
          </w:p>
        </w:tc>
      </w:tr>
    </w:tbl>
    <w:p w14:paraId="3DC3BAE9" w14:textId="77777777" w:rsidR="00373D35" w:rsidRDefault="00373D35" w:rsidP="00373D35"/>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580"/>
      </w:tblGrid>
      <w:tr w:rsidR="00373D35" w:rsidRPr="005F75CF" w14:paraId="555E6C77" w14:textId="77777777" w:rsidTr="0017354A">
        <w:tc>
          <w:tcPr>
            <w:tcW w:w="3482" w:type="dxa"/>
          </w:tcPr>
          <w:p w14:paraId="18E65237" w14:textId="77777777" w:rsidR="00373D35" w:rsidRPr="005F75CF" w:rsidRDefault="00373D35" w:rsidP="0017354A">
            <w:pPr>
              <w:pStyle w:val="TAH"/>
              <w:rPr>
                <w:lang w:eastAsia="ja-JP"/>
              </w:rPr>
            </w:pPr>
            <w:r w:rsidRPr="005F75CF">
              <w:rPr>
                <w:lang w:eastAsia="ja-JP"/>
              </w:rPr>
              <w:lastRenderedPageBreak/>
              <w:t>Range bound</w:t>
            </w:r>
          </w:p>
        </w:tc>
        <w:tc>
          <w:tcPr>
            <w:tcW w:w="5580" w:type="dxa"/>
          </w:tcPr>
          <w:p w14:paraId="56ECCC17" w14:textId="77777777" w:rsidR="00373D35" w:rsidRPr="005F75CF" w:rsidRDefault="00373D35" w:rsidP="0017354A">
            <w:pPr>
              <w:pStyle w:val="TAH"/>
              <w:rPr>
                <w:lang w:eastAsia="ja-JP"/>
              </w:rPr>
            </w:pPr>
            <w:r w:rsidRPr="005F75CF">
              <w:rPr>
                <w:lang w:eastAsia="ja-JP"/>
              </w:rPr>
              <w:t>Explanation</w:t>
            </w:r>
          </w:p>
        </w:tc>
      </w:tr>
      <w:tr w:rsidR="00B01A76" w:rsidRPr="005F75CF" w14:paraId="37A03023" w14:textId="77777777" w:rsidTr="0017354A">
        <w:tc>
          <w:tcPr>
            <w:tcW w:w="3482" w:type="dxa"/>
          </w:tcPr>
          <w:p w14:paraId="2273F077" w14:textId="2E41343B" w:rsidR="00B01A76" w:rsidRPr="005F75CF" w:rsidRDefault="00B01A76" w:rsidP="00B01A76">
            <w:pPr>
              <w:pStyle w:val="TAL"/>
            </w:pPr>
            <w:proofErr w:type="spellStart"/>
            <w:r>
              <w:rPr>
                <w:lang w:eastAsia="ja-JP"/>
              </w:rPr>
              <w:t>maxnoofMeasurementInfo</w:t>
            </w:r>
            <w:proofErr w:type="spellEnd"/>
          </w:p>
        </w:tc>
        <w:tc>
          <w:tcPr>
            <w:tcW w:w="5580" w:type="dxa"/>
          </w:tcPr>
          <w:p w14:paraId="54DCD9E6" w14:textId="49F1831D" w:rsidR="00B01A76" w:rsidRPr="005F75CF" w:rsidRDefault="00B01A76" w:rsidP="00B01A76">
            <w:pPr>
              <w:pStyle w:val="TAL"/>
              <w:rPr>
                <w:lang w:eastAsia="ja-JP"/>
              </w:rPr>
            </w:pPr>
            <w:r w:rsidRPr="005F75CF">
              <w:rPr>
                <w:lang w:eastAsia="ja-JP"/>
              </w:rPr>
              <w:t xml:space="preserve">Maximum no. of </w:t>
            </w:r>
            <w:r>
              <w:rPr>
                <w:lang w:eastAsia="ja-JP"/>
              </w:rPr>
              <w:t>measurement types that can be reported by a single report</w:t>
            </w:r>
            <w:r w:rsidRPr="005F75CF">
              <w:rPr>
                <w:lang w:eastAsia="ja-JP"/>
              </w:rPr>
              <w:t xml:space="preserve">. Value is </w:t>
            </w:r>
            <w:r>
              <w:t>&lt;</w:t>
            </w:r>
            <w:r w:rsidR="00B80E63">
              <w:t>65535</w:t>
            </w:r>
            <w:r>
              <w:t>&gt;</w:t>
            </w:r>
            <w:r w:rsidRPr="005F75CF">
              <w:rPr>
                <w:lang w:eastAsia="ja-JP"/>
              </w:rPr>
              <w:t>.</w:t>
            </w:r>
          </w:p>
        </w:tc>
      </w:tr>
      <w:tr w:rsidR="00B01A76" w:rsidRPr="005F75CF" w14:paraId="184C9DEF" w14:textId="77777777" w:rsidTr="0017354A">
        <w:tc>
          <w:tcPr>
            <w:tcW w:w="3482" w:type="dxa"/>
          </w:tcPr>
          <w:p w14:paraId="1763718E" w14:textId="11E17CCA" w:rsidR="00B01A76" w:rsidRPr="002209D9" w:rsidRDefault="00B01A76" w:rsidP="00B01A76">
            <w:pPr>
              <w:pStyle w:val="TAL"/>
              <w:rPr>
                <w:lang w:eastAsia="ja-JP"/>
              </w:rPr>
            </w:pPr>
            <w:proofErr w:type="spellStart"/>
            <w:r>
              <w:rPr>
                <w:lang w:eastAsia="ja-JP"/>
              </w:rPr>
              <w:t>maxnoofLabelInfo</w:t>
            </w:r>
            <w:proofErr w:type="spellEnd"/>
          </w:p>
        </w:tc>
        <w:tc>
          <w:tcPr>
            <w:tcW w:w="5580" w:type="dxa"/>
          </w:tcPr>
          <w:p w14:paraId="5D0808F6" w14:textId="64329AEF" w:rsidR="00B01A76" w:rsidRPr="005F75CF" w:rsidRDefault="00B01A76" w:rsidP="00B01A76">
            <w:pPr>
              <w:pStyle w:val="TAL"/>
              <w:rPr>
                <w:lang w:eastAsia="ja-JP"/>
              </w:rPr>
            </w:pPr>
            <w:r w:rsidRPr="005F75CF">
              <w:rPr>
                <w:lang w:eastAsia="ja-JP"/>
              </w:rPr>
              <w:t xml:space="preserve">Maximum no. of </w:t>
            </w:r>
            <w:r>
              <w:rPr>
                <w:lang w:eastAsia="ja-JP"/>
              </w:rPr>
              <w:t>measurements values that can be reported for a single measurement type</w:t>
            </w:r>
            <w:r w:rsidRPr="005F75CF">
              <w:rPr>
                <w:lang w:eastAsia="ja-JP"/>
              </w:rPr>
              <w:t xml:space="preserve">. Value is </w:t>
            </w:r>
            <w:r>
              <w:rPr>
                <w:lang w:eastAsia="ja-JP"/>
              </w:rPr>
              <w:t>&lt;</w:t>
            </w:r>
            <w:r w:rsidRPr="00F60F5B">
              <w:t>2147483647</w:t>
            </w:r>
            <w:r>
              <w:t>&gt;</w:t>
            </w:r>
            <w:r w:rsidRPr="005F75CF">
              <w:rPr>
                <w:lang w:eastAsia="ja-JP"/>
              </w:rPr>
              <w:t>.</w:t>
            </w:r>
          </w:p>
        </w:tc>
      </w:tr>
      <w:tr w:rsidR="00C94EB3" w:rsidRPr="00C953C8" w14:paraId="5B849317" w14:textId="77777777" w:rsidTr="00C94EB3">
        <w:tc>
          <w:tcPr>
            <w:tcW w:w="3482" w:type="dxa"/>
            <w:tcBorders>
              <w:top w:val="single" w:sz="4" w:space="0" w:color="auto"/>
              <w:left w:val="single" w:sz="4" w:space="0" w:color="auto"/>
              <w:bottom w:val="single" w:sz="4" w:space="0" w:color="auto"/>
              <w:right w:val="single" w:sz="4" w:space="0" w:color="auto"/>
            </w:tcBorders>
          </w:tcPr>
          <w:p w14:paraId="60912113" w14:textId="77777777" w:rsidR="00C94EB3" w:rsidRPr="00C953C8" w:rsidRDefault="00C94EB3" w:rsidP="00C94EB3">
            <w:pPr>
              <w:pStyle w:val="TAL"/>
              <w:rPr>
                <w:lang w:eastAsia="ja-JP"/>
              </w:rPr>
            </w:pPr>
            <w:proofErr w:type="spellStart"/>
            <w:r w:rsidRPr="00965931">
              <w:rPr>
                <w:lang w:eastAsia="ja-JP"/>
              </w:rPr>
              <w:t>maxnoofConditionInfo</w:t>
            </w:r>
            <w:proofErr w:type="spellEnd"/>
          </w:p>
        </w:tc>
        <w:tc>
          <w:tcPr>
            <w:tcW w:w="5580" w:type="dxa"/>
            <w:tcBorders>
              <w:top w:val="single" w:sz="4" w:space="0" w:color="auto"/>
              <w:left w:val="single" w:sz="4" w:space="0" w:color="auto"/>
              <w:bottom w:val="single" w:sz="4" w:space="0" w:color="auto"/>
              <w:right w:val="single" w:sz="4" w:space="0" w:color="auto"/>
            </w:tcBorders>
          </w:tcPr>
          <w:p w14:paraId="3AAEB5E3" w14:textId="77777777" w:rsidR="00C94EB3" w:rsidRPr="00C953C8" w:rsidRDefault="00C94EB3" w:rsidP="00C94EB3">
            <w:pPr>
              <w:pStyle w:val="TAL"/>
              <w:rPr>
                <w:lang w:eastAsia="ja-JP"/>
              </w:rPr>
            </w:pPr>
            <w:r w:rsidRPr="00965931">
              <w:rPr>
                <w:lang w:eastAsia="ja-JP"/>
              </w:rPr>
              <w:t>Maximum no. of conditions that can be subscribed for a single measurement type. Value is &lt;32768&gt;.</w:t>
            </w:r>
          </w:p>
        </w:tc>
      </w:tr>
    </w:tbl>
    <w:p w14:paraId="4E53A820" w14:textId="514FACC5" w:rsidR="00373D35" w:rsidRDefault="00373D35" w:rsidP="00373D35">
      <w:pPr>
        <w:rPr>
          <w:rFonts w:eastAsiaTheme="minorEastAsia"/>
          <w:lang w:eastAsia="ko-KR"/>
        </w:rPr>
      </w:pPr>
    </w:p>
    <w:p w14:paraId="7B68B8CD" w14:textId="77777777" w:rsidR="00965931" w:rsidRDefault="00965931" w:rsidP="00965931">
      <w:pPr>
        <w:pStyle w:val="Heading5"/>
      </w:pPr>
      <w:r>
        <w:t>8.2.1.2.2</w:t>
      </w:r>
      <w:r>
        <w:tab/>
      </w:r>
      <w:r>
        <w:rPr>
          <w:lang w:eastAsia="ja-JP"/>
        </w:rPr>
        <w:t>E2SM-KPM Action Definition Format 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965931" w:rsidRPr="00A31586" w14:paraId="05267113" w14:textId="77777777" w:rsidTr="0017354A">
        <w:tc>
          <w:tcPr>
            <w:tcW w:w="2755" w:type="dxa"/>
            <w:tcBorders>
              <w:top w:val="single" w:sz="4" w:space="0" w:color="auto"/>
              <w:left w:val="single" w:sz="4" w:space="0" w:color="auto"/>
              <w:bottom w:val="single" w:sz="4" w:space="0" w:color="auto"/>
              <w:right w:val="single" w:sz="4" w:space="0" w:color="auto"/>
            </w:tcBorders>
          </w:tcPr>
          <w:p w14:paraId="7B869385" w14:textId="77777777" w:rsidR="00965931" w:rsidRPr="00A31586" w:rsidRDefault="00965931"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74D649AD" w14:textId="77777777" w:rsidR="00965931" w:rsidRPr="00A31586" w:rsidRDefault="00965931"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BD5757F" w14:textId="77777777" w:rsidR="00965931" w:rsidRPr="00A31586" w:rsidRDefault="00965931"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27096886" w14:textId="77777777" w:rsidR="00965931" w:rsidRPr="00A31586" w:rsidRDefault="00965931"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2EFB98EC" w14:textId="77777777" w:rsidR="00965931" w:rsidRPr="00A31586" w:rsidRDefault="00965931" w:rsidP="0017354A">
            <w:pPr>
              <w:pStyle w:val="TAH"/>
              <w:rPr>
                <w:lang w:eastAsia="ja-JP"/>
              </w:rPr>
            </w:pPr>
            <w:r w:rsidRPr="00A31586">
              <w:rPr>
                <w:lang w:eastAsia="ja-JP"/>
              </w:rPr>
              <w:t>Semantics description</w:t>
            </w:r>
          </w:p>
        </w:tc>
      </w:tr>
      <w:tr w:rsidR="00965931" w:rsidRPr="00A31586" w14:paraId="203960B1" w14:textId="77777777" w:rsidTr="0017354A">
        <w:tc>
          <w:tcPr>
            <w:tcW w:w="2755" w:type="dxa"/>
            <w:tcBorders>
              <w:top w:val="single" w:sz="4" w:space="0" w:color="auto"/>
              <w:left w:val="single" w:sz="4" w:space="0" w:color="auto"/>
              <w:bottom w:val="single" w:sz="4" w:space="0" w:color="auto"/>
              <w:right w:val="single" w:sz="4" w:space="0" w:color="auto"/>
            </w:tcBorders>
          </w:tcPr>
          <w:p w14:paraId="2ECCA97D" w14:textId="77777777" w:rsidR="00965931" w:rsidRPr="00965931" w:rsidRDefault="00965931" w:rsidP="0017354A">
            <w:pPr>
              <w:pStyle w:val="TAL"/>
              <w:rPr>
                <w:lang w:eastAsia="ja-JP"/>
              </w:rPr>
            </w:pPr>
            <w:r w:rsidRPr="00965931">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7C8EF41A" w14:textId="77777777" w:rsidR="00965931" w:rsidRPr="00965931" w:rsidRDefault="00965931"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3378588" w14:textId="77777777" w:rsidR="00965931" w:rsidRPr="00965931" w:rsidRDefault="00965931"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540A5E17" w14:textId="36D86DBB" w:rsidR="00965931" w:rsidRPr="00965931" w:rsidRDefault="00965931" w:rsidP="0017354A">
            <w:pPr>
              <w:pStyle w:val="TAL"/>
              <w:rPr>
                <w:lang w:eastAsia="ja-JP"/>
              </w:rPr>
            </w:pPr>
            <w:r w:rsidRPr="00965931">
              <w:rPr>
                <w:lang w:eastAsia="ja-JP"/>
              </w:rPr>
              <w:t>8.3.</w:t>
            </w:r>
            <w:r>
              <w:rPr>
                <w:lang w:eastAsia="ja-JP"/>
              </w:rPr>
              <w:t>24</w:t>
            </w:r>
          </w:p>
        </w:tc>
        <w:tc>
          <w:tcPr>
            <w:tcW w:w="1947" w:type="dxa"/>
            <w:tcBorders>
              <w:top w:val="single" w:sz="4" w:space="0" w:color="auto"/>
              <w:left w:val="single" w:sz="4" w:space="0" w:color="auto"/>
              <w:bottom w:val="single" w:sz="4" w:space="0" w:color="auto"/>
              <w:right w:val="single" w:sz="4" w:space="0" w:color="auto"/>
            </w:tcBorders>
          </w:tcPr>
          <w:p w14:paraId="2CC86E3A" w14:textId="77777777" w:rsidR="00965931" w:rsidRPr="00965931" w:rsidRDefault="00965931" w:rsidP="0017354A">
            <w:pPr>
              <w:pStyle w:val="TAL"/>
              <w:rPr>
                <w:lang w:eastAsia="ja-JP"/>
              </w:rPr>
            </w:pPr>
            <w:r w:rsidRPr="00965931">
              <w:rPr>
                <w:lang w:eastAsia="ja-JP"/>
              </w:rPr>
              <w:t>Points to a specific UE of interest</w:t>
            </w:r>
          </w:p>
        </w:tc>
      </w:tr>
      <w:tr w:rsidR="00965931" w:rsidRPr="00A31586" w14:paraId="72602C95" w14:textId="77777777" w:rsidTr="0017354A">
        <w:tc>
          <w:tcPr>
            <w:tcW w:w="2755" w:type="dxa"/>
            <w:tcBorders>
              <w:top w:val="single" w:sz="4" w:space="0" w:color="auto"/>
              <w:left w:val="single" w:sz="4" w:space="0" w:color="auto"/>
              <w:bottom w:val="single" w:sz="4" w:space="0" w:color="auto"/>
              <w:right w:val="single" w:sz="4" w:space="0" w:color="auto"/>
            </w:tcBorders>
          </w:tcPr>
          <w:p w14:paraId="543F33ED" w14:textId="77777777" w:rsidR="00965931" w:rsidRPr="00A31586" w:rsidRDefault="00965931" w:rsidP="0017354A">
            <w:pPr>
              <w:pStyle w:val="TAL"/>
              <w:rPr>
                <w:lang w:eastAsia="ja-JP"/>
              </w:rPr>
            </w:pPr>
            <w:r>
              <w:rPr>
                <w:lang w:eastAsia="ja-JP"/>
              </w:rPr>
              <w:t>Subscription Information</w:t>
            </w:r>
          </w:p>
        </w:tc>
        <w:tc>
          <w:tcPr>
            <w:tcW w:w="1080" w:type="dxa"/>
            <w:tcBorders>
              <w:top w:val="single" w:sz="4" w:space="0" w:color="auto"/>
              <w:left w:val="single" w:sz="4" w:space="0" w:color="auto"/>
              <w:bottom w:val="single" w:sz="4" w:space="0" w:color="auto"/>
              <w:right w:val="single" w:sz="4" w:space="0" w:color="auto"/>
            </w:tcBorders>
          </w:tcPr>
          <w:p w14:paraId="17B7EBD5"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5DF10F7" w14:textId="77777777" w:rsidR="00965931" w:rsidRPr="00812DE3" w:rsidRDefault="00965931"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599A8B40" w14:textId="77777777" w:rsidR="00965931" w:rsidRPr="00A31586" w:rsidRDefault="00965931" w:rsidP="0017354A">
            <w:pPr>
              <w:pStyle w:val="TAL"/>
              <w:rPr>
                <w:lang w:eastAsia="ja-JP"/>
              </w:rPr>
            </w:pPr>
            <w:r>
              <w:rPr>
                <w:lang w:eastAsia="ja-JP"/>
              </w:rPr>
              <w:t>8.2.1.2.1 E2SM-KPM Action Definition Format 1</w:t>
            </w:r>
          </w:p>
        </w:tc>
        <w:tc>
          <w:tcPr>
            <w:tcW w:w="1947" w:type="dxa"/>
            <w:tcBorders>
              <w:top w:val="single" w:sz="4" w:space="0" w:color="auto"/>
              <w:left w:val="single" w:sz="4" w:space="0" w:color="auto"/>
              <w:bottom w:val="single" w:sz="4" w:space="0" w:color="auto"/>
              <w:right w:val="single" w:sz="4" w:space="0" w:color="auto"/>
            </w:tcBorders>
          </w:tcPr>
          <w:p w14:paraId="18DD06F2" w14:textId="77777777" w:rsidR="00965931" w:rsidRPr="00A31586" w:rsidRDefault="00965931" w:rsidP="0017354A">
            <w:pPr>
              <w:pStyle w:val="TAL"/>
              <w:rPr>
                <w:lang w:eastAsia="ja-JP"/>
              </w:rPr>
            </w:pPr>
          </w:p>
        </w:tc>
      </w:tr>
    </w:tbl>
    <w:p w14:paraId="6E9B3295" w14:textId="77777777" w:rsidR="00965931" w:rsidRDefault="00965931" w:rsidP="00965931">
      <w:pPr>
        <w:rPr>
          <w:rFonts w:eastAsiaTheme="minorEastAsia"/>
          <w:lang w:eastAsia="ko-KR"/>
        </w:rPr>
      </w:pPr>
    </w:p>
    <w:p w14:paraId="52F0720B" w14:textId="77777777" w:rsidR="00965931" w:rsidRDefault="00965931" w:rsidP="00965931">
      <w:pPr>
        <w:pStyle w:val="Heading5"/>
      </w:pPr>
      <w:r>
        <w:t>8.2.1.2.3</w:t>
      </w:r>
      <w:r>
        <w:tab/>
      </w:r>
      <w:r>
        <w:rPr>
          <w:lang w:eastAsia="ja-JP"/>
        </w:rPr>
        <w:t>E2SM-KPM Action Definition Format 3</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965931" w:rsidRPr="00A31586" w14:paraId="7FD13886" w14:textId="77777777" w:rsidTr="0017354A">
        <w:tc>
          <w:tcPr>
            <w:tcW w:w="2755" w:type="dxa"/>
            <w:tcBorders>
              <w:top w:val="single" w:sz="4" w:space="0" w:color="auto"/>
              <w:left w:val="single" w:sz="4" w:space="0" w:color="auto"/>
              <w:bottom w:val="single" w:sz="4" w:space="0" w:color="auto"/>
              <w:right w:val="single" w:sz="4" w:space="0" w:color="auto"/>
            </w:tcBorders>
          </w:tcPr>
          <w:p w14:paraId="6D53E9D5" w14:textId="77777777" w:rsidR="00965931" w:rsidRPr="00A31586" w:rsidRDefault="00965931"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473E886A" w14:textId="77777777" w:rsidR="00965931" w:rsidRPr="00A31586" w:rsidRDefault="00965931"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4504240C" w14:textId="77777777" w:rsidR="00965931" w:rsidRPr="00A31586" w:rsidRDefault="00965931"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4AE7BC85" w14:textId="77777777" w:rsidR="00965931" w:rsidRPr="00A31586" w:rsidRDefault="00965931"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37382431" w14:textId="77777777" w:rsidR="00965931" w:rsidRPr="00A31586" w:rsidRDefault="00965931" w:rsidP="0017354A">
            <w:pPr>
              <w:pStyle w:val="TAH"/>
              <w:rPr>
                <w:lang w:eastAsia="ja-JP"/>
              </w:rPr>
            </w:pPr>
            <w:r w:rsidRPr="00A31586">
              <w:rPr>
                <w:lang w:eastAsia="ja-JP"/>
              </w:rPr>
              <w:t>Semantics description</w:t>
            </w:r>
          </w:p>
        </w:tc>
      </w:tr>
      <w:tr w:rsidR="00965931" w:rsidRPr="00A31586" w14:paraId="26CD643C" w14:textId="77777777" w:rsidTr="0017354A">
        <w:tc>
          <w:tcPr>
            <w:tcW w:w="2755" w:type="dxa"/>
            <w:tcBorders>
              <w:top w:val="single" w:sz="4" w:space="0" w:color="auto"/>
              <w:left w:val="single" w:sz="4" w:space="0" w:color="auto"/>
              <w:bottom w:val="single" w:sz="4" w:space="0" w:color="auto"/>
              <w:right w:val="single" w:sz="4" w:space="0" w:color="auto"/>
            </w:tcBorders>
          </w:tcPr>
          <w:p w14:paraId="32D01C9F" w14:textId="77777777" w:rsidR="00965931" w:rsidRPr="00A31586" w:rsidRDefault="00965931" w:rsidP="0017354A">
            <w:pPr>
              <w:pStyle w:val="TAL"/>
              <w:rPr>
                <w:lang w:eastAsia="ja-JP"/>
              </w:rPr>
            </w:pPr>
            <w:r>
              <w:rPr>
                <w:lang w:eastAsia="ja-JP"/>
              </w:rPr>
              <w:t>Measurement Information List</w:t>
            </w:r>
          </w:p>
        </w:tc>
        <w:tc>
          <w:tcPr>
            <w:tcW w:w="1080" w:type="dxa"/>
            <w:tcBorders>
              <w:top w:val="single" w:sz="4" w:space="0" w:color="auto"/>
              <w:left w:val="single" w:sz="4" w:space="0" w:color="auto"/>
              <w:bottom w:val="single" w:sz="4" w:space="0" w:color="auto"/>
              <w:right w:val="single" w:sz="4" w:space="0" w:color="auto"/>
            </w:tcBorders>
          </w:tcPr>
          <w:p w14:paraId="74E6C1C5" w14:textId="77777777" w:rsidR="00965931" w:rsidRPr="00A31586"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3A4A3BE" w14:textId="77777777" w:rsidR="00965931" w:rsidRPr="00812DE3" w:rsidRDefault="00965931" w:rsidP="0017354A">
            <w:pPr>
              <w:pStyle w:val="TAL"/>
              <w:rPr>
                <w:i/>
                <w:iCs/>
                <w:lang w:eastAsia="ja-JP"/>
              </w:rPr>
            </w:pPr>
            <w:r>
              <w:rPr>
                <w:i/>
                <w:iCs/>
                <w:lang w:eastAsia="ja-JP"/>
              </w:rPr>
              <w:t>1</w:t>
            </w:r>
            <w:r w:rsidRPr="00812DE3">
              <w:rPr>
                <w:i/>
                <w:iCs/>
                <w:lang w:eastAsia="ja-JP"/>
              </w:rPr>
              <w:t xml:space="preserve">.. </w:t>
            </w:r>
            <w:r w:rsidRPr="00812DE3">
              <w:rPr>
                <w:i/>
                <w:iCs/>
              </w:rPr>
              <w:t>&lt;</w:t>
            </w:r>
            <w:proofErr w:type="spellStart"/>
            <w:r>
              <w:rPr>
                <w:i/>
                <w:iCs/>
              </w:rPr>
              <w:t>maxnoofMeasurementInfo</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6E2A8F8E" w14:textId="77777777" w:rsidR="00965931" w:rsidRPr="00A31586"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71D22B20" w14:textId="77777777" w:rsidR="00965931" w:rsidRPr="00A31586" w:rsidRDefault="00965931" w:rsidP="0017354A">
            <w:pPr>
              <w:pStyle w:val="TAL"/>
              <w:rPr>
                <w:lang w:eastAsia="ja-JP"/>
              </w:rPr>
            </w:pPr>
          </w:p>
        </w:tc>
      </w:tr>
      <w:tr w:rsidR="00965931" w:rsidRPr="00A31586" w14:paraId="4616EC43" w14:textId="77777777" w:rsidTr="0017354A">
        <w:tc>
          <w:tcPr>
            <w:tcW w:w="2755" w:type="dxa"/>
            <w:tcBorders>
              <w:top w:val="single" w:sz="4" w:space="0" w:color="auto"/>
              <w:left w:val="single" w:sz="4" w:space="0" w:color="auto"/>
              <w:bottom w:val="single" w:sz="4" w:space="0" w:color="auto"/>
              <w:right w:val="single" w:sz="4" w:space="0" w:color="auto"/>
            </w:tcBorders>
          </w:tcPr>
          <w:p w14:paraId="308B2425" w14:textId="77777777" w:rsidR="00965931" w:rsidRPr="00A31586" w:rsidRDefault="00965931" w:rsidP="005C7999">
            <w:pPr>
              <w:pStyle w:val="TAL"/>
              <w:rPr>
                <w:lang w:eastAsia="ja-JP"/>
              </w:rPr>
            </w:pPr>
            <w:r w:rsidRPr="00A31586">
              <w:rPr>
                <w:lang w:eastAsia="ja-JP"/>
              </w:rPr>
              <w:t>&gt;</w:t>
            </w:r>
            <w:r>
              <w:rPr>
                <w:lang w:eastAsia="ja-JP"/>
              </w:rPr>
              <w:t xml:space="preserve">CHOICE </w:t>
            </w:r>
            <w:r w:rsidRPr="00073653">
              <w:rPr>
                <w:i/>
              </w:rPr>
              <w:t>Measurement Type</w:t>
            </w:r>
          </w:p>
        </w:tc>
        <w:tc>
          <w:tcPr>
            <w:tcW w:w="1080" w:type="dxa"/>
            <w:tcBorders>
              <w:top w:val="single" w:sz="4" w:space="0" w:color="auto"/>
              <w:left w:val="single" w:sz="4" w:space="0" w:color="auto"/>
              <w:bottom w:val="single" w:sz="4" w:space="0" w:color="auto"/>
              <w:right w:val="single" w:sz="4" w:space="0" w:color="auto"/>
            </w:tcBorders>
          </w:tcPr>
          <w:p w14:paraId="64F66AD1" w14:textId="77777777" w:rsidR="00965931" w:rsidRPr="00A31586"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C6CC9C9"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4861982" w14:textId="77777777" w:rsidR="00965931" w:rsidRPr="00A31586"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378D62E0" w14:textId="77777777" w:rsidR="00965931" w:rsidRPr="00A31586" w:rsidRDefault="00965931" w:rsidP="0017354A">
            <w:pPr>
              <w:pStyle w:val="TAL"/>
              <w:rPr>
                <w:lang w:eastAsia="ja-JP"/>
              </w:rPr>
            </w:pPr>
          </w:p>
        </w:tc>
      </w:tr>
      <w:tr w:rsidR="00965931" w:rsidRPr="00A31586" w14:paraId="7B8BA485" w14:textId="77777777" w:rsidTr="0017354A">
        <w:tc>
          <w:tcPr>
            <w:tcW w:w="2755" w:type="dxa"/>
            <w:tcBorders>
              <w:top w:val="single" w:sz="4" w:space="0" w:color="auto"/>
              <w:left w:val="single" w:sz="4" w:space="0" w:color="auto"/>
              <w:bottom w:val="single" w:sz="4" w:space="0" w:color="auto"/>
              <w:right w:val="single" w:sz="4" w:space="0" w:color="auto"/>
            </w:tcBorders>
          </w:tcPr>
          <w:p w14:paraId="7872ABB7" w14:textId="77777777" w:rsidR="00965931" w:rsidRPr="008E02DD" w:rsidRDefault="00965931" w:rsidP="005C7999">
            <w:pPr>
              <w:pStyle w:val="TALLeft02cm"/>
              <w:rPr>
                <w:lang w:eastAsia="ja-JP"/>
              </w:rPr>
            </w:pPr>
            <w:r>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62328277"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6C3FA27"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7608BB9" w14:textId="77777777" w:rsidR="00965931" w:rsidRDefault="00965931" w:rsidP="0017354A">
            <w:pPr>
              <w:pStyle w:val="TAL"/>
              <w:rPr>
                <w:rFonts w:cs="Arial"/>
                <w:noProof/>
                <w:szCs w:val="18"/>
                <w:lang w:eastAsia="ja-JP"/>
              </w:rPr>
            </w:pPr>
            <w:r>
              <w:rPr>
                <w:rFonts w:cs="Arial"/>
                <w:noProof/>
                <w:szCs w:val="18"/>
                <w:lang w:eastAsia="ja-JP"/>
              </w:rPr>
              <w:t>8.3.9</w:t>
            </w:r>
          </w:p>
          <w:p w14:paraId="7DDD2513" w14:textId="77777777" w:rsidR="00965931" w:rsidRDefault="00965931" w:rsidP="0017354A">
            <w:pPr>
              <w:pStyle w:val="TAL"/>
              <w:rPr>
                <w:rFonts w:cs="Arial"/>
                <w:noProof/>
                <w:szCs w:val="18"/>
                <w:lang w:eastAsia="ja-JP"/>
              </w:rPr>
            </w:pPr>
            <w:r>
              <w:rPr>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27E4472F" w14:textId="77777777" w:rsidR="00965931" w:rsidRPr="00A31586" w:rsidRDefault="00965931" w:rsidP="0017354A">
            <w:pPr>
              <w:pStyle w:val="TAL"/>
              <w:rPr>
                <w:lang w:eastAsia="ja-JP"/>
              </w:rPr>
            </w:pPr>
          </w:p>
        </w:tc>
      </w:tr>
      <w:tr w:rsidR="00965931" w:rsidRPr="00A31586" w14:paraId="062CB692" w14:textId="77777777" w:rsidTr="0017354A">
        <w:tc>
          <w:tcPr>
            <w:tcW w:w="2755" w:type="dxa"/>
            <w:tcBorders>
              <w:top w:val="single" w:sz="4" w:space="0" w:color="auto"/>
              <w:left w:val="single" w:sz="4" w:space="0" w:color="auto"/>
              <w:bottom w:val="single" w:sz="4" w:space="0" w:color="auto"/>
              <w:right w:val="single" w:sz="4" w:space="0" w:color="auto"/>
            </w:tcBorders>
          </w:tcPr>
          <w:p w14:paraId="37338957" w14:textId="77777777" w:rsidR="00965931" w:rsidRPr="00A31586" w:rsidRDefault="00965931" w:rsidP="005C7999">
            <w:pPr>
              <w:pStyle w:val="TALLeft02cm"/>
              <w:rPr>
                <w:lang w:eastAsia="ja-JP"/>
              </w:rPr>
            </w:pPr>
            <w:r>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4F288E5E"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1EA9C17"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073066F" w14:textId="77777777" w:rsidR="00965931" w:rsidRDefault="00965931" w:rsidP="0017354A">
            <w:pPr>
              <w:pStyle w:val="TAL"/>
              <w:rPr>
                <w:rFonts w:cs="Arial"/>
                <w:noProof/>
                <w:szCs w:val="18"/>
                <w:lang w:eastAsia="ja-JP"/>
              </w:rPr>
            </w:pPr>
            <w:r>
              <w:rPr>
                <w:rFonts w:cs="Arial"/>
                <w:noProof/>
                <w:szCs w:val="18"/>
                <w:lang w:eastAsia="ja-JP"/>
              </w:rPr>
              <w:t>8.3.10</w:t>
            </w:r>
          </w:p>
          <w:p w14:paraId="57CA8F43" w14:textId="77777777" w:rsidR="00965931" w:rsidRDefault="00965931" w:rsidP="0017354A">
            <w:pPr>
              <w:pStyle w:val="TAL"/>
              <w:rPr>
                <w:rFonts w:cs="Arial"/>
                <w:noProof/>
                <w:szCs w:val="18"/>
                <w:lang w:eastAsia="ja-JP"/>
              </w:rPr>
            </w:pPr>
            <w:r>
              <w:rPr>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10E6ED5D" w14:textId="77777777" w:rsidR="00965931" w:rsidRPr="00A31586" w:rsidRDefault="00965931" w:rsidP="0017354A">
            <w:pPr>
              <w:pStyle w:val="TAL"/>
              <w:rPr>
                <w:lang w:eastAsia="ja-JP"/>
              </w:rPr>
            </w:pPr>
          </w:p>
        </w:tc>
      </w:tr>
      <w:tr w:rsidR="00965931" w:rsidRPr="00A31586" w14:paraId="4B1A1F41" w14:textId="77777777" w:rsidTr="0017354A">
        <w:tc>
          <w:tcPr>
            <w:tcW w:w="2755" w:type="dxa"/>
            <w:tcBorders>
              <w:top w:val="single" w:sz="4" w:space="0" w:color="auto"/>
              <w:left w:val="single" w:sz="4" w:space="0" w:color="auto"/>
              <w:bottom w:val="single" w:sz="4" w:space="0" w:color="auto"/>
              <w:right w:val="single" w:sz="4" w:space="0" w:color="auto"/>
            </w:tcBorders>
          </w:tcPr>
          <w:p w14:paraId="7C64B1D6" w14:textId="77777777" w:rsidR="00965931" w:rsidRPr="00965931" w:rsidRDefault="00965931" w:rsidP="005C7999">
            <w:pPr>
              <w:pStyle w:val="TAL"/>
              <w:rPr>
                <w:lang w:eastAsia="ja-JP"/>
              </w:rPr>
            </w:pPr>
            <w:r w:rsidRPr="00965931">
              <w:rPr>
                <w:lang w:eastAsia="ja-JP"/>
              </w:rPr>
              <w:t>&gt;Matching Condition</w:t>
            </w:r>
          </w:p>
        </w:tc>
        <w:tc>
          <w:tcPr>
            <w:tcW w:w="1080" w:type="dxa"/>
            <w:tcBorders>
              <w:top w:val="single" w:sz="4" w:space="0" w:color="auto"/>
              <w:left w:val="single" w:sz="4" w:space="0" w:color="auto"/>
              <w:bottom w:val="single" w:sz="4" w:space="0" w:color="auto"/>
              <w:right w:val="single" w:sz="4" w:space="0" w:color="auto"/>
            </w:tcBorders>
          </w:tcPr>
          <w:p w14:paraId="3E0764CA" w14:textId="77777777" w:rsidR="00965931" w:rsidRP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CB27193" w14:textId="77777777" w:rsidR="00965931" w:rsidRPr="00965931" w:rsidRDefault="00965931" w:rsidP="0017354A">
            <w:pPr>
              <w:pStyle w:val="TAL"/>
              <w:rPr>
                <w:i/>
                <w:iCs/>
                <w:lang w:eastAsia="ja-JP"/>
              </w:rPr>
            </w:pPr>
            <w:r w:rsidRPr="00965931">
              <w:rPr>
                <w:i/>
                <w:iCs/>
                <w:lang w:eastAsia="ja-JP"/>
              </w:rPr>
              <w:t xml:space="preserve">1.. </w:t>
            </w:r>
            <w:r w:rsidRPr="00965931">
              <w:rPr>
                <w:i/>
                <w:iCs/>
              </w:rPr>
              <w:t>&lt;</w:t>
            </w:r>
            <w:proofErr w:type="spellStart"/>
            <w:r w:rsidRPr="00965931">
              <w:rPr>
                <w:i/>
                <w:iCs/>
              </w:rPr>
              <w:t>maxnoofConditionInfo</w:t>
            </w:r>
            <w:proofErr w:type="spellEnd"/>
            <w:r w:rsidRPr="00965931">
              <w:rPr>
                <w:i/>
                <w:iCs/>
              </w:rPr>
              <w:t>&gt;</w:t>
            </w:r>
          </w:p>
        </w:tc>
        <w:tc>
          <w:tcPr>
            <w:tcW w:w="2070" w:type="dxa"/>
            <w:tcBorders>
              <w:top w:val="single" w:sz="4" w:space="0" w:color="auto"/>
              <w:left w:val="single" w:sz="4" w:space="0" w:color="auto"/>
              <w:bottom w:val="single" w:sz="4" w:space="0" w:color="auto"/>
              <w:right w:val="single" w:sz="4" w:space="0" w:color="auto"/>
            </w:tcBorders>
          </w:tcPr>
          <w:p w14:paraId="24BBE63A" w14:textId="77777777" w:rsidR="00965931" w:rsidRP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77C0008" w14:textId="23C929DA" w:rsidR="00965931" w:rsidRPr="00FE7C4E" w:rsidRDefault="00965931" w:rsidP="0017354A">
            <w:pPr>
              <w:pStyle w:val="TAL"/>
              <w:rPr>
                <w:highlight w:val="green"/>
                <w:lang w:eastAsia="ja-JP"/>
              </w:rPr>
            </w:pPr>
            <w:r w:rsidRPr="0008783C">
              <w:rPr>
                <w:lang w:eastAsia="ja-JP"/>
              </w:rPr>
              <w:t xml:space="preserve">The </w:t>
            </w:r>
            <w:r>
              <w:rPr>
                <w:lang w:eastAsia="ja-JP"/>
              </w:rPr>
              <w:t xml:space="preserve">Matching </w:t>
            </w:r>
            <w:r w:rsidRPr="0008783C">
              <w:rPr>
                <w:lang w:eastAsia="ja-JP"/>
              </w:rPr>
              <w:t>Condition represents the Boolean expression</w:t>
            </w:r>
            <w:r>
              <w:rPr>
                <w:lang w:eastAsia="ja-JP"/>
              </w:rPr>
              <w:t xml:space="preserve">, the </w:t>
            </w:r>
            <w:r w:rsidRPr="0008783C">
              <w:rPr>
                <w:lang w:eastAsia="ja-JP"/>
              </w:rPr>
              <w:t xml:space="preserve">logical </w:t>
            </w:r>
            <w:r w:rsidR="00FE7C4E">
              <w:rPr>
                <w:lang w:eastAsia="ja-JP"/>
              </w:rPr>
              <w:t xml:space="preserve">connection to the next condition is </w:t>
            </w:r>
            <w:r w:rsidRPr="0008783C">
              <w:rPr>
                <w:lang w:eastAsia="ja-JP"/>
              </w:rPr>
              <w:t>AND</w:t>
            </w:r>
            <w:r w:rsidR="00FE7C4E">
              <w:rPr>
                <w:lang w:eastAsia="ja-JP"/>
              </w:rPr>
              <w:t xml:space="preserve"> if the </w:t>
            </w:r>
            <w:r w:rsidR="00FE7C4E">
              <w:rPr>
                <w:i/>
                <w:iCs/>
                <w:lang w:eastAsia="ja-JP"/>
              </w:rPr>
              <w:t>Logical OR</w:t>
            </w:r>
            <w:r w:rsidR="00FE7C4E">
              <w:rPr>
                <w:lang w:eastAsia="ja-JP"/>
              </w:rPr>
              <w:t xml:space="preserve"> IE is not included</w:t>
            </w:r>
          </w:p>
        </w:tc>
      </w:tr>
      <w:tr w:rsidR="00965931" w:rsidRPr="00A31586" w14:paraId="3FF9DD0D" w14:textId="77777777" w:rsidTr="0017354A">
        <w:tc>
          <w:tcPr>
            <w:tcW w:w="2755" w:type="dxa"/>
            <w:tcBorders>
              <w:top w:val="single" w:sz="4" w:space="0" w:color="auto"/>
              <w:left w:val="single" w:sz="4" w:space="0" w:color="auto"/>
              <w:bottom w:val="single" w:sz="4" w:space="0" w:color="auto"/>
              <w:right w:val="single" w:sz="4" w:space="0" w:color="auto"/>
            </w:tcBorders>
          </w:tcPr>
          <w:p w14:paraId="442DCD1D" w14:textId="77777777" w:rsidR="00965931" w:rsidRPr="00965931" w:rsidRDefault="00965931" w:rsidP="005C7999">
            <w:pPr>
              <w:pStyle w:val="TALLeft02cm"/>
              <w:rPr>
                <w:lang w:eastAsia="ja-JP"/>
              </w:rPr>
            </w:pPr>
            <w:r w:rsidRPr="00965931">
              <w:rPr>
                <w:lang w:eastAsia="ja-JP"/>
              </w:rPr>
              <w:t xml:space="preserve">&gt;&gt;CHOICE </w:t>
            </w:r>
            <w:r w:rsidRPr="00073653">
              <w:rPr>
                <w:i/>
              </w:rPr>
              <w:t>Condition Type</w:t>
            </w:r>
          </w:p>
        </w:tc>
        <w:tc>
          <w:tcPr>
            <w:tcW w:w="1080" w:type="dxa"/>
            <w:tcBorders>
              <w:top w:val="single" w:sz="4" w:space="0" w:color="auto"/>
              <w:left w:val="single" w:sz="4" w:space="0" w:color="auto"/>
              <w:bottom w:val="single" w:sz="4" w:space="0" w:color="auto"/>
              <w:right w:val="single" w:sz="4" w:space="0" w:color="auto"/>
            </w:tcBorders>
          </w:tcPr>
          <w:p w14:paraId="2C22BCD6" w14:textId="77777777" w:rsidR="00965931" w:rsidRPr="00965931" w:rsidRDefault="00965931"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BB3156A" w14:textId="77777777" w:rsidR="00965931" w:rsidRPr="00965931"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495BC6" w14:textId="77777777" w:rsidR="00965931" w:rsidRP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95293B9" w14:textId="77777777" w:rsidR="00965931" w:rsidRPr="00364EEE" w:rsidRDefault="00965931" w:rsidP="0017354A">
            <w:pPr>
              <w:pStyle w:val="TAL"/>
              <w:rPr>
                <w:highlight w:val="green"/>
                <w:lang w:eastAsia="ja-JP"/>
              </w:rPr>
            </w:pPr>
          </w:p>
        </w:tc>
      </w:tr>
      <w:tr w:rsidR="00965931" w:rsidRPr="00A31586" w14:paraId="442AA9E3" w14:textId="77777777" w:rsidTr="0017354A">
        <w:tc>
          <w:tcPr>
            <w:tcW w:w="2755" w:type="dxa"/>
            <w:tcBorders>
              <w:top w:val="single" w:sz="4" w:space="0" w:color="auto"/>
              <w:left w:val="single" w:sz="4" w:space="0" w:color="auto"/>
              <w:bottom w:val="single" w:sz="4" w:space="0" w:color="auto"/>
              <w:right w:val="single" w:sz="4" w:space="0" w:color="auto"/>
            </w:tcBorders>
          </w:tcPr>
          <w:p w14:paraId="6FA20214" w14:textId="77777777" w:rsidR="00965931" w:rsidRPr="00965931" w:rsidRDefault="00965931" w:rsidP="005C7999">
            <w:pPr>
              <w:pStyle w:val="TALLeft04cm"/>
              <w:rPr>
                <w:lang w:eastAsia="ja-JP"/>
              </w:rPr>
            </w:pPr>
            <w:r w:rsidRPr="00965931">
              <w:rPr>
                <w:lang w:eastAsia="ja-JP"/>
              </w:rPr>
              <w:t>&gt;&gt;&gt;Label Information</w:t>
            </w:r>
          </w:p>
        </w:tc>
        <w:tc>
          <w:tcPr>
            <w:tcW w:w="1080" w:type="dxa"/>
            <w:tcBorders>
              <w:top w:val="single" w:sz="4" w:space="0" w:color="auto"/>
              <w:left w:val="single" w:sz="4" w:space="0" w:color="auto"/>
              <w:bottom w:val="single" w:sz="4" w:space="0" w:color="auto"/>
              <w:right w:val="single" w:sz="4" w:space="0" w:color="auto"/>
            </w:tcBorders>
          </w:tcPr>
          <w:p w14:paraId="3536A89C" w14:textId="77777777" w:rsidR="00965931" w:rsidRP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0CEF3F84" w14:textId="77777777" w:rsidR="00965931" w:rsidRPr="00965931"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164726F" w14:textId="77777777" w:rsidR="00965931" w:rsidRPr="00965931" w:rsidRDefault="00965931" w:rsidP="0017354A">
            <w:pPr>
              <w:pStyle w:val="TAL"/>
              <w:rPr>
                <w:lang w:eastAsia="ja-JP"/>
              </w:rPr>
            </w:pPr>
            <w:r w:rsidRPr="00965931">
              <w:rPr>
                <w:lang w:eastAsia="ja-JP"/>
              </w:rPr>
              <w:t>8.3.11</w:t>
            </w:r>
          </w:p>
          <w:p w14:paraId="1586F11B" w14:textId="77777777" w:rsidR="00965931" w:rsidRPr="00965931" w:rsidRDefault="00965931" w:rsidP="0017354A">
            <w:pPr>
              <w:pStyle w:val="TAL"/>
              <w:rPr>
                <w:lang w:eastAsia="ja-JP"/>
              </w:rPr>
            </w:pPr>
            <w:r w:rsidRPr="00965931">
              <w:rPr>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74DC580C" w14:textId="77777777" w:rsidR="00965931" w:rsidRPr="00364EEE" w:rsidRDefault="00965931" w:rsidP="0017354A">
            <w:pPr>
              <w:pStyle w:val="TAL"/>
              <w:rPr>
                <w:highlight w:val="green"/>
                <w:lang w:eastAsia="ja-JP"/>
              </w:rPr>
            </w:pPr>
          </w:p>
        </w:tc>
      </w:tr>
      <w:tr w:rsidR="00965931" w:rsidRPr="00A31586" w14:paraId="1210463B" w14:textId="77777777" w:rsidTr="0017354A">
        <w:tc>
          <w:tcPr>
            <w:tcW w:w="2755" w:type="dxa"/>
            <w:tcBorders>
              <w:top w:val="single" w:sz="4" w:space="0" w:color="auto"/>
              <w:left w:val="single" w:sz="4" w:space="0" w:color="auto"/>
              <w:bottom w:val="single" w:sz="4" w:space="0" w:color="auto"/>
              <w:right w:val="single" w:sz="4" w:space="0" w:color="auto"/>
            </w:tcBorders>
          </w:tcPr>
          <w:p w14:paraId="33C4481A" w14:textId="77777777" w:rsidR="00965931" w:rsidRPr="00965931" w:rsidRDefault="00965931" w:rsidP="005C7999">
            <w:pPr>
              <w:pStyle w:val="TALLeft04cm"/>
              <w:rPr>
                <w:lang w:eastAsia="ja-JP"/>
              </w:rPr>
            </w:pPr>
            <w:r w:rsidRPr="00965931">
              <w:rPr>
                <w:lang w:eastAsia="ja-JP"/>
              </w:rPr>
              <w:t xml:space="preserve">&gt;&gt;&gt;Test Information </w:t>
            </w:r>
          </w:p>
        </w:tc>
        <w:tc>
          <w:tcPr>
            <w:tcW w:w="1080" w:type="dxa"/>
            <w:tcBorders>
              <w:top w:val="single" w:sz="4" w:space="0" w:color="auto"/>
              <w:left w:val="single" w:sz="4" w:space="0" w:color="auto"/>
              <w:bottom w:val="single" w:sz="4" w:space="0" w:color="auto"/>
              <w:right w:val="single" w:sz="4" w:space="0" w:color="auto"/>
            </w:tcBorders>
          </w:tcPr>
          <w:p w14:paraId="0C0ED0BC" w14:textId="77777777" w:rsidR="00965931" w:rsidRP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F6A741F" w14:textId="77777777" w:rsidR="00965931" w:rsidRPr="00965931"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1F5891A" w14:textId="5F4A09CC" w:rsidR="00965931" w:rsidRPr="00965931" w:rsidRDefault="00965931" w:rsidP="0017354A">
            <w:pPr>
              <w:pStyle w:val="TAL"/>
              <w:rPr>
                <w:lang w:eastAsia="ja-JP"/>
              </w:rPr>
            </w:pPr>
            <w:r w:rsidRPr="00965931">
              <w:rPr>
                <w:lang w:eastAsia="ja-JP"/>
              </w:rPr>
              <w:t>8.3.22 Test Condition Information</w:t>
            </w:r>
          </w:p>
        </w:tc>
        <w:tc>
          <w:tcPr>
            <w:tcW w:w="1947" w:type="dxa"/>
            <w:tcBorders>
              <w:top w:val="single" w:sz="4" w:space="0" w:color="auto"/>
              <w:left w:val="single" w:sz="4" w:space="0" w:color="auto"/>
              <w:bottom w:val="single" w:sz="4" w:space="0" w:color="auto"/>
              <w:right w:val="single" w:sz="4" w:space="0" w:color="auto"/>
            </w:tcBorders>
          </w:tcPr>
          <w:p w14:paraId="63997AFE" w14:textId="77777777" w:rsidR="00965931" w:rsidRPr="00364EEE" w:rsidRDefault="00965931" w:rsidP="0017354A">
            <w:pPr>
              <w:pStyle w:val="TAL"/>
              <w:rPr>
                <w:highlight w:val="green"/>
                <w:lang w:eastAsia="ja-JP"/>
              </w:rPr>
            </w:pPr>
          </w:p>
        </w:tc>
      </w:tr>
      <w:tr w:rsidR="00FE7C4E" w:rsidRPr="00364EEE" w14:paraId="3E59D3A3" w14:textId="77777777" w:rsidTr="00C61B9F">
        <w:tc>
          <w:tcPr>
            <w:tcW w:w="2755" w:type="dxa"/>
            <w:tcBorders>
              <w:top w:val="single" w:sz="4" w:space="0" w:color="auto"/>
              <w:left w:val="single" w:sz="4" w:space="0" w:color="auto"/>
              <w:bottom w:val="single" w:sz="4" w:space="0" w:color="auto"/>
              <w:right w:val="single" w:sz="4" w:space="0" w:color="auto"/>
            </w:tcBorders>
          </w:tcPr>
          <w:p w14:paraId="65DBB257" w14:textId="77777777" w:rsidR="00FE7C4E" w:rsidRPr="00965931" w:rsidRDefault="00FE7C4E" w:rsidP="00C61B9F">
            <w:pPr>
              <w:pStyle w:val="TALLeft04cm"/>
              <w:ind w:left="127"/>
              <w:rPr>
                <w:lang w:eastAsia="ja-JP"/>
              </w:rPr>
            </w:pPr>
            <w:r>
              <w:rPr>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385590AB" w14:textId="77777777" w:rsidR="00FE7C4E" w:rsidRPr="00965931" w:rsidRDefault="00FE7C4E" w:rsidP="00C61B9F">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459BBA86" w14:textId="77777777" w:rsidR="00FE7C4E" w:rsidRPr="00965931" w:rsidRDefault="00FE7C4E"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24F8EAF" w14:textId="7AB17806" w:rsidR="00FE7C4E" w:rsidRPr="00965931" w:rsidRDefault="00FE7C4E" w:rsidP="00C61B9F">
            <w:pPr>
              <w:pStyle w:val="TAL"/>
              <w:rPr>
                <w:lang w:eastAsia="ja-JP"/>
              </w:rPr>
            </w:pPr>
            <w:r>
              <w:rPr>
                <w:lang w:eastAsia="ja-JP"/>
              </w:rPr>
              <w:t>8.3.25</w:t>
            </w:r>
          </w:p>
        </w:tc>
        <w:tc>
          <w:tcPr>
            <w:tcW w:w="1947" w:type="dxa"/>
            <w:tcBorders>
              <w:top w:val="single" w:sz="4" w:space="0" w:color="auto"/>
              <w:left w:val="single" w:sz="4" w:space="0" w:color="auto"/>
              <w:bottom w:val="single" w:sz="4" w:space="0" w:color="auto"/>
              <w:right w:val="single" w:sz="4" w:space="0" w:color="auto"/>
            </w:tcBorders>
          </w:tcPr>
          <w:p w14:paraId="4121878C" w14:textId="77777777" w:rsidR="00FE7C4E" w:rsidRPr="00364EEE" w:rsidRDefault="00FE7C4E" w:rsidP="00C61B9F">
            <w:pPr>
              <w:pStyle w:val="TAL"/>
              <w:rPr>
                <w:highlight w:val="green"/>
                <w:lang w:eastAsia="ja-JP"/>
              </w:rPr>
            </w:pPr>
            <w:r w:rsidRPr="00DB3D45">
              <w:rPr>
                <w:lang w:eastAsia="ja-JP"/>
              </w:rPr>
              <w:t xml:space="preserve">If </w:t>
            </w:r>
            <w:r>
              <w:rPr>
                <w:lang w:eastAsia="ja-JP"/>
              </w:rPr>
              <w:t xml:space="preserve">included, </w:t>
            </w:r>
            <w:r w:rsidRPr="00DB3D45">
              <w:rPr>
                <w:lang w:eastAsia="ja-JP"/>
              </w:rPr>
              <w:t>logical connection to the next condition is “or”.</w:t>
            </w:r>
          </w:p>
        </w:tc>
      </w:tr>
      <w:tr w:rsidR="00F207F9" w:rsidRPr="00947640" w14:paraId="5EA91B35" w14:textId="77777777" w:rsidTr="00C61B9F">
        <w:tc>
          <w:tcPr>
            <w:tcW w:w="2755" w:type="dxa"/>
            <w:tcBorders>
              <w:top w:val="single" w:sz="4" w:space="0" w:color="auto"/>
              <w:left w:val="single" w:sz="4" w:space="0" w:color="auto"/>
              <w:bottom w:val="single" w:sz="4" w:space="0" w:color="auto"/>
              <w:right w:val="single" w:sz="4" w:space="0" w:color="auto"/>
            </w:tcBorders>
          </w:tcPr>
          <w:p w14:paraId="43911AB4" w14:textId="77777777" w:rsidR="00F207F9" w:rsidRPr="00947640" w:rsidRDefault="00F207F9" w:rsidP="00C61B9F">
            <w:pPr>
              <w:keepNext/>
              <w:keepLines/>
              <w:spacing w:after="0"/>
              <w:rPr>
                <w:rFonts w:ascii="Arial" w:hAnsi="Arial"/>
                <w:sz w:val="18"/>
                <w:lang w:eastAsia="ja-JP"/>
              </w:rPr>
            </w:pPr>
            <w:r w:rsidRPr="00947640">
              <w:rPr>
                <w:rFonts w:ascii="Arial" w:eastAsia="Times New Roman" w:hAnsi="Arial"/>
                <w:sz w:val="18"/>
                <w:lang w:eastAsia="ja-JP"/>
              </w:rPr>
              <w:t>&gt;Bin Range Definition</w:t>
            </w:r>
          </w:p>
        </w:tc>
        <w:tc>
          <w:tcPr>
            <w:tcW w:w="1080" w:type="dxa"/>
            <w:tcBorders>
              <w:top w:val="single" w:sz="4" w:space="0" w:color="auto"/>
              <w:left w:val="single" w:sz="4" w:space="0" w:color="auto"/>
              <w:bottom w:val="single" w:sz="4" w:space="0" w:color="auto"/>
              <w:right w:val="single" w:sz="4" w:space="0" w:color="auto"/>
            </w:tcBorders>
          </w:tcPr>
          <w:p w14:paraId="30BA48C1" w14:textId="77777777" w:rsidR="00F207F9" w:rsidRPr="00947640" w:rsidRDefault="00F207F9" w:rsidP="00C61B9F">
            <w:pPr>
              <w:keepNext/>
              <w:keepLines/>
              <w:spacing w:after="0"/>
              <w:rPr>
                <w:rFonts w:ascii="Arial" w:hAnsi="Arial"/>
                <w:sz w:val="18"/>
                <w:lang w:eastAsia="ja-JP"/>
              </w:rPr>
            </w:pPr>
            <w:r w:rsidRPr="00947640">
              <w:rPr>
                <w:rFonts w:ascii="Arial" w:hAnsi="Arial"/>
                <w:sz w:val="18"/>
                <w:lang w:eastAsia="ja-JP"/>
              </w:rPr>
              <w:t>O</w:t>
            </w:r>
          </w:p>
        </w:tc>
        <w:tc>
          <w:tcPr>
            <w:tcW w:w="1530" w:type="dxa"/>
            <w:tcBorders>
              <w:top w:val="single" w:sz="4" w:space="0" w:color="auto"/>
              <w:left w:val="single" w:sz="4" w:space="0" w:color="auto"/>
              <w:bottom w:val="single" w:sz="4" w:space="0" w:color="auto"/>
              <w:right w:val="single" w:sz="4" w:space="0" w:color="auto"/>
            </w:tcBorders>
          </w:tcPr>
          <w:p w14:paraId="7585D406" w14:textId="77777777" w:rsidR="00F207F9" w:rsidRPr="00947640" w:rsidRDefault="00F207F9" w:rsidP="00C61B9F">
            <w:pPr>
              <w:keepNext/>
              <w:keepLines/>
              <w:spacing w:after="0"/>
              <w:rPr>
                <w:rFonts w:ascii="Arial" w:hAnsi="Arial"/>
                <w:i/>
                <w:iCs/>
                <w:sz w:val="18"/>
                <w:lang w:eastAsia="ja-JP"/>
              </w:rPr>
            </w:pPr>
          </w:p>
        </w:tc>
        <w:tc>
          <w:tcPr>
            <w:tcW w:w="2070" w:type="dxa"/>
            <w:tcBorders>
              <w:top w:val="single" w:sz="4" w:space="0" w:color="auto"/>
              <w:left w:val="single" w:sz="4" w:space="0" w:color="auto"/>
              <w:bottom w:val="single" w:sz="4" w:space="0" w:color="auto"/>
              <w:right w:val="single" w:sz="4" w:space="0" w:color="auto"/>
            </w:tcBorders>
          </w:tcPr>
          <w:p w14:paraId="2A23E810" w14:textId="55F3E1AB" w:rsidR="00F207F9" w:rsidRPr="00947640" w:rsidRDefault="00F207F9" w:rsidP="00C61B9F">
            <w:pPr>
              <w:keepNext/>
              <w:keepLines/>
              <w:spacing w:after="0"/>
              <w:rPr>
                <w:rFonts w:ascii="Arial" w:hAnsi="Arial"/>
                <w:sz w:val="18"/>
                <w:lang w:eastAsia="ja-JP"/>
              </w:rPr>
            </w:pPr>
            <w:r w:rsidRPr="00947640">
              <w:rPr>
                <w:rFonts w:ascii="Arial" w:hAnsi="Arial"/>
                <w:sz w:val="18"/>
                <w:lang w:eastAsia="ja-JP"/>
              </w:rPr>
              <w:t>8.3.</w:t>
            </w:r>
            <w:r>
              <w:rPr>
                <w:rFonts w:ascii="Arial" w:hAnsi="Arial"/>
                <w:sz w:val="18"/>
                <w:lang w:eastAsia="ja-JP"/>
              </w:rPr>
              <w:t>26</w:t>
            </w:r>
          </w:p>
        </w:tc>
        <w:tc>
          <w:tcPr>
            <w:tcW w:w="1947" w:type="dxa"/>
            <w:tcBorders>
              <w:top w:val="single" w:sz="4" w:space="0" w:color="auto"/>
              <w:left w:val="single" w:sz="4" w:space="0" w:color="auto"/>
              <w:bottom w:val="single" w:sz="4" w:space="0" w:color="auto"/>
              <w:right w:val="single" w:sz="4" w:space="0" w:color="auto"/>
            </w:tcBorders>
          </w:tcPr>
          <w:p w14:paraId="3E8A6748" w14:textId="77777777" w:rsidR="00F207F9" w:rsidRPr="00947640" w:rsidRDefault="00F207F9" w:rsidP="00C61B9F">
            <w:pPr>
              <w:keepNext/>
              <w:keepLines/>
              <w:spacing w:after="0"/>
              <w:rPr>
                <w:rFonts w:ascii="Arial" w:hAnsi="Arial"/>
                <w:sz w:val="18"/>
                <w:lang w:eastAsia="ja-JP"/>
              </w:rPr>
            </w:pPr>
            <w:r w:rsidRPr="00947640">
              <w:rPr>
                <w:rFonts w:ascii="Arial" w:hAnsi="Arial"/>
                <w:sz w:val="18"/>
                <w:lang w:eastAsia="ja-JP"/>
              </w:rPr>
              <w:t>Indicates the value ranges of bins for distribution type measurement</w:t>
            </w:r>
          </w:p>
        </w:tc>
      </w:tr>
      <w:tr w:rsidR="00965931" w14:paraId="20963F68" w14:textId="77777777" w:rsidTr="0017354A">
        <w:tc>
          <w:tcPr>
            <w:tcW w:w="2755" w:type="dxa"/>
            <w:tcBorders>
              <w:top w:val="single" w:sz="4" w:space="0" w:color="auto"/>
              <w:left w:val="single" w:sz="4" w:space="0" w:color="auto"/>
              <w:bottom w:val="single" w:sz="4" w:space="0" w:color="auto"/>
              <w:right w:val="single" w:sz="4" w:space="0" w:color="auto"/>
            </w:tcBorders>
          </w:tcPr>
          <w:p w14:paraId="156304C0" w14:textId="77777777" w:rsidR="00965931" w:rsidRDefault="00965931" w:rsidP="005C7999">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12B9FFE3" w14:textId="77777777" w:rsidR="00965931"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49A5B8B" w14:textId="77777777" w:rsidR="00965931" w:rsidRPr="004458F3"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B6A030" w14:textId="77777777" w:rsidR="00965931" w:rsidRDefault="00965931" w:rsidP="0017354A">
            <w:pPr>
              <w:pStyle w:val="TAL"/>
              <w:rPr>
                <w:lang w:eastAsia="ja-JP"/>
              </w:rPr>
            </w:pPr>
            <w:r>
              <w:rPr>
                <w:lang w:eastAsia="ja-JP"/>
              </w:rPr>
              <w:t>8.3.8</w:t>
            </w:r>
          </w:p>
          <w:p w14:paraId="692C3038" w14:textId="77777777" w:rsidR="00965931" w:rsidRDefault="00965931" w:rsidP="0017354A">
            <w:pPr>
              <w:pStyle w:val="TAL"/>
              <w:rPr>
                <w:lang w:eastAsia="ja-JP"/>
              </w:rPr>
            </w:pPr>
            <w:r>
              <w:rPr>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5F42CBED" w14:textId="77777777" w:rsidR="00965931" w:rsidRDefault="00965931" w:rsidP="0017354A">
            <w:pPr>
              <w:pStyle w:val="TAL"/>
              <w:rPr>
                <w:lang w:eastAsia="ja-JP"/>
              </w:rPr>
            </w:pPr>
            <w:r>
              <w:rPr>
                <w:lang w:eastAsia="ja-JP"/>
              </w:rPr>
              <w:t>Collection interval of measurements</w:t>
            </w:r>
          </w:p>
        </w:tc>
      </w:tr>
      <w:tr w:rsidR="005A1B83" w14:paraId="0847E7F6" w14:textId="77777777" w:rsidTr="005A1B83">
        <w:tc>
          <w:tcPr>
            <w:tcW w:w="2755" w:type="dxa"/>
            <w:tcBorders>
              <w:top w:val="single" w:sz="4" w:space="0" w:color="auto"/>
              <w:left w:val="single" w:sz="4" w:space="0" w:color="auto"/>
              <w:bottom w:val="single" w:sz="4" w:space="0" w:color="auto"/>
              <w:right w:val="single" w:sz="4" w:space="0" w:color="auto"/>
            </w:tcBorders>
          </w:tcPr>
          <w:p w14:paraId="4FA0D0D9" w14:textId="77777777" w:rsidR="005A1B83" w:rsidRDefault="005A1B83" w:rsidP="005C7999">
            <w:pPr>
              <w:pStyle w:val="TAL"/>
              <w:rPr>
                <w:lang w:eastAsia="ja-JP"/>
              </w:rPr>
            </w:pPr>
            <w:r>
              <w:rPr>
                <w:lang w:eastAsia="ja-JP"/>
              </w:rPr>
              <w:t>Cell Global ID</w:t>
            </w:r>
          </w:p>
        </w:tc>
        <w:tc>
          <w:tcPr>
            <w:tcW w:w="1080" w:type="dxa"/>
            <w:tcBorders>
              <w:top w:val="single" w:sz="4" w:space="0" w:color="auto"/>
              <w:left w:val="single" w:sz="4" w:space="0" w:color="auto"/>
              <w:bottom w:val="single" w:sz="4" w:space="0" w:color="auto"/>
              <w:right w:val="single" w:sz="4" w:space="0" w:color="auto"/>
            </w:tcBorders>
          </w:tcPr>
          <w:p w14:paraId="6778FBA2" w14:textId="77777777" w:rsidR="005A1B83" w:rsidRDefault="005A1B83"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275A57C9" w14:textId="77777777" w:rsidR="005A1B83" w:rsidRPr="004458F3" w:rsidRDefault="005A1B83"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4FE67D01" w14:textId="77777777" w:rsidR="005A1B83" w:rsidRDefault="005A1B83" w:rsidP="0017354A">
            <w:pPr>
              <w:pStyle w:val="TAL"/>
              <w:rPr>
                <w:lang w:eastAsia="ja-JP"/>
              </w:rPr>
            </w:pPr>
            <w:r>
              <w:rPr>
                <w:lang w:eastAsia="ja-JP"/>
              </w:rPr>
              <w:t>8.3.20 Cell Global ID</w:t>
            </w:r>
          </w:p>
        </w:tc>
        <w:tc>
          <w:tcPr>
            <w:tcW w:w="1947" w:type="dxa"/>
            <w:tcBorders>
              <w:top w:val="single" w:sz="4" w:space="0" w:color="auto"/>
              <w:left w:val="single" w:sz="4" w:space="0" w:color="auto"/>
              <w:bottom w:val="single" w:sz="4" w:space="0" w:color="auto"/>
              <w:right w:val="single" w:sz="4" w:space="0" w:color="auto"/>
            </w:tcBorders>
          </w:tcPr>
          <w:p w14:paraId="58567809" w14:textId="77777777" w:rsidR="005A1B83" w:rsidRDefault="005A1B83" w:rsidP="0017354A">
            <w:pPr>
              <w:pStyle w:val="TAL"/>
              <w:rPr>
                <w:lang w:eastAsia="ja-JP"/>
              </w:rPr>
            </w:pPr>
            <w:r>
              <w:rPr>
                <w:lang w:eastAsia="ja-JP"/>
              </w:rPr>
              <w:t xml:space="preserve">Points to a specific cell for generating measurements subscribed by the </w:t>
            </w:r>
            <w:r w:rsidRPr="005A1B83">
              <w:rPr>
                <w:i/>
                <w:iCs/>
                <w:lang w:eastAsia="ja-JP"/>
              </w:rPr>
              <w:t>Measurement Information List</w:t>
            </w:r>
            <w:r>
              <w:rPr>
                <w:lang w:eastAsia="ja-JP"/>
              </w:rPr>
              <w:t xml:space="preserve"> IE</w:t>
            </w:r>
          </w:p>
        </w:tc>
      </w:tr>
    </w:tbl>
    <w:p w14:paraId="7B3D423B" w14:textId="77777777" w:rsidR="00965931" w:rsidRDefault="00965931" w:rsidP="00965931"/>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580"/>
      </w:tblGrid>
      <w:tr w:rsidR="00965931" w:rsidRPr="005F75CF" w14:paraId="1B28A74C" w14:textId="77777777" w:rsidTr="0017354A">
        <w:tc>
          <w:tcPr>
            <w:tcW w:w="3482" w:type="dxa"/>
          </w:tcPr>
          <w:p w14:paraId="7822CA71" w14:textId="77777777" w:rsidR="00965931" w:rsidRPr="005F75CF" w:rsidRDefault="00965931" w:rsidP="0017354A">
            <w:pPr>
              <w:pStyle w:val="TAH"/>
              <w:rPr>
                <w:lang w:eastAsia="ja-JP"/>
              </w:rPr>
            </w:pPr>
            <w:r w:rsidRPr="005F75CF">
              <w:rPr>
                <w:lang w:eastAsia="ja-JP"/>
              </w:rPr>
              <w:lastRenderedPageBreak/>
              <w:t>Range bound</w:t>
            </w:r>
          </w:p>
        </w:tc>
        <w:tc>
          <w:tcPr>
            <w:tcW w:w="5580" w:type="dxa"/>
          </w:tcPr>
          <w:p w14:paraId="69BD3860" w14:textId="77777777" w:rsidR="00965931" w:rsidRPr="005F75CF" w:rsidRDefault="00965931" w:rsidP="0017354A">
            <w:pPr>
              <w:pStyle w:val="TAH"/>
              <w:rPr>
                <w:lang w:eastAsia="ja-JP"/>
              </w:rPr>
            </w:pPr>
            <w:r w:rsidRPr="005F75CF">
              <w:rPr>
                <w:lang w:eastAsia="ja-JP"/>
              </w:rPr>
              <w:t>Explanation</w:t>
            </w:r>
          </w:p>
        </w:tc>
      </w:tr>
      <w:tr w:rsidR="00965931" w:rsidRPr="005F75CF" w14:paraId="6AE9CD76" w14:textId="77777777" w:rsidTr="0017354A">
        <w:tc>
          <w:tcPr>
            <w:tcW w:w="3482" w:type="dxa"/>
          </w:tcPr>
          <w:p w14:paraId="01A6E215" w14:textId="77777777" w:rsidR="00965931" w:rsidRPr="005F75CF" w:rsidRDefault="00965931" w:rsidP="0017354A">
            <w:pPr>
              <w:pStyle w:val="TAL"/>
            </w:pPr>
            <w:proofErr w:type="spellStart"/>
            <w:r>
              <w:rPr>
                <w:lang w:eastAsia="ja-JP"/>
              </w:rPr>
              <w:t>maxnoofMeasurementInfo</w:t>
            </w:r>
            <w:proofErr w:type="spellEnd"/>
          </w:p>
        </w:tc>
        <w:tc>
          <w:tcPr>
            <w:tcW w:w="5580" w:type="dxa"/>
          </w:tcPr>
          <w:p w14:paraId="7A3C0070" w14:textId="5A922D25" w:rsidR="00965931" w:rsidRPr="005F75CF" w:rsidRDefault="00965931" w:rsidP="0017354A">
            <w:pPr>
              <w:pStyle w:val="TAL"/>
              <w:rPr>
                <w:lang w:eastAsia="ja-JP"/>
              </w:rPr>
            </w:pPr>
            <w:r w:rsidRPr="005F75CF">
              <w:rPr>
                <w:lang w:eastAsia="ja-JP"/>
              </w:rPr>
              <w:t xml:space="preserve">Maximum no. of </w:t>
            </w:r>
            <w:r>
              <w:rPr>
                <w:lang w:eastAsia="ja-JP"/>
              </w:rPr>
              <w:t>measurement types that can be reported by a single report</w:t>
            </w:r>
            <w:r w:rsidRPr="005F75CF">
              <w:rPr>
                <w:lang w:eastAsia="ja-JP"/>
              </w:rPr>
              <w:t xml:space="preserve">. Value is </w:t>
            </w:r>
            <w:r>
              <w:t>&lt;6553</w:t>
            </w:r>
            <w:r w:rsidR="00B80E63">
              <w:t>5</w:t>
            </w:r>
            <w:r>
              <w:t>&gt;</w:t>
            </w:r>
            <w:r w:rsidRPr="005F75CF">
              <w:rPr>
                <w:lang w:eastAsia="ja-JP"/>
              </w:rPr>
              <w:t>.</w:t>
            </w:r>
          </w:p>
        </w:tc>
      </w:tr>
      <w:tr w:rsidR="00965931" w:rsidRPr="005F75CF" w14:paraId="7529F774" w14:textId="77777777" w:rsidTr="0017354A">
        <w:tc>
          <w:tcPr>
            <w:tcW w:w="3482" w:type="dxa"/>
          </w:tcPr>
          <w:p w14:paraId="267C0827" w14:textId="77777777" w:rsidR="00965931" w:rsidRPr="00965931" w:rsidRDefault="00965931" w:rsidP="0017354A">
            <w:pPr>
              <w:pStyle w:val="TAL"/>
              <w:rPr>
                <w:lang w:eastAsia="ja-JP"/>
              </w:rPr>
            </w:pPr>
            <w:proofErr w:type="spellStart"/>
            <w:r w:rsidRPr="00965931">
              <w:rPr>
                <w:lang w:eastAsia="ja-JP"/>
              </w:rPr>
              <w:t>maxnoofConditionInfo</w:t>
            </w:r>
            <w:proofErr w:type="spellEnd"/>
          </w:p>
        </w:tc>
        <w:tc>
          <w:tcPr>
            <w:tcW w:w="5580" w:type="dxa"/>
          </w:tcPr>
          <w:p w14:paraId="7F518360" w14:textId="77777777" w:rsidR="00965931" w:rsidRPr="00965931" w:rsidRDefault="00965931" w:rsidP="0017354A">
            <w:pPr>
              <w:pStyle w:val="TAL"/>
              <w:rPr>
                <w:lang w:eastAsia="ja-JP"/>
              </w:rPr>
            </w:pPr>
            <w:r w:rsidRPr="00965931">
              <w:rPr>
                <w:lang w:eastAsia="ja-JP"/>
              </w:rPr>
              <w:t>Maximum no. of conditions that can be subscribed for a single measurement type. Value is &lt;</w:t>
            </w:r>
            <w:r w:rsidRPr="00965931">
              <w:t>32768&gt;</w:t>
            </w:r>
            <w:r w:rsidRPr="00965931">
              <w:rPr>
                <w:lang w:eastAsia="ja-JP"/>
              </w:rPr>
              <w:t>.</w:t>
            </w:r>
          </w:p>
        </w:tc>
      </w:tr>
    </w:tbl>
    <w:p w14:paraId="78A3EDFC" w14:textId="12EABE98" w:rsidR="00965931" w:rsidRDefault="00965931" w:rsidP="00373D35">
      <w:pPr>
        <w:rPr>
          <w:rFonts w:eastAsiaTheme="minorEastAsia"/>
          <w:lang w:eastAsia="ko-KR"/>
        </w:rPr>
      </w:pPr>
    </w:p>
    <w:p w14:paraId="5920E9D8" w14:textId="77777777" w:rsidR="00237D50" w:rsidRDefault="00237D50" w:rsidP="00237D50">
      <w:pPr>
        <w:pStyle w:val="Heading5"/>
        <w:rPr>
          <w:rFonts w:eastAsia="Yu Mincho"/>
        </w:rPr>
      </w:pPr>
      <w:r>
        <w:rPr>
          <w:rFonts w:eastAsia="Yu Mincho"/>
        </w:rPr>
        <w:t>8.2.1.2.4</w:t>
      </w:r>
      <w:r>
        <w:rPr>
          <w:rFonts w:eastAsia="Yu Mincho"/>
        </w:rPr>
        <w:tab/>
      </w:r>
      <w:r>
        <w:rPr>
          <w:rFonts w:eastAsia="Yu Mincho"/>
          <w:lang w:eastAsia="ja-JP"/>
        </w:rPr>
        <w:t>E2SM-KPM Action Definition Format 4</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237D50" w14:paraId="03EF6393"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5EB7E5C6" w14:textId="77777777" w:rsidR="00237D50" w:rsidRDefault="00237D50">
            <w:pPr>
              <w:pStyle w:val="TAH"/>
              <w:rPr>
                <w:lang w:eastAsia="ja-JP"/>
              </w:rPr>
            </w:pPr>
            <w:r>
              <w:rPr>
                <w:lang w:eastAsia="ja-JP"/>
              </w:rPr>
              <w:t>IE/Group Name</w:t>
            </w:r>
          </w:p>
        </w:tc>
        <w:tc>
          <w:tcPr>
            <w:tcW w:w="1079" w:type="dxa"/>
            <w:tcBorders>
              <w:top w:val="single" w:sz="4" w:space="0" w:color="auto"/>
              <w:left w:val="single" w:sz="4" w:space="0" w:color="auto"/>
              <w:bottom w:val="single" w:sz="4" w:space="0" w:color="auto"/>
              <w:right w:val="single" w:sz="4" w:space="0" w:color="auto"/>
            </w:tcBorders>
            <w:hideMark/>
          </w:tcPr>
          <w:p w14:paraId="4FF6C2C2" w14:textId="77777777" w:rsidR="00237D50" w:rsidRDefault="00237D50">
            <w:pPr>
              <w:pStyle w:val="TAH"/>
              <w:rPr>
                <w:lang w:eastAsia="ja-JP"/>
              </w:rPr>
            </w:pPr>
            <w:r>
              <w:rPr>
                <w:lang w:eastAsia="ja-JP"/>
              </w:rPr>
              <w:t>Presence</w:t>
            </w:r>
          </w:p>
        </w:tc>
        <w:tc>
          <w:tcPr>
            <w:tcW w:w="1529" w:type="dxa"/>
            <w:tcBorders>
              <w:top w:val="single" w:sz="4" w:space="0" w:color="auto"/>
              <w:left w:val="single" w:sz="4" w:space="0" w:color="auto"/>
              <w:bottom w:val="single" w:sz="4" w:space="0" w:color="auto"/>
              <w:right w:val="single" w:sz="4" w:space="0" w:color="auto"/>
            </w:tcBorders>
            <w:hideMark/>
          </w:tcPr>
          <w:p w14:paraId="489A608C" w14:textId="77777777" w:rsidR="00237D50" w:rsidRDefault="00237D50">
            <w:pPr>
              <w:pStyle w:val="TAH"/>
              <w:rPr>
                <w:lang w:eastAsia="ja-JP"/>
              </w:rPr>
            </w:pPr>
            <w:r>
              <w:rPr>
                <w:lang w:eastAsia="ja-JP"/>
              </w:rPr>
              <w:t>Range</w:t>
            </w:r>
          </w:p>
        </w:tc>
        <w:tc>
          <w:tcPr>
            <w:tcW w:w="2068" w:type="dxa"/>
            <w:tcBorders>
              <w:top w:val="single" w:sz="4" w:space="0" w:color="auto"/>
              <w:left w:val="single" w:sz="4" w:space="0" w:color="auto"/>
              <w:bottom w:val="single" w:sz="4" w:space="0" w:color="auto"/>
              <w:right w:val="single" w:sz="4" w:space="0" w:color="auto"/>
            </w:tcBorders>
            <w:hideMark/>
          </w:tcPr>
          <w:p w14:paraId="6576AD0E" w14:textId="77777777" w:rsidR="00237D50" w:rsidRDefault="00237D50">
            <w:pPr>
              <w:pStyle w:val="TAH"/>
              <w:rPr>
                <w:lang w:eastAsia="ja-JP"/>
              </w:rPr>
            </w:pPr>
            <w:r>
              <w:rPr>
                <w:lang w:eastAsia="ja-JP"/>
              </w:rPr>
              <w:t>IE type and reference</w:t>
            </w:r>
          </w:p>
        </w:tc>
        <w:tc>
          <w:tcPr>
            <w:tcW w:w="1946" w:type="dxa"/>
            <w:tcBorders>
              <w:top w:val="single" w:sz="4" w:space="0" w:color="auto"/>
              <w:left w:val="single" w:sz="4" w:space="0" w:color="auto"/>
              <w:bottom w:val="single" w:sz="4" w:space="0" w:color="auto"/>
              <w:right w:val="single" w:sz="4" w:space="0" w:color="auto"/>
            </w:tcBorders>
            <w:hideMark/>
          </w:tcPr>
          <w:p w14:paraId="14D9D5E5" w14:textId="77777777" w:rsidR="00237D50" w:rsidRDefault="00237D50">
            <w:pPr>
              <w:pStyle w:val="TAH"/>
              <w:rPr>
                <w:lang w:eastAsia="ja-JP"/>
              </w:rPr>
            </w:pPr>
            <w:r>
              <w:rPr>
                <w:lang w:eastAsia="ja-JP"/>
              </w:rPr>
              <w:t>Semantics description</w:t>
            </w:r>
          </w:p>
        </w:tc>
      </w:tr>
      <w:tr w:rsidR="00237D50" w14:paraId="3060E1A0"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11CBA66B" w14:textId="77777777" w:rsidR="00237D50" w:rsidRDefault="00237D50">
            <w:pPr>
              <w:pStyle w:val="TAL"/>
              <w:rPr>
                <w:lang w:eastAsia="ja-JP"/>
              </w:rPr>
            </w:pPr>
            <w:r>
              <w:rPr>
                <w:lang w:eastAsia="ja-JP"/>
              </w:rPr>
              <w:t>Matching Condition</w:t>
            </w:r>
          </w:p>
        </w:tc>
        <w:tc>
          <w:tcPr>
            <w:tcW w:w="1079" w:type="dxa"/>
            <w:tcBorders>
              <w:top w:val="single" w:sz="4" w:space="0" w:color="auto"/>
              <w:left w:val="single" w:sz="4" w:space="0" w:color="auto"/>
              <w:bottom w:val="single" w:sz="4" w:space="0" w:color="auto"/>
              <w:right w:val="single" w:sz="4" w:space="0" w:color="auto"/>
            </w:tcBorders>
          </w:tcPr>
          <w:p w14:paraId="4CBC0A32" w14:textId="77777777" w:rsidR="00237D50" w:rsidRDefault="00237D50">
            <w:pPr>
              <w:pStyle w:val="TAL"/>
              <w:rPr>
                <w:lang w:eastAsia="ja-JP"/>
              </w:rPr>
            </w:pPr>
          </w:p>
        </w:tc>
        <w:tc>
          <w:tcPr>
            <w:tcW w:w="1529" w:type="dxa"/>
            <w:tcBorders>
              <w:top w:val="single" w:sz="4" w:space="0" w:color="auto"/>
              <w:left w:val="single" w:sz="4" w:space="0" w:color="auto"/>
              <w:bottom w:val="single" w:sz="4" w:space="0" w:color="auto"/>
              <w:right w:val="single" w:sz="4" w:space="0" w:color="auto"/>
            </w:tcBorders>
            <w:hideMark/>
          </w:tcPr>
          <w:p w14:paraId="64E00A43" w14:textId="77777777" w:rsidR="00237D50" w:rsidRDefault="00237D50">
            <w:pPr>
              <w:pStyle w:val="TAL"/>
              <w:rPr>
                <w:i/>
                <w:iCs/>
                <w:lang w:eastAsia="ja-JP"/>
              </w:rPr>
            </w:pPr>
            <w:r>
              <w:rPr>
                <w:i/>
                <w:iCs/>
                <w:lang w:eastAsia="ja-JP"/>
              </w:rPr>
              <w:t xml:space="preserve">1.. </w:t>
            </w:r>
            <w:r>
              <w:rPr>
                <w:i/>
                <w:iCs/>
              </w:rPr>
              <w:t>&lt;</w:t>
            </w:r>
            <w:proofErr w:type="spellStart"/>
            <w:r>
              <w:rPr>
                <w:i/>
                <w:iCs/>
              </w:rPr>
              <w:t>maxnoofConditionInfoPerSub</w:t>
            </w:r>
            <w:proofErr w:type="spellEnd"/>
            <w:r>
              <w:rPr>
                <w:i/>
                <w:iCs/>
              </w:rPr>
              <w:t>&gt;</w:t>
            </w:r>
          </w:p>
        </w:tc>
        <w:tc>
          <w:tcPr>
            <w:tcW w:w="2068" w:type="dxa"/>
            <w:tcBorders>
              <w:top w:val="single" w:sz="4" w:space="0" w:color="auto"/>
              <w:left w:val="single" w:sz="4" w:space="0" w:color="auto"/>
              <w:bottom w:val="single" w:sz="4" w:space="0" w:color="auto"/>
              <w:right w:val="single" w:sz="4" w:space="0" w:color="auto"/>
            </w:tcBorders>
          </w:tcPr>
          <w:p w14:paraId="01F68DFA" w14:textId="77777777" w:rsidR="00237D50" w:rsidRDefault="00237D50">
            <w:pPr>
              <w:pStyle w:val="TAL"/>
              <w:rPr>
                <w:lang w:eastAsia="ja-JP"/>
              </w:rPr>
            </w:pPr>
          </w:p>
        </w:tc>
        <w:tc>
          <w:tcPr>
            <w:tcW w:w="1946" w:type="dxa"/>
            <w:tcBorders>
              <w:top w:val="single" w:sz="4" w:space="0" w:color="auto"/>
              <w:left w:val="single" w:sz="4" w:space="0" w:color="auto"/>
              <w:bottom w:val="single" w:sz="4" w:space="0" w:color="auto"/>
              <w:right w:val="single" w:sz="4" w:space="0" w:color="auto"/>
            </w:tcBorders>
            <w:hideMark/>
          </w:tcPr>
          <w:p w14:paraId="6AB156EE" w14:textId="775755CD" w:rsidR="00237D50" w:rsidRPr="00FE7C4E" w:rsidRDefault="00237D50">
            <w:pPr>
              <w:pStyle w:val="TAL"/>
              <w:rPr>
                <w:highlight w:val="green"/>
                <w:lang w:eastAsia="ja-JP"/>
              </w:rPr>
            </w:pPr>
            <w:r>
              <w:rPr>
                <w:lang w:eastAsia="ja-JP"/>
              </w:rPr>
              <w:t xml:space="preserve">The Matching Condition represents the Boolean expression, the logical </w:t>
            </w:r>
            <w:r w:rsidR="00FE7C4E">
              <w:rPr>
                <w:lang w:eastAsia="ja-JP"/>
              </w:rPr>
              <w:t xml:space="preserve">connection to the next condition is </w:t>
            </w:r>
            <w:r>
              <w:rPr>
                <w:lang w:eastAsia="ja-JP"/>
              </w:rPr>
              <w:t>AND</w:t>
            </w:r>
            <w:r w:rsidR="00FE7C4E">
              <w:rPr>
                <w:lang w:eastAsia="ja-JP"/>
              </w:rPr>
              <w:t xml:space="preserve"> if the </w:t>
            </w:r>
            <w:r w:rsidR="00FE7C4E">
              <w:rPr>
                <w:i/>
                <w:iCs/>
                <w:lang w:eastAsia="ja-JP"/>
              </w:rPr>
              <w:t xml:space="preserve">Logical OR </w:t>
            </w:r>
            <w:r w:rsidR="00FE7C4E">
              <w:rPr>
                <w:lang w:eastAsia="ja-JP"/>
              </w:rPr>
              <w:t>IE is not included</w:t>
            </w:r>
          </w:p>
        </w:tc>
      </w:tr>
      <w:tr w:rsidR="00237D50" w14:paraId="52D389F1"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0FBC7698" w14:textId="77777777" w:rsidR="00237D50" w:rsidRDefault="00237D50" w:rsidP="00237D50">
            <w:pPr>
              <w:pStyle w:val="TALLeft04cm"/>
              <w:ind w:left="0"/>
              <w:rPr>
                <w:lang w:eastAsia="ja-JP"/>
              </w:rPr>
            </w:pPr>
            <w:r>
              <w:rPr>
                <w:lang w:eastAsia="ja-JP"/>
              </w:rPr>
              <w:t xml:space="preserve">&gt;Test Information </w:t>
            </w:r>
          </w:p>
        </w:tc>
        <w:tc>
          <w:tcPr>
            <w:tcW w:w="1079" w:type="dxa"/>
            <w:tcBorders>
              <w:top w:val="single" w:sz="4" w:space="0" w:color="auto"/>
              <w:left w:val="single" w:sz="4" w:space="0" w:color="auto"/>
              <w:bottom w:val="single" w:sz="4" w:space="0" w:color="auto"/>
              <w:right w:val="single" w:sz="4" w:space="0" w:color="auto"/>
            </w:tcBorders>
            <w:hideMark/>
          </w:tcPr>
          <w:p w14:paraId="4C1E52ED" w14:textId="77777777" w:rsidR="00237D50" w:rsidRDefault="00237D50">
            <w:pPr>
              <w:pStyle w:val="TAL"/>
              <w:rPr>
                <w:lang w:eastAsia="ja-JP"/>
              </w:rPr>
            </w:pPr>
            <w:r>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4260204B" w14:textId="77777777" w:rsidR="00237D50" w:rsidRDefault="00237D50">
            <w:pPr>
              <w:pStyle w:val="TAL"/>
              <w:rPr>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7CC3C10C" w14:textId="77777777" w:rsidR="00237D50" w:rsidRDefault="00237D50">
            <w:pPr>
              <w:pStyle w:val="TAL"/>
              <w:rPr>
                <w:lang w:eastAsia="ja-JP"/>
              </w:rPr>
            </w:pPr>
            <w:r>
              <w:rPr>
                <w:lang w:eastAsia="ja-JP"/>
              </w:rPr>
              <w:t>8.3.22 Test Condition Information</w:t>
            </w:r>
          </w:p>
        </w:tc>
        <w:tc>
          <w:tcPr>
            <w:tcW w:w="1946" w:type="dxa"/>
            <w:tcBorders>
              <w:top w:val="single" w:sz="4" w:space="0" w:color="auto"/>
              <w:left w:val="single" w:sz="4" w:space="0" w:color="auto"/>
              <w:bottom w:val="single" w:sz="4" w:space="0" w:color="auto"/>
              <w:right w:val="single" w:sz="4" w:space="0" w:color="auto"/>
            </w:tcBorders>
          </w:tcPr>
          <w:p w14:paraId="7CD1E776" w14:textId="77777777" w:rsidR="00237D50" w:rsidRDefault="00237D50">
            <w:pPr>
              <w:pStyle w:val="TAL"/>
              <w:rPr>
                <w:lang w:eastAsia="ja-JP"/>
              </w:rPr>
            </w:pPr>
            <w:r>
              <w:rPr>
                <w:lang w:eastAsia="ja-JP"/>
              </w:rPr>
              <w:t xml:space="preserve">Provides test condition to filter matching </w:t>
            </w:r>
            <w:proofErr w:type="gramStart"/>
            <w:r>
              <w:rPr>
                <w:lang w:eastAsia="ja-JP"/>
              </w:rPr>
              <w:t>UEs</w:t>
            </w:r>
            <w:proofErr w:type="gramEnd"/>
          </w:p>
          <w:p w14:paraId="1BA98EAF" w14:textId="77777777" w:rsidR="00237D50" w:rsidRDefault="00237D50">
            <w:pPr>
              <w:pStyle w:val="TAL"/>
              <w:rPr>
                <w:highlight w:val="green"/>
                <w:lang w:eastAsia="ja-JP"/>
              </w:rPr>
            </w:pPr>
          </w:p>
        </w:tc>
      </w:tr>
      <w:tr w:rsidR="00FE7C4E" w14:paraId="0F070F53" w14:textId="77777777" w:rsidTr="00C61B9F">
        <w:tc>
          <w:tcPr>
            <w:tcW w:w="2753" w:type="dxa"/>
            <w:tcBorders>
              <w:top w:val="single" w:sz="4" w:space="0" w:color="auto"/>
              <w:left w:val="single" w:sz="4" w:space="0" w:color="auto"/>
              <w:bottom w:val="single" w:sz="4" w:space="0" w:color="auto"/>
              <w:right w:val="single" w:sz="4" w:space="0" w:color="auto"/>
            </w:tcBorders>
          </w:tcPr>
          <w:p w14:paraId="56F1B404" w14:textId="77777777" w:rsidR="00FE7C4E" w:rsidRDefault="00FE7C4E" w:rsidP="00C61B9F">
            <w:pPr>
              <w:pStyle w:val="TALLeft04cm"/>
              <w:ind w:left="0"/>
              <w:rPr>
                <w:lang w:eastAsia="ja-JP"/>
              </w:rPr>
            </w:pPr>
            <w:r>
              <w:rPr>
                <w:lang w:eastAsia="ja-JP"/>
              </w:rPr>
              <w:t>&gt;Logical OR</w:t>
            </w:r>
          </w:p>
        </w:tc>
        <w:tc>
          <w:tcPr>
            <w:tcW w:w="1079" w:type="dxa"/>
            <w:tcBorders>
              <w:top w:val="single" w:sz="4" w:space="0" w:color="auto"/>
              <w:left w:val="single" w:sz="4" w:space="0" w:color="auto"/>
              <w:bottom w:val="single" w:sz="4" w:space="0" w:color="auto"/>
              <w:right w:val="single" w:sz="4" w:space="0" w:color="auto"/>
            </w:tcBorders>
          </w:tcPr>
          <w:p w14:paraId="1193DA38" w14:textId="77777777" w:rsidR="00FE7C4E" w:rsidRDefault="00FE7C4E" w:rsidP="00C61B9F">
            <w:pPr>
              <w:pStyle w:val="TAL"/>
              <w:rPr>
                <w:lang w:eastAsia="ja-JP"/>
              </w:rPr>
            </w:pPr>
            <w:r>
              <w:rPr>
                <w:lang w:eastAsia="ja-JP"/>
              </w:rPr>
              <w:t>O</w:t>
            </w:r>
          </w:p>
        </w:tc>
        <w:tc>
          <w:tcPr>
            <w:tcW w:w="1529" w:type="dxa"/>
            <w:tcBorders>
              <w:top w:val="single" w:sz="4" w:space="0" w:color="auto"/>
              <w:left w:val="single" w:sz="4" w:space="0" w:color="auto"/>
              <w:bottom w:val="single" w:sz="4" w:space="0" w:color="auto"/>
              <w:right w:val="single" w:sz="4" w:space="0" w:color="auto"/>
            </w:tcBorders>
          </w:tcPr>
          <w:p w14:paraId="702744DF" w14:textId="77777777" w:rsidR="00FE7C4E" w:rsidRDefault="00FE7C4E" w:rsidP="00C61B9F">
            <w:pPr>
              <w:pStyle w:val="TAL"/>
              <w:rPr>
                <w:lang w:eastAsia="ja-JP"/>
              </w:rPr>
            </w:pPr>
          </w:p>
        </w:tc>
        <w:tc>
          <w:tcPr>
            <w:tcW w:w="2068" w:type="dxa"/>
            <w:tcBorders>
              <w:top w:val="single" w:sz="4" w:space="0" w:color="auto"/>
              <w:left w:val="single" w:sz="4" w:space="0" w:color="auto"/>
              <w:bottom w:val="single" w:sz="4" w:space="0" w:color="auto"/>
              <w:right w:val="single" w:sz="4" w:space="0" w:color="auto"/>
            </w:tcBorders>
          </w:tcPr>
          <w:p w14:paraId="2D8A177F" w14:textId="7480D15D" w:rsidR="00FE7C4E" w:rsidRDefault="00FE7C4E" w:rsidP="00C61B9F">
            <w:pPr>
              <w:pStyle w:val="TAL"/>
              <w:rPr>
                <w:lang w:eastAsia="ja-JP"/>
              </w:rPr>
            </w:pPr>
            <w:r>
              <w:rPr>
                <w:lang w:eastAsia="ja-JP"/>
              </w:rPr>
              <w:t>8.3.25</w:t>
            </w:r>
          </w:p>
        </w:tc>
        <w:tc>
          <w:tcPr>
            <w:tcW w:w="1946" w:type="dxa"/>
            <w:tcBorders>
              <w:top w:val="single" w:sz="4" w:space="0" w:color="auto"/>
              <w:left w:val="single" w:sz="4" w:space="0" w:color="auto"/>
              <w:bottom w:val="single" w:sz="4" w:space="0" w:color="auto"/>
              <w:right w:val="single" w:sz="4" w:space="0" w:color="auto"/>
            </w:tcBorders>
          </w:tcPr>
          <w:p w14:paraId="25B43FFA" w14:textId="77777777" w:rsidR="00FE7C4E" w:rsidRDefault="00FE7C4E" w:rsidP="00C61B9F">
            <w:pPr>
              <w:pStyle w:val="TAL"/>
              <w:rPr>
                <w:lang w:eastAsia="ja-JP"/>
              </w:rPr>
            </w:pPr>
            <w:r w:rsidRPr="00DB3D45">
              <w:rPr>
                <w:lang w:eastAsia="ja-JP"/>
              </w:rPr>
              <w:t xml:space="preserve">If </w:t>
            </w:r>
            <w:r>
              <w:rPr>
                <w:lang w:eastAsia="ja-JP"/>
              </w:rPr>
              <w:t xml:space="preserve">included, </w:t>
            </w:r>
            <w:r w:rsidRPr="00DB3D45">
              <w:rPr>
                <w:lang w:eastAsia="ja-JP"/>
              </w:rPr>
              <w:t>logical connection to the next condition is “or”.</w:t>
            </w:r>
          </w:p>
        </w:tc>
      </w:tr>
      <w:tr w:rsidR="00237D50" w14:paraId="4A2B89BA" w14:textId="77777777" w:rsidTr="00FE7C4E">
        <w:tc>
          <w:tcPr>
            <w:tcW w:w="2753" w:type="dxa"/>
            <w:tcBorders>
              <w:top w:val="single" w:sz="4" w:space="0" w:color="auto"/>
              <w:left w:val="single" w:sz="4" w:space="0" w:color="auto"/>
              <w:bottom w:val="single" w:sz="4" w:space="0" w:color="auto"/>
              <w:right w:val="single" w:sz="4" w:space="0" w:color="auto"/>
            </w:tcBorders>
            <w:hideMark/>
          </w:tcPr>
          <w:p w14:paraId="185FCF80" w14:textId="77777777" w:rsidR="00237D50" w:rsidRDefault="00237D50">
            <w:pPr>
              <w:pStyle w:val="TAL"/>
              <w:rPr>
                <w:lang w:eastAsia="ja-JP"/>
              </w:rPr>
            </w:pPr>
            <w:r>
              <w:rPr>
                <w:lang w:eastAsia="ja-JP"/>
              </w:rPr>
              <w:t>Subscription Information</w:t>
            </w:r>
          </w:p>
        </w:tc>
        <w:tc>
          <w:tcPr>
            <w:tcW w:w="1079" w:type="dxa"/>
            <w:tcBorders>
              <w:top w:val="single" w:sz="4" w:space="0" w:color="auto"/>
              <w:left w:val="single" w:sz="4" w:space="0" w:color="auto"/>
              <w:bottom w:val="single" w:sz="4" w:space="0" w:color="auto"/>
              <w:right w:val="single" w:sz="4" w:space="0" w:color="auto"/>
            </w:tcBorders>
            <w:hideMark/>
          </w:tcPr>
          <w:p w14:paraId="2EA81906" w14:textId="77777777" w:rsidR="00237D50" w:rsidRDefault="00237D50">
            <w:pPr>
              <w:pStyle w:val="TAL"/>
              <w:rPr>
                <w:lang w:eastAsia="ja-JP"/>
              </w:rPr>
            </w:pPr>
            <w:r>
              <w:rPr>
                <w:lang w:eastAsia="ja-JP"/>
              </w:rPr>
              <w:t>M</w:t>
            </w:r>
          </w:p>
        </w:tc>
        <w:tc>
          <w:tcPr>
            <w:tcW w:w="1529" w:type="dxa"/>
            <w:tcBorders>
              <w:top w:val="single" w:sz="4" w:space="0" w:color="auto"/>
              <w:left w:val="single" w:sz="4" w:space="0" w:color="auto"/>
              <w:bottom w:val="single" w:sz="4" w:space="0" w:color="auto"/>
              <w:right w:val="single" w:sz="4" w:space="0" w:color="auto"/>
            </w:tcBorders>
          </w:tcPr>
          <w:p w14:paraId="01D4C583" w14:textId="77777777" w:rsidR="00237D50" w:rsidRDefault="00237D50">
            <w:pPr>
              <w:pStyle w:val="TAL"/>
              <w:rPr>
                <w:i/>
                <w:iCs/>
                <w:lang w:eastAsia="ja-JP"/>
              </w:rPr>
            </w:pPr>
          </w:p>
        </w:tc>
        <w:tc>
          <w:tcPr>
            <w:tcW w:w="2068" w:type="dxa"/>
            <w:tcBorders>
              <w:top w:val="single" w:sz="4" w:space="0" w:color="auto"/>
              <w:left w:val="single" w:sz="4" w:space="0" w:color="auto"/>
              <w:bottom w:val="single" w:sz="4" w:space="0" w:color="auto"/>
              <w:right w:val="single" w:sz="4" w:space="0" w:color="auto"/>
            </w:tcBorders>
            <w:hideMark/>
          </w:tcPr>
          <w:p w14:paraId="5AA9ED42" w14:textId="77777777" w:rsidR="00237D50" w:rsidRDefault="00237D50">
            <w:pPr>
              <w:pStyle w:val="TAL"/>
              <w:rPr>
                <w:lang w:eastAsia="ja-JP"/>
              </w:rPr>
            </w:pPr>
            <w:r>
              <w:rPr>
                <w:lang w:eastAsia="ja-JP"/>
              </w:rPr>
              <w:t>8.2.1.2.1 E2SM-KPM Action Definition Format 1</w:t>
            </w:r>
          </w:p>
        </w:tc>
        <w:tc>
          <w:tcPr>
            <w:tcW w:w="1946" w:type="dxa"/>
            <w:tcBorders>
              <w:top w:val="single" w:sz="4" w:space="0" w:color="auto"/>
              <w:left w:val="single" w:sz="4" w:space="0" w:color="auto"/>
              <w:bottom w:val="single" w:sz="4" w:space="0" w:color="auto"/>
              <w:right w:val="single" w:sz="4" w:space="0" w:color="auto"/>
            </w:tcBorders>
          </w:tcPr>
          <w:p w14:paraId="43FFDF6F" w14:textId="77777777" w:rsidR="00237D50" w:rsidRDefault="00237D50">
            <w:pPr>
              <w:pStyle w:val="TAL"/>
              <w:rPr>
                <w:lang w:eastAsia="ja-JP"/>
              </w:rPr>
            </w:pPr>
          </w:p>
        </w:tc>
      </w:tr>
    </w:tbl>
    <w:p w14:paraId="034F8DB3" w14:textId="77777777" w:rsidR="00237D50" w:rsidRDefault="00237D50" w:rsidP="00237D50">
      <w:pPr>
        <w:rPr>
          <w:rFonts w:eastAsiaTheme="minorEastAsia"/>
          <w:lang w:eastAsia="ko-KR"/>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5580"/>
      </w:tblGrid>
      <w:tr w:rsidR="00237D50" w14:paraId="3ED7BC05"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1DFBB970" w14:textId="77777777" w:rsidR="00237D50" w:rsidRDefault="00237D50">
            <w:pPr>
              <w:pStyle w:val="TAH"/>
              <w:rPr>
                <w:lang w:eastAsia="ja-JP"/>
              </w:rPr>
            </w:pPr>
            <w:r>
              <w:rPr>
                <w:lang w:eastAsia="ja-JP"/>
              </w:rPr>
              <w:t>Range bound</w:t>
            </w:r>
          </w:p>
        </w:tc>
        <w:tc>
          <w:tcPr>
            <w:tcW w:w="5580" w:type="dxa"/>
            <w:tcBorders>
              <w:top w:val="single" w:sz="4" w:space="0" w:color="auto"/>
              <w:left w:val="single" w:sz="4" w:space="0" w:color="auto"/>
              <w:bottom w:val="single" w:sz="4" w:space="0" w:color="auto"/>
              <w:right w:val="single" w:sz="4" w:space="0" w:color="auto"/>
            </w:tcBorders>
            <w:hideMark/>
          </w:tcPr>
          <w:p w14:paraId="5D05B403" w14:textId="77777777" w:rsidR="00237D50" w:rsidRDefault="00237D50">
            <w:pPr>
              <w:pStyle w:val="TAH"/>
              <w:rPr>
                <w:lang w:eastAsia="ja-JP"/>
              </w:rPr>
            </w:pPr>
            <w:r>
              <w:rPr>
                <w:lang w:eastAsia="ja-JP"/>
              </w:rPr>
              <w:t>Explanation</w:t>
            </w:r>
          </w:p>
        </w:tc>
      </w:tr>
      <w:tr w:rsidR="00237D50" w14:paraId="76E5FE54"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7554D8FD" w14:textId="77777777" w:rsidR="00237D50" w:rsidRDefault="00237D50">
            <w:pPr>
              <w:pStyle w:val="TAL"/>
              <w:rPr>
                <w:lang w:eastAsia="ja-JP"/>
              </w:rPr>
            </w:pPr>
            <w:proofErr w:type="spellStart"/>
            <w:r>
              <w:rPr>
                <w:lang w:eastAsia="ja-JP"/>
              </w:rPr>
              <w:t>maxnoofConditionInfoPerSub</w:t>
            </w:r>
            <w:proofErr w:type="spellEnd"/>
          </w:p>
        </w:tc>
        <w:tc>
          <w:tcPr>
            <w:tcW w:w="5580" w:type="dxa"/>
            <w:tcBorders>
              <w:top w:val="single" w:sz="4" w:space="0" w:color="auto"/>
              <w:left w:val="single" w:sz="4" w:space="0" w:color="auto"/>
              <w:bottom w:val="single" w:sz="4" w:space="0" w:color="auto"/>
              <w:right w:val="single" w:sz="4" w:space="0" w:color="auto"/>
            </w:tcBorders>
            <w:hideMark/>
          </w:tcPr>
          <w:p w14:paraId="5315658F" w14:textId="77777777" w:rsidR="00237D50" w:rsidRDefault="00237D50">
            <w:pPr>
              <w:pStyle w:val="TAL"/>
              <w:rPr>
                <w:lang w:eastAsia="ja-JP"/>
              </w:rPr>
            </w:pPr>
            <w:r>
              <w:rPr>
                <w:lang w:eastAsia="ja-JP"/>
              </w:rPr>
              <w:t>Maximum no. of conditions that can be subscribed for a single subscription. Value is &lt;</w:t>
            </w:r>
            <w:r>
              <w:t>32768&gt;</w:t>
            </w:r>
            <w:r>
              <w:rPr>
                <w:lang w:eastAsia="ja-JP"/>
              </w:rPr>
              <w:t>.</w:t>
            </w:r>
          </w:p>
        </w:tc>
      </w:tr>
    </w:tbl>
    <w:p w14:paraId="7EB3E744" w14:textId="77777777" w:rsidR="00DF380E" w:rsidRDefault="00DF380E" w:rsidP="00DF380E">
      <w:pPr>
        <w:rPr>
          <w:rFonts w:eastAsiaTheme="minorEastAsia"/>
          <w:lang w:eastAsia="ko-KR"/>
        </w:rPr>
      </w:pPr>
    </w:p>
    <w:p w14:paraId="6A22A162" w14:textId="77777777" w:rsidR="00237D50" w:rsidRDefault="00237D50" w:rsidP="00237D50">
      <w:pPr>
        <w:pStyle w:val="Heading5"/>
        <w:rPr>
          <w:rFonts w:eastAsia="Yu Mincho"/>
        </w:rPr>
      </w:pPr>
      <w:r>
        <w:t>8.2.1.2.5</w:t>
      </w:r>
      <w:r>
        <w:tab/>
      </w:r>
      <w:r>
        <w:rPr>
          <w:lang w:eastAsia="ja-JP"/>
        </w:rPr>
        <w:t>E2SM-KPM Action Definition Format 5</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237D50" w14:paraId="06115B7D"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4D9616A0" w14:textId="77777777" w:rsidR="00237D50" w:rsidRDefault="00237D50">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11EED2CB" w14:textId="77777777" w:rsidR="00237D50" w:rsidRDefault="00237D50">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121960FC" w14:textId="77777777" w:rsidR="00237D50" w:rsidRDefault="00237D50">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72AA4F9A" w14:textId="77777777" w:rsidR="00237D50" w:rsidRDefault="00237D50">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0ABCBFA9" w14:textId="77777777" w:rsidR="00237D50" w:rsidRDefault="00237D50">
            <w:pPr>
              <w:pStyle w:val="TAH"/>
              <w:rPr>
                <w:lang w:eastAsia="ja-JP"/>
              </w:rPr>
            </w:pPr>
            <w:r>
              <w:rPr>
                <w:lang w:eastAsia="ja-JP"/>
              </w:rPr>
              <w:t>Semantics description</w:t>
            </w:r>
          </w:p>
        </w:tc>
      </w:tr>
      <w:tr w:rsidR="00237D50" w14:paraId="4ED6715E"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62EF7A83" w14:textId="77777777" w:rsidR="00237D50" w:rsidRDefault="00237D50">
            <w:pPr>
              <w:pStyle w:val="TAL"/>
              <w:rPr>
                <w:lang w:eastAsia="ja-JP"/>
              </w:rPr>
            </w:pPr>
            <w:r>
              <w:rPr>
                <w:lang w:eastAsia="ja-JP"/>
              </w:rPr>
              <w:t>List of Subscribed UE IDs</w:t>
            </w:r>
          </w:p>
        </w:tc>
        <w:tc>
          <w:tcPr>
            <w:tcW w:w="1080" w:type="dxa"/>
            <w:tcBorders>
              <w:top w:val="single" w:sz="4" w:space="0" w:color="auto"/>
              <w:left w:val="single" w:sz="4" w:space="0" w:color="auto"/>
              <w:bottom w:val="single" w:sz="4" w:space="0" w:color="auto"/>
              <w:right w:val="single" w:sz="4" w:space="0" w:color="auto"/>
            </w:tcBorders>
          </w:tcPr>
          <w:p w14:paraId="183BE4F6" w14:textId="77777777" w:rsidR="00237D50" w:rsidRDefault="00237D50">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4CCB5E06" w14:textId="77777777" w:rsidR="00237D50" w:rsidRDefault="00237D50">
            <w:pPr>
              <w:pStyle w:val="TAL"/>
              <w:rPr>
                <w:i/>
                <w:iCs/>
                <w:lang w:eastAsia="ja-JP"/>
              </w:rPr>
            </w:pPr>
            <w:r>
              <w:rPr>
                <w:i/>
                <w:iCs/>
                <w:lang w:eastAsia="ja-JP"/>
              </w:rPr>
              <w:t>2.. &lt;</w:t>
            </w:r>
            <w:proofErr w:type="spellStart"/>
            <w:r>
              <w:rPr>
                <w:i/>
                <w:iCs/>
                <w:lang w:eastAsia="ja-JP"/>
              </w:rPr>
              <w:t>maxnoofUEIDPerSub</w:t>
            </w:r>
            <w:proofErr w:type="spellEnd"/>
            <w:r>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30E2EFE9" w14:textId="77777777" w:rsidR="00237D50" w:rsidRDefault="00237D50">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hideMark/>
          </w:tcPr>
          <w:p w14:paraId="0D1A8E6C" w14:textId="77777777" w:rsidR="00237D50" w:rsidRDefault="00237D50">
            <w:pPr>
              <w:pStyle w:val="TAL"/>
              <w:rPr>
                <w:lang w:eastAsia="ja-JP"/>
              </w:rPr>
            </w:pPr>
            <w:r>
              <w:rPr>
                <w:lang w:eastAsia="ja-JP"/>
              </w:rPr>
              <w:t>Points to a list of UEs of interest</w:t>
            </w:r>
          </w:p>
        </w:tc>
      </w:tr>
      <w:tr w:rsidR="00237D50" w14:paraId="1E01F6AA"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13C7FC77" w14:textId="4244EEFB" w:rsidR="00237D50" w:rsidRDefault="00237D50">
            <w:pPr>
              <w:pStyle w:val="TAL"/>
              <w:rPr>
                <w:lang w:eastAsia="ja-JP"/>
              </w:rPr>
            </w:pPr>
            <w:r>
              <w:rPr>
                <w:lang w:eastAsia="ja-JP"/>
              </w:rPr>
              <w:t xml:space="preserve"> &gt;UE ID</w:t>
            </w:r>
          </w:p>
        </w:tc>
        <w:tc>
          <w:tcPr>
            <w:tcW w:w="1080" w:type="dxa"/>
            <w:tcBorders>
              <w:top w:val="single" w:sz="4" w:space="0" w:color="auto"/>
              <w:left w:val="single" w:sz="4" w:space="0" w:color="auto"/>
              <w:bottom w:val="single" w:sz="4" w:space="0" w:color="auto"/>
              <w:right w:val="single" w:sz="4" w:space="0" w:color="auto"/>
            </w:tcBorders>
            <w:hideMark/>
          </w:tcPr>
          <w:p w14:paraId="7A2D287C"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1771349" w14:textId="77777777" w:rsidR="00237D50" w:rsidRDefault="00237D50">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402BA346" w14:textId="77777777" w:rsidR="00237D50" w:rsidRDefault="00237D50">
            <w:pPr>
              <w:pStyle w:val="TAL"/>
              <w:rPr>
                <w:lang w:eastAsia="ja-JP"/>
              </w:rPr>
            </w:pPr>
            <w:r>
              <w:rPr>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65238068" w14:textId="77777777" w:rsidR="00237D50" w:rsidRDefault="00237D50">
            <w:pPr>
              <w:pStyle w:val="TAL"/>
              <w:rPr>
                <w:lang w:eastAsia="ja-JP"/>
              </w:rPr>
            </w:pPr>
          </w:p>
        </w:tc>
      </w:tr>
      <w:tr w:rsidR="00237D50" w14:paraId="0FEE2D4C"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4C60AC47" w14:textId="77777777" w:rsidR="00237D50" w:rsidRDefault="00237D50">
            <w:pPr>
              <w:pStyle w:val="TAL"/>
              <w:rPr>
                <w:lang w:eastAsia="ja-JP"/>
              </w:rPr>
            </w:pPr>
            <w:r>
              <w:rPr>
                <w:lang w:eastAsia="ja-JP"/>
              </w:rPr>
              <w:t>Subscription Information</w:t>
            </w:r>
          </w:p>
        </w:tc>
        <w:tc>
          <w:tcPr>
            <w:tcW w:w="1080" w:type="dxa"/>
            <w:tcBorders>
              <w:top w:val="single" w:sz="4" w:space="0" w:color="auto"/>
              <w:left w:val="single" w:sz="4" w:space="0" w:color="auto"/>
              <w:bottom w:val="single" w:sz="4" w:space="0" w:color="auto"/>
              <w:right w:val="single" w:sz="4" w:space="0" w:color="auto"/>
            </w:tcBorders>
            <w:hideMark/>
          </w:tcPr>
          <w:p w14:paraId="33BDF570"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97D94C5" w14:textId="77777777" w:rsidR="00237D50" w:rsidRDefault="00237D50">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01C0FD32" w14:textId="77777777" w:rsidR="00237D50" w:rsidRDefault="00237D50">
            <w:pPr>
              <w:pStyle w:val="TAL"/>
              <w:rPr>
                <w:lang w:eastAsia="ja-JP"/>
              </w:rPr>
            </w:pPr>
            <w:r>
              <w:rPr>
                <w:lang w:eastAsia="ja-JP"/>
              </w:rPr>
              <w:t>8.2.1.2.1 E2SM-KPM Action Definition Format 1</w:t>
            </w:r>
          </w:p>
        </w:tc>
        <w:tc>
          <w:tcPr>
            <w:tcW w:w="1947" w:type="dxa"/>
            <w:tcBorders>
              <w:top w:val="single" w:sz="4" w:space="0" w:color="auto"/>
              <w:left w:val="single" w:sz="4" w:space="0" w:color="auto"/>
              <w:bottom w:val="single" w:sz="4" w:space="0" w:color="auto"/>
              <w:right w:val="single" w:sz="4" w:space="0" w:color="auto"/>
            </w:tcBorders>
          </w:tcPr>
          <w:p w14:paraId="63BE2068" w14:textId="77777777" w:rsidR="00237D50" w:rsidRDefault="00237D50">
            <w:pPr>
              <w:pStyle w:val="TAL"/>
              <w:rPr>
                <w:lang w:eastAsia="ja-JP"/>
              </w:rPr>
            </w:pPr>
          </w:p>
        </w:tc>
      </w:tr>
    </w:tbl>
    <w:p w14:paraId="3F4C7C39" w14:textId="77777777" w:rsidR="00237D50" w:rsidRDefault="00237D50" w:rsidP="00237D50">
      <w:pPr>
        <w:rPr>
          <w:rFonts w:eastAsia="Times New Roman"/>
          <w:noProof/>
          <w:lang w:val="en-GB"/>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5874"/>
      </w:tblGrid>
      <w:tr w:rsidR="00237D50" w14:paraId="4AA95CF4"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744678B6" w14:textId="77777777" w:rsidR="00237D50" w:rsidRDefault="00237D50">
            <w:pPr>
              <w:pStyle w:val="TAH"/>
              <w:rPr>
                <w:lang w:eastAsia="ja-JP"/>
              </w:rPr>
            </w:pPr>
            <w:r>
              <w:rPr>
                <w:lang w:eastAsia="ja-JP"/>
              </w:rPr>
              <w:t>Range bound</w:t>
            </w:r>
          </w:p>
        </w:tc>
        <w:tc>
          <w:tcPr>
            <w:tcW w:w="5874" w:type="dxa"/>
            <w:tcBorders>
              <w:top w:val="single" w:sz="4" w:space="0" w:color="auto"/>
              <w:left w:val="single" w:sz="4" w:space="0" w:color="auto"/>
              <w:bottom w:val="single" w:sz="4" w:space="0" w:color="auto"/>
              <w:right w:val="single" w:sz="4" w:space="0" w:color="auto"/>
            </w:tcBorders>
            <w:hideMark/>
          </w:tcPr>
          <w:p w14:paraId="4E91CE6F" w14:textId="77777777" w:rsidR="00237D50" w:rsidRDefault="00237D50">
            <w:pPr>
              <w:pStyle w:val="TAH"/>
              <w:rPr>
                <w:lang w:eastAsia="ja-JP"/>
              </w:rPr>
            </w:pPr>
            <w:r>
              <w:rPr>
                <w:lang w:eastAsia="ja-JP"/>
              </w:rPr>
              <w:t>Explanation</w:t>
            </w:r>
          </w:p>
        </w:tc>
      </w:tr>
      <w:tr w:rsidR="00237D50" w14:paraId="1F37C39F"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5E5FD44E" w14:textId="77777777" w:rsidR="00237D50" w:rsidRDefault="00237D50">
            <w:pPr>
              <w:pStyle w:val="TAL"/>
              <w:rPr>
                <w:lang w:eastAsia="ja-JP"/>
              </w:rPr>
            </w:pPr>
            <w:proofErr w:type="spellStart"/>
            <w:r>
              <w:rPr>
                <w:lang w:eastAsia="ja-JP"/>
              </w:rPr>
              <w:t>maxnoofUEIDPerSub</w:t>
            </w:r>
            <w:proofErr w:type="spellEnd"/>
          </w:p>
        </w:tc>
        <w:tc>
          <w:tcPr>
            <w:tcW w:w="5874" w:type="dxa"/>
            <w:tcBorders>
              <w:top w:val="single" w:sz="4" w:space="0" w:color="auto"/>
              <w:left w:val="single" w:sz="4" w:space="0" w:color="auto"/>
              <w:bottom w:val="single" w:sz="4" w:space="0" w:color="auto"/>
              <w:right w:val="single" w:sz="4" w:space="0" w:color="auto"/>
            </w:tcBorders>
            <w:hideMark/>
          </w:tcPr>
          <w:p w14:paraId="1D60A21C" w14:textId="77777777" w:rsidR="00237D50" w:rsidRDefault="00237D50">
            <w:pPr>
              <w:pStyle w:val="TAL"/>
              <w:rPr>
                <w:lang w:eastAsia="ja-JP"/>
              </w:rPr>
            </w:pPr>
            <w:r>
              <w:rPr>
                <w:lang w:eastAsia="ja-JP"/>
              </w:rPr>
              <w:t>Maximum no. of UE IDs that can be subscribed for a single subscription. Value is &lt;65535&gt;.</w:t>
            </w:r>
          </w:p>
        </w:tc>
      </w:tr>
    </w:tbl>
    <w:p w14:paraId="529E8603" w14:textId="77777777" w:rsidR="00237D50" w:rsidRDefault="00237D50" w:rsidP="00373D35">
      <w:pPr>
        <w:rPr>
          <w:rFonts w:eastAsiaTheme="minorEastAsia"/>
          <w:lang w:eastAsia="ko-KR"/>
        </w:rPr>
      </w:pPr>
    </w:p>
    <w:p w14:paraId="28AB6C31" w14:textId="77777777" w:rsidR="00373D35" w:rsidRPr="001015EA" w:rsidRDefault="00373D35" w:rsidP="00373D35">
      <w:pPr>
        <w:pStyle w:val="Heading4"/>
      </w:pPr>
      <w:r>
        <w:t>8.2.1.3</w:t>
      </w:r>
      <w:r>
        <w:tab/>
      </w:r>
      <w:r w:rsidRPr="001015EA">
        <w:t>RIC INDICATION HEADER</w:t>
      </w:r>
      <w:r>
        <w:t xml:space="preserve"> IE</w:t>
      </w:r>
    </w:p>
    <w:p w14:paraId="53624EC5" w14:textId="513FCDB8" w:rsidR="00373D35" w:rsidRPr="00BA58DB" w:rsidRDefault="00373D35" w:rsidP="00373D35">
      <w:r w:rsidRPr="00BA58DB">
        <w:t xml:space="preserve">This information element is part of the RIC INDICATION message sent by the </w:t>
      </w:r>
      <w:r>
        <w:t xml:space="preserve">E2 Node </w:t>
      </w:r>
      <w:r w:rsidRPr="00BA58DB">
        <w:t xml:space="preserve">to </w:t>
      </w:r>
      <w:r>
        <w:t>the</w:t>
      </w:r>
      <w:r w:rsidRPr="00BA58DB">
        <w:t xml:space="preserve"> </w:t>
      </w:r>
      <w:r>
        <w:t xml:space="preserve">Near-RT </w:t>
      </w:r>
      <w:r w:rsidRPr="00BA58DB">
        <w:t xml:space="preserve">RIC and </w:t>
      </w:r>
      <w:r w:rsidRPr="00D50B0D">
        <w:rPr>
          <w:noProof/>
        </w:rPr>
        <w:t>is required</w:t>
      </w:r>
      <w:r w:rsidRPr="00BA58DB">
        <w:t xml:space="preserve"> for REPORT </w:t>
      </w:r>
      <w:r>
        <w:t>action</w:t>
      </w:r>
      <w:r w:rsidRPr="00BA58DB">
        <w:t>.</w:t>
      </w:r>
    </w:p>
    <w:p w14:paraId="7D74B387" w14:textId="77777777" w:rsidR="00373D35" w:rsidRDefault="00373D35" w:rsidP="00373D35">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852"/>
        <w:gridCol w:w="1260"/>
        <w:gridCol w:w="3387"/>
      </w:tblGrid>
      <w:tr w:rsidR="00373D35" w:rsidRPr="00BA58DB" w14:paraId="7F77D129" w14:textId="77777777" w:rsidTr="0017354A">
        <w:tc>
          <w:tcPr>
            <w:tcW w:w="2749" w:type="dxa"/>
            <w:tcBorders>
              <w:top w:val="single" w:sz="4" w:space="0" w:color="auto"/>
              <w:left w:val="single" w:sz="4" w:space="0" w:color="auto"/>
              <w:bottom w:val="single" w:sz="4" w:space="0" w:color="auto"/>
              <w:right w:val="single" w:sz="4" w:space="0" w:color="auto"/>
            </w:tcBorders>
          </w:tcPr>
          <w:p w14:paraId="01184BB1" w14:textId="77777777" w:rsidR="00373D35" w:rsidRPr="00BA58DB" w:rsidRDefault="00373D35" w:rsidP="0017354A">
            <w:pPr>
              <w:pStyle w:val="TAH"/>
              <w:rPr>
                <w:lang w:eastAsia="ja-JP"/>
              </w:rPr>
            </w:pPr>
            <w:r w:rsidRPr="00BA58DB">
              <w:rPr>
                <w:lang w:eastAsia="ja-JP"/>
              </w:rPr>
              <w:lastRenderedPageBreak/>
              <w:t>IE/Group Name</w:t>
            </w:r>
          </w:p>
        </w:tc>
        <w:tc>
          <w:tcPr>
            <w:tcW w:w="1134" w:type="dxa"/>
            <w:tcBorders>
              <w:top w:val="single" w:sz="4" w:space="0" w:color="auto"/>
              <w:left w:val="single" w:sz="4" w:space="0" w:color="auto"/>
              <w:bottom w:val="single" w:sz="4" w:space="0" w:color="auto"/>
              <w:right w:val="single" w:sz="4" w:space="0" w:color="auto"/>
            </w:tcBorders>
          </w:tcPr>
          <w:p w14:paraId="1C1C6C57" w14:textId="77777777" w:rsidR="00373D35" w:rsidRPr="00BA58DB" w:rsidRDefault="00373D35" w:rsidP="0017354A">
            <w:pPr>
              <w:pStyle w:val="TAH"/>
              <w:rPr>
                <w:lang w:eastAsia="ja-JP"/>
              </w:rPr>
            </w:pPr>
            <w:r w:rsidRPr="00BA58DB">
              <w:rPr>
                <w:lang w:eastAsia="ja-JP"/>
              </w:rPr>
              <w:t>Presence</w:t>
            </w:r>
          </w:p>
        </w:tc>
        <w:tc>
          <w:tcPr>
            <w:tcW w:w="852" w:type="dxa"/>
            <w:tcBorders>
              <w:top w:val="single" w:sz="4" w:space="0" w:color="auto"/>
              <w:left w:val="single" w:sz="4" w:space="0" w:color="auto"/>
              <w:bottom w:val="single" w:sz="4" w:space="0" w:color="auto"/>
              <w:right w:val="single" w:sz="4" w:space="0" w:color="auto"/>
            </w:tcBorders>
          </w:tcPr>
          <w:p w14:paraId="09751170" w14:textId="77777777" w:rsidR="00373D35" w:rsidRPr="00BA58DB" w:rsidRDefault="00373D35" w:rsidP="0017354A">
            <w:pPr>
              <w:pStyle w:val="TAH"/>
              <w:rPr>
                <w:lang w:eastAsia="ja-JP"/>
              </w:rPr>
            </w:pPr>
            <w:r w:rsidRPr="00BA58DB">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6B2AADC5" w14:textId="77777777" w:rsidR="00373D35" w:rsidRPr="00BA58DB" w:rsidRDefault="00373D35" w:rsidP="0017354A">
            <w:pPr>
              <w:pStyle w:val="TAH"/>
              <w:rPr>
                <w:lang w:eastAsia="ja-JP"/>
              </w:rPr>
            </w:pPr>
            <w:r w:rsidRPr="00BA58DB">
              <w:rPr>
                <w:lang w:eastAsia="ja-JP"/>
              </w:rPr>
              <w:t>IE type and reference</w:t>
            </w:r>
          </w:p>
        </w:tc>
        <w:tc>
          <w:tcPr>
            <w:tcW w:w="3387" w:type="dxa"/>
            <w:tcBorders>
              <w:top w:val="single" w:sz="4" w:space="0" w:color="auto"/>
              <w:left w:val="single" w:sz="4" w:space="0" w:color="auto"/>
              <w:bottom w:val="single" w:sz="4" w:space="0" w:color="auto"/>
              <w:right w:val="single" w:sz="4" w:space="0" w:color="auto"/>
            </w:tcBorders>
          </w:tcPr>
          <w:p w14:paraId="5F5949F9" w14:textId="77777777" w:rsidR="00373D35" w:rsidRPr="00BA58DB" w:rsidRDefault="00373D35" w:rsidP="0017354A">
            <w:pPr>
              <w:pStyle w:val="TAH"/>
              <w:rPr>
                <w:lang w:eastAsia="ja-JP"/>
              </w:rPr>
            </w:pPr>
            <w:r w:rsidRPr="00BA58DB">
              <w:rPr>
                <w:lang w:eastAsia="ja-JP"/>
              </w:rPr>
              <w:t>Semantics description</w:t>
            </w:r>
          </w:p>
        </w:tc>
      </w:tr>
      <w:tr w:rsidR="00373D35" w:rsidRPr="00BA58DB" w14:paraId="5D51DB38" w14:textId="77777777" w:rsidTr="0017354A">
        <w:tc>
          <w:tcPr>
            <w:tcW w:w="2749" w:type="dxa"/>
            <w:tcBorders>
              <w:top w:val="single" w:sz="4" w:space="0" w:color="auto"/>
              <w:left w:val="single" w:sz="4" w:space="0" w:color="auto"/>
              <w:bottom w:val="single" w:sz="4" w:space="0" w:color="auto"/>
              <w:right w:val="single" w:sz="4" w:space="0" w:color="auto"/>
            </w:tcBorders>
          </w:tcPr>
          <w:p w14:paraId="32A00DD4" w14:textId="77777777" w:rsidR="00373D35" w:rsidRPr="00BA58DB" w:rsidRDefault="00373D35" w:rsidP="0017354A">
            <w:pPr>
              <w:pStyle w:val="TAL"/>
              <w:rPr>
                <w:lang w:eastAsia="ja-JP"/>
              </w:rPr>
            </w:pPr>
            <w:r>
              <w:rPr>
                <w:lang w:eastAsia="ja-JP"/>
              </w:rPr>
              <w:t xml:space="preserve">CHOICE </w:t>
            </w:r>
            <w:r w:rsidRPr="00803B25">
              <w:rPr>
                <w:i/>
                <w:iCs/>
                <w:lang w:eastAsia="ja-JP"/>
              </w:rPr>
              <w:t>Indication Header Format</w:t>
            </w:r>
          </w:p>
        </w:tc>
        <w:tc>
          <w:tcPr>
            <w:tcW w:w="1134" w:type="dxa"/>
            <w:tcBorders>
              <w:top w:val="single" w:sz="4" w:space="0" w:color="auto"/>
              <w:left w:val="single" w:sz="4" w:space="0" w:color="auto"/>
              <w:bottom w:val="single" w:sz="4" w:space="0" w:color="auto"/>
              <w:right w:val="single" w:sz="4" w:space="0" w:color="auto"/>
            </w:tcBorders>
          </w:tcPr>
          <w:p w14:paraId="413F4247" w14:textId="77777777" w:rsidR="00373D35" w:rsidRPr="00BA58DB" w:rsidRDefault="00373D35" w:rsidP="0017354A">
            <w:pPr>
              <w:pStyle w:val="TAL"/>
              <w:rPr>
                <w:lang w:eastAsia="ja-JP"/>
              </w:rPr>
            </w:pPr>
          </w:p>
        </w:tc>
        <w:tc>
          <w:tcPr>
            <w:tcW w:w="852" w:type="dxa"/>
            <w:tcBorders>
              <w:top w:val="single" w:sz="4" w:space="0" w:color="auto"/>
              <w:left w:val="single" w:sz="4" w:space="0" w:color="auto"/>
              <w:bottom w:val="single" w:sz="4" w:space="0" w:color="auto"/>
              <w:right w:val="single" w:sz="4" w:space="0" w:color="auto"/>
            </w:tcBorders>
          </w:tcPr>
          <w:p w14:paraId="32DE637A"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189B1651" w14:textId="77777777" w:rsidR="00373D35" w:rsidRPr="00BA58DB" w:rsidRDefault="00373D35" w:rsidP="0017354A">
            <w:pPr>
              <w:pStyle w:val="TAL"/>
              <w:rPr>
                <w:lang w:eastAsia="ja-JP"/>
              </w:rPr>
            </w:pPr>
          </w:p>
        </w:tc>
        <w:tc>
          <w:tcPr>
            <w:tcW w:w="3387" w:type="dxa"/>
            <w:tcBorders>
              <w:top w:val="single" w:sz="4" w:space="0" w:color="auto"/>
              <w:left w:val="single" w:sz="4" w:space="0" w:color="auto"/>
              <w:bottom w:val="single" w:sz="4" w:space="0" w:color="auto"/>
              <w:right w:val="single" w:sz="4" w:space="0" w:color="auto"/>
            </w:tcBorders>
          </w:tcPr>
          <w:p w14:paraId="10B3D07C" w14:textId="77777777" w:rsidR="00373D35" w:rsidRPr="00BA58DB" w:rsidRDefault="00373D35" w:rsidP="0017354A">
            <w:pPr>
              <w:pStyle w:val="TAL"/>
              <w:rPr>
                <w:lang w:eastAsia="ja-JP"/>
              </w:rPr>
            </w:pPr>
          </w:p>
        </w:tc>
      </w:tr>
      <w:tr w:rsidR="00373D35" w:rsidRPr="00BA58DB" w14:paraId="4839B3FF" w14:textId="77777777" w:rsidTr="0017354A">
        <w:tc>
          <w:tcPr>
            <w:tcW w:w="2749" w:type="dxa"/>
            <w:tcBorders>
              <w:top w:val="single" w:sz="4" w:space="0" w:color="auto"/>
              <w:left w:val="single" w:sz="4" w:space="0" w:color="auto"/>
              <w:bottom w:val="single" w:sz="4" w:space="0" w:color="auto"/>
              <w:right w:val="single" w:sz="4" w:space="0" w:color="auto"/>
            </w:tcBorders>
          </w:tcPr>
          <w:p w14:paraId="0AAC9BA2" w14:textId="7194D8A2" w:rsidR="00373D35" w:rsidRPr="00BA58DB" w:rsidRDefault="00373D35" w:rsidP="005C7999">
            <w:pPr>
              <w:pStyle w:val="TALLeft02cm"/>
              <w:rPr>
                <w:lang w:eastAsia="ja-JP"/>
              </w:rPr>
            </w:pPr>
            <w:r>
              <w:rPr>
                <w:lang w:eastAsia="ja-JP"/>
              </w:rPr>
              <w:t>&gt;E2SM-KPM Indication Header Format 1</w:t>
            </w:r>
          </w:p>
        </w:tc>
        <w:tc>
          <w:tcPr>
            <w:tcW w:w="1134" w:type="dxa"/>
            <w:tcBorders>
              <w:top w:val="single" w:sz="4" w:space="0" w:color="auto"/>
              <w:left w:val="single" w:sz="4" w:space="0" w:color="auto"/>
              <w:bottom w:val="single" w:sz="4" w:space="0" w:color="auto"/>
              <w:right w:val="single" w:sz="4" w:space="0" w:color="auto"/>
            </w:tcBorders>
          </w:tcPr>
          <w:p w14:paraId="1ADB516C" w14:textId="77777777" w:rsidR="00373D35" w:rsidRPr="00BA58DB" w:rsidRDefault="00373D35" w:rsidP="0017354A">
            <w:pPr>
              <w:pStyle w:val="TAL"/>
              <w:rPr>
                <w:lang w:eastAsia="ja-JP"/>
              </w:rPr>
            </w:pPr>
            <w:r>
              <w:rPr>
                <w:lang w:eastAsia="ja-JP"/>
              </w:rPr>
              <w:t>M</w:t>
            </w:r>
          </w:p>
        </w:tc>
        <w:tc>
          <w:tcPr>
            <w:tcW w:w="852" w:type="dxa"/>
            <w:tcBorders>
              <w:top w:val="single" w:sz="4" w:space="0" w:color="auto"/>
              <w:left w:val="single" w:sz="4" w:space="0" w:color="auto"/>
              <w:bottom w:val="single" w:sz="4" w:space="0" w:color="auto"/>
              <w:right w:val="single" w:sz="4" w:space="0" w:color="auto"/>
            </w:tcBorders>
          </w:tcPr>
          <w:p w14:paraId="6ACF5F38"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3084D005" w14:textId="3F1BAB46" w:rsidR="00373D35" w:rsidRDefault="00373D35" w:rsidP="0017354A">
            <w:pPr>
              <w:pStyle w:val="TAL"/>
              <w:rPr>
                <w:lang w:eastAsia="ja-JP"/>
              </w:rPr>
            </w:pPr>
            <w:r>
              <w:rPr>
                <w:lang w:eastAsia="ja-JP"/>
              </w:rPr>
              <w:t>8.2.1.3.1</w:t>
            </w:r>
          </w:p>
        </w:tc>
        <w:tc>
          <w:tcPr>
            <w:tcW w:w="3387" w:type="dxa"/>
            <w:tcBorders>
              <w:top w:val="single" w:sz="4" w:space="0" w:color="auto"/>
              <w:left w:val="single" w:sz="4" w:space="0" w:color="auto"/>
              <w:bottom w:val="single" w:sz="4" w:space="0" w:color="auto"/>
              <w:right w:val="single" w:sz="4" w:space="0" w:color="auto"/>
            </w:tcBorders>
          </w:tcPr>
          <w:p w14:paraId="722D2036" w14:textId="77777777" w:rsidR="00373D35" w:rsidRPr="00BA58DB" w:rsidRDefault="00373D35" w:rsidP="0017354A">
            <w:pPr>
              <w:pStyle w:val="TAL"/>
              <w:rPr>
                <w:lang w:eastAsia="ja-JP"/>
              </w:rPr>
            </w:pPr>
          </w:p>
        </w:tc>
      </w:tr>
    </w:tbl>
    <w:p w14:paraId="68BB2B8E" w14:textId="77777777" w:rsidR="00373D35" w:rsidRDefault="00373D35" w:rsidP="00373D35"/>
    <w:p w14:paraId="7E7D0467" w14:textId="5EB7D0F2" w:rsidR="00373D35" w:rsidRPr="001015EA" w:rsidRDefault="00373D35" w:rsidP="00373D35">
      <w:pPr>
        <w:pStyle w:val="Heading5"/>
      </w:pPr>
      <w:r>
        <w:t>8.2.1.3.1</w:t>
      </w:r>
      <w:r>
        <w:tab/>
      </w:r>
      <w:r>
        <w:rPr>
          <w:lang w:eastAsia="ja-JP"/>
        </w:rPr>
        <w:t>E2SM-KPM Indication Header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879"/>
        <w:gridCol w:w="3090"/>
        <w:gridCol w:w="1701"/>
      </w:tblGrid>
      <w:tr w:rsidR="00373D35" w:rsidRPr="00BA58DB" w14:paraId="335FBBA6" w14:textId="77777777" w:rsidTr="0017354A">
        <w:tc>
          <w:tcPr>
            <w:tcW w:w="2578" w:type="dxa"/>
            <w:tcBorders>
              <w:top w:val="single" w:sz="4" w:space="0" w:color="auto"/>
              <w:left w:val="single" w:sz="4" w:space="0" w:color="auto"/>
              <w:bottom w:val="single" w:sz="4" w:space="0" w:color="auto"/>
              <w:right w:val="single" w:sz="4" w:space="0" w:color="auto"/>
            </w:tcBorders>
          </w:tcPr>
          <w:p w14:paraId="1D1EEAAA"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61D505A" w14:textId="77777777" w:rsidR="00373D35" w:rsidRPr="00BA58DB" w:rsidRDefault="00373D35" w:rsidP="0017354A">
            <w:pPr>
              <w:pStyle w:val="TAH"/>
              <w:rPr>
                <w:lang w:eastAsia="ja-JP"/>
              </w:rPr>
            </w:pPr>
            <w:r w:rsidRPr="00BA58DB">
              <w:rPr>
                <w:lang w:eastAsia="ja-JP"/>
              </w:rPr>
              <w:t>Presence</w:t>
            </w:r>
          </w:p>
        </w:tc>
        <w:tc>
          <w:tcPr>
            <w:tcW w:w="879" w:type="dxa"/>
            <w:tcBorders>
              <w:top w:val="single" w:sz="4" w:space="0" w:color="auto"/>
              <w:left w:val="single" w:sz="4" w:space="0" w:color="auto"/>
              <w:bottom w:val="single" w:sz="4" w:space="0" w:color="auto"/>
              <w:right w:val="single" w:sz="4" w:space="0" w:color="auto"/>
            </w:tcBorders>
          </w:tcPr>
          <w:p w14:paraId="6DA0694E" w14:textId="77777777" w:rsidR="00373D35" w:rsidRPr="00BA58DB" w:rsidRDefault="00373D35" w:rsidP="0017354A">
            <w:pPr>
              <w:pStyle w:val="TAH"/>
              <w:rPr>
                <w:lang w:eastAsia="ja-JP"/>
              </w:rPr>
            </w:pPr>
            <w:r w:rsidRPr="00BA58DB">
              <w:rPr>
                <w:lang w:eastAsia="ja-JP"/>
              </w:rPr>
              <w:t>Range</w:t>
            </w:r>
          </w:p>
        </w:tc>
        <w:tc>
          <w:tcPr>
            <w:tcW w:w="3090" w:type="dxa"/>
            <w:tcBorders>
              <w:top w:val="single" w:sz="4" w:space="0" w:color="auto"/>
              <w:left w:val="single" w:sz="4" w:space="0" w:color="auto"/>
              <w:bottom w:val="single" w:sz="4" w:space="0" w:color="auto"/>
              <w:right w:val="single" w:sz="4" w:space="0" w:color="auto"/>
            </w:tcBorders>
          </w:tcPr>
          <w:p w14:paraId="3DF4C2A8" w14:textId="77777777" w:rsidR="00373D35" w:rsidRPr="00BA58DB" w:rsidRDefault="00373D35" w:rsidP="0017354A">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71DC8178" w14:textId="77777777" w:rsidR="00373D35" w:rsidRPr="00BA58DB" w:rsidRDefault="00373D35" w:rsidP="0017354A">
            <w:pPr>
              <w:pStyle w:val="TAH"/>
              <w:rPr>
                <w:lang w:eastAsia="ja-JP"/>
              </w:rPr>
            </w:pPr>
            <w:r w:rsidRPr="00BA58DB">
              <w:rPr>
                <w:lang w:eastAsia="ja-JP"/>
              </w:rPr>
              <w:t>Semantics description</w:t>
            </w:r>
          </w:p>
        </w:tc>
      </w:tr>
      <w:tr w:rsidR="00373D35" w:rsidRPr="00BA58DB" w14:paraId="532E1E4D" w14:textId="77777777" w:rsidTr="0017354A">
        <w:tc>
          <w:tcPr>
            <w:tcW w:w="2578" w:type="dxa"/>
            <w:tcBorders>
              <w:top w:val="single" w:sz="4" w:space="0" w:color="auto"/>
              <w:left w:val="single" w:sz="4" w:space="0" w:color="auto"/>
              <w:bottom w:val="single" w:sz="4" w:space="0" w:color="auto"/>
              <w:right w:val="single" w:sz="4" w:space="0" w:color="auto"/>
            </w:tcBorders>
          </w:tcPr>
          <w:p w14:paraId="7AAEAE3C" w14:textId="77777777" w:rsidR="00373D35" w:rsidRDefault="00373D35" w:rsidP="005C7999">
            <w:pPr>
              <w:pStyle w:val="TAL"/>
              <w:rPr>
                <w:lang w:eastAsia="ko-KR"/>
              </w:rPr>
            </w:pPr>
            <w:r>
              <w:rPr>
                <w:lang w:eastAsia="ko-KR"/>
              </w:rPr>
              <w:t>Collection Start Time</w:t>
            </w:r>
          </w:p>
        </w:tc>
        <w:tc>
          <w:tcPr>
            <w:tcW w:w="1134" w:type="dxa"/>
            <w:tcBorders>
              <w:top w:val="single" w:sz="4" w:space="0" w:color="auto"/>
              <w:left w:val="single" w:sz="4" w:space="0" w:color="auto"/>
              <w:bottom w:val="single" w:sz="4" w:space="0" w:color="auto"/>
              <w:right w:val="single" w:sz="4" w:space="0" w:color="auto"/>
            </w:tcBorders>
          </w:tcPr>
          <w:p w14:paraId="1A5F3952" w14:textId="77777777" w:rsidR="00373D35" w:rsidRDefault="00373D35" w:rsidP="005C7999">
            <w:pPr>
              <w:pStyle w:val="TAL"/>
              <w:rPr>
                <w:lang w:eastAsia="ko-KR"/>
              </w:rPr>
            </w:pPr>
            <w:r>
              <w:rPr>
                <w:lang w:eastAsia="ko-KR"/>
              </w:rPr>
              <w:t>M</w:t>
            </w:r>
          </w:p>
        </w:tc>
        <w:tc>
          <w:tcPr>
            <w:tcW w:w="879" w:type="dxa"/>
            <w:tcBorders>
              <w:top w:val="single" w:sz="4" w:space="0" w:color="auto"/>
              <w:left w:val="single" w:sz="4" w:space="0" w:color="auto"/>
              <w:bottom w:val="single" w:sz="4" w:space="0" w:color="auto"/>
              <w:right w:val="single" w:sz="4" w:space="0" w:color="auto"/>
            </w:tcBorders>
          </w:tcPr>
          <w:p w14:paraId="5226CCA4"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35857EDA" w14:textId="77777777" w:rsidR="00373D35" w:rsidRPr="00C22C48" w:rsidRDefault="00373D35" w:rsidP="005C7999">
            <w:pPr>
              <w:pStyle w:val="TAL"/>
            </w:pPr>
            <w:r>
              <w:t>8.3.12 Time Stamp</w:t>
            </w:r>
          </w:p>
        </w:tc>
        <w:tc>
          <w:tcPr>
            <w:tcW w:w="1701" w:type="dxa"/>
            <w:tcBorders>
              <w:top w:val="single" w:sz="4" w:space="0" w:color="auto"/>
              <w:left w:val="single" w:sz="4" w:space="0" w:color="auto"/>
              <w:bottom w:val="single" w:sz="4" w:space="0" w:color="auto"/>
              <w:right w:val="single" w:sz="4" w:space="0" w:color="auto"/>
            </w:tcBorders>
          </w:tcPr>
          <w:p w14:paraId="5D6051C7" w14:textId="77777777" w:rsidR="00373D35" w:rsidRPr="00F83638" w:rsidRDefault="00373D35" w:rsidP="005C7999">
            <w:pPr>
              <w:pStyle w:val="TAL"/>
              <w:rPr>
                <w:lang w:eastAsia="ja-JP"/>
              </w:rPr>
            </w:pPr>
          </w:p>
        </w:tc>
      </w:tr>
      <w:tr w:rsidR="00373D35" w:rsidRPr="00F83638" w14:paraId="1300E73A" w14:textId="77777777" w:rsidTr="0017354A">
        <w:tc>
          <w:tcPr>
            <w:tcW w:w="2578" w:type="dxa"/>
            <w:tcBorders>
              <w:top w:val="single" w:sz="4" w:space="0" w:color="auto"/>
              <w:left w:val="single" w:sz="4" w:space="0" w:color="auto"/>
              <w:bottom w:val="single" w:sz="4" w:space="0" w:color="auto"/>
              <w:right w:val="single" w:sz="4" w:space="0" w:color="auto"/>
            </w:tcBorders>
          </w:tcPr>
          <w:p w14:paraId="2B4D561A" w14:textId="77777777" w:rsidR="00373D35" w:rsidRDefault="00373D35" w:rsidP="005C7999">
            <w:pPr>
              <w:pStyle w:val="TAL"/>
              <w:rPr>
                <w:lang w:eastAsia="ko-KR"/>
              </w:rPr>
            </w:pPr>
            <w:r>
              <w:rPr>
                <w:lang w:eastAsia="ko-KR"/>
              </w:rPr>
              <w:t>File Format Version</w:t>
            </w:r>
          </w:p>
        </w:tc>
        <w:tc>
          <w:tcPr>
            <w:tcW w:w="1134" w:type="dxa"/>
            <w:tcBorders>
              <w:top w:val="single" w:sz="4" w:space="0" w:color="auto"/>
              <w:left w:val="single" w:sz="4" w:space="0" w:color="auto"/>
              <w:bottom w:val="single" w:sz="4" w:space="0" w:color="auto"/>
              <w:right w:val="single" w:sz="4" w:space="0" w:color="auto"/>
            </w:tcBorders>
          </w:tcPr>
          <w:p w14:paraId="50ECED06" w14:textId="77777777" w:rsidR="00373D35" w:rsidRPr="005C7999" w:rsidRDefault="00373D35" w:rsidP="005C7999">
            <w:r w:rsidRPr="00E079FA">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2C4DE742"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43AD8DEB"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15)</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742A3A06" w14:textId="77777777" w:rsidR="00373D35" w:rsidRPr="00F83638" w:rsidRDefault="00373D35" w:rsidP="005C7999">
            <w:pPr>
              <w:pStyle w:val="TAL"/>
              <w:rPr>
                <w:lang w:eastAsia="ja-JP"/>
              </w:rPr>
            </w:pPr>
          </w:p>
        </w:tc>
      </w:tr>
      <w:tr w:rsidR="00373D35" w:rsidRPr="00F83638" w14:paraId="6AE18C41" w14:textId="77777777" w:rsidTr="0017354A">
        <w:tc>
          <w:tcPr>
            <w:tcW w:w="2578" w:type="dxa"/>
            <w:tcBorders>
              <w:top w:val="single" w:sz="4" w:space="0" w:color="auto"/>
              <w:left w:val="single" w:sz="4" w:space="0" w:color="auto"/>
              <w:bottom w:val="single" w:sz="4" w:space="0" w:color="auto"/>
              <w:right w:val="single" w:sz="4" w:space="0" w:color="auto"/>
            </w:tcBorders>
          </w:tcPr>
          <w:p w14:paraId="24B3570A" w14:textId="77777777" w:rsidR="00373D35" w:rsidRDefault="00373D35" w:rsidP="005C7999">
            <w:pPr>
              <w:pStyle w:val="TAL"/>
              <w:rPr>
                <w:lang w:eastAsia="ko-KR"/>
              </w:rPr>
            </w:pPr>
            <w:r>
              <w:rPr>
                <w:lang w:eastAsia="ko-KR"/>
              </w:rPr>
              <w:t>Sender Name</w:t>
            </w:r>
          </w:p>
        </w:tc>
        <w:tc>
          <w:tcPr>
            <w:tcW w:w="1134" w:type="dxa"/>
            <w:tcBorders>
              <w:top w:val="single" w:sz="4" w:space="0" w:color="auto"/>
              <w:left w:val="single" w:sz="4" w:space="0" w:color="auto"/>
              <w:bottom w:val="single" w:sz="4" w:space="0" w:color="auto"/>
              <w:right w:val="single" w:sz="4" w:space="0" w:color="auto"/>
            </w:tcBorders>
          </w:tcPr>
          <w:p w14:paraId="0F1EF29A" w14:textId="77777777" w:rsidR="00373D35" w:rsidRPr="005C7999" w:rsidRDefault="00373D35" w:rsidP="005C7999">
            <w:pPr>
              <w:pStyle w:val="TAL"/>
            </w:pPr>
            <w:r>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314DBADD"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0E067D9D"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400)</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2A0DB4E5" w14:textId="77777777" w:rsidR="00373D35" w:rsidRPr="00F83638" w:rsidRDefault="00373D35" w:rsidP="005C7999">
            <w:pPr>
              <w:pStyle w:val="TAL"/>
              <w:rPr>
                <w:lang w:eastAsia="ja-JP"/>
              </w:rPr>
            </w:pPr>
          </w:p>
        </w:tc>
      </w:tr>
      <w:tr w:rsidR="00373D35" w:rsidRPr="00F83638" w14:paraId="4BDC718D" w14:textId="77777777" w:rsidTr="0017354A">
        <w:tc>
          <w:tcPr>
            <w:tcW w:w="2578" w:type="dxa"/>
            <w:tcBorders>
              <w:top w:val="single" w:sz="4" w:space="0" w:color="auto"/>
              <w:left w:val="single" w:sz="4" w:space="0" w:color="auto"/>
              <w:bottom w:val="single" w:sz="4" w:space="0" w:color="auto"/>
              <w:right w:val="single" w:sz="4" w:space="0" w:color="auto"/>
            </w:tcBorders>
          </w:tcPr>
          <w:p w14:paraId="69CE9C5C" w14:textId="77777777" w:rsidR="00373D35" w:rsidRDefault="00373D35" w:rsidP="005C7999">
            <w:pPr>
              <w:pStyle w:val="TAL"/>
              <w:rPr>
                <w:lang w:eastAsia="ko-KR"/>
              </w:rPr>
            </w:pPr>
            <w:r>
              <w:rPr>
                <w:lang w:eastAsia="ko-KR"/>
              </w:rPr>
              <w:t>Sender Type</w:t>
            </w:r>
          </w:p>
        </w:tc>
        <w:tc>
          <w:tcPr>
            <w:tcW w:w="1134" w:type="dxa"/>
            <w:tcBorders>
              <w:top w:val="single" w:sz="4" w:space="0" w:color="auto"/>
              <w:left w:val="single" w:sz="4" w:space="0" w:color="auto"/>
              <w:bottom w:val="single" w:sz="4" w:space="0" w:color="auto"/>
              <w:right w:val="single" w:sz="4" w:space="0" w:color="auto"/>
            </w:tcBorders>
          </w:tcPr>
          <w:p w14:paraId="36517447" w14:textId="77777777" w:rsidR="00373D35" w:rsidRPr="006A50DF" w:rsidRDefault="00373D35" w:rsidP="005C7999">
            <w:pPr>
              <w:pStyle w:val="TAL"/>
              <w:rPr>
                <w:lang w:eastAsia="ko-KR"/>
              </w:rPr>
            </w:pPr>
            <w:r>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6DE68F1F"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410D9578"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8)</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412BE427" w14:textId="77777777" w:rsidR="00373D35" w:rsidRPr="00F83638" w:rsidRDefault="00373D35" w:rsidP="005C7999">
            <w:pPr>
              <w:pStyle w:val="TAL"/>
              <w:rPr>
                <w:lang w:eastAsia="ja-JP"/>
              </w:rPr>
            </w:pPr>
          </w:p>
        </w:tc>
      </w:tr>
      <w:tr w:rsidR="00373D35" w:rsidRPr="00F83638" w14:paraId="3726D446" w14:textId="77777777" w:rsidTr="0017354A">
        <w:tc>
          <w:tcPr>
            <w:tcW w:w="2578" w:type="dxa"/>
            <w:tcBorders>
              <w:top w:val="single" w:sz="4" w:space="0" w:color="auto"/>
              <w:left w:val="single" w:sz="4" w:space="0" w:color="auto"/>
              <w:bottom w:val="single" w:sz="4" w:space="0" w:color="auto"/>
              <w:right w:val="single" w:sz="4" w:space="0" w:color="auto"/>
            </w:tcBorders>
          </w:tcPr>
          <w:p w14:paraId="62FD0FB4" w14:textId="77777777" w:rsidR="00373D35" w:rsidRDefault="00373D35" w:rsidP="005C7999">
            <w:pPr>
              <w:pStyle w:val="TAL"/>
              <w:rPr>
                <w:lang w:eastAsia="ko-KR"/>
              </w:rPr>
            </w:pPr>
            <w:r>
              <w:rPr>
                <w:lang w:eastAsia="ko-KR"/>
              </w:rPr>
              <w:t>Vendor Name</w:t>
            </w:r>
          </w:p>
        </w:tc>
        <w:tc>
          <w:tcPr>
            <w:tcW w:w="1134" w:type="dxa"/>
            <w:tcBorders>
              <w:top w:val="single" w:sz="4" w:space="0" w:color="auto"/>
              <w:left w:val="single" w:sz="4" w:space="0" w:color="auto"/>
              <w:bottom w:val="single" w:sz="4" w:space="0" w:color="auto"/>
              <w:right w:val="single" w:sz="4" w:space="0" w:color="auto"/>
            </w:tcBorders>
          </w:tcPr>
          <w:p w14:paraId="2150524C" w14:textId="77777777" w:rsidR="00373D35" w:rsidRPr="006A50DF" w:rsidRDefault="00373D35" w:rsidP="005C7999">
            <w:pPr>
              <w:pStyle w:val="TAL"/>
              <w:rPr>
                <w:lang w:eastAsia="ko-KR"/>
              </w:rPr>
            </w:pPr>
            <w:r>
              <w:rPr>
                <w:lang w:eastAsia="ko-KR"/>
              </w:rPr>
              <w:t>O</w:t>
            </w:r>
          </w:p>
        </w:tc>
        <w:tc>
          <w:tcPr>
            <w:tcW w:w="879" w:type="dxa"/>
            <w:tcBorders>
              <w:top w:val="single" w:sz="4" w:space="0" w:color="auto"/>
              <w:left w:val="single" w:sz="4" w:space="0" w:color="auto"/>
              <w:bottom w:val="single" w:sz="4" w:space="0" w:color="auto"/>
              <w:right w:val="single" w:sz="4" w:space="0" w:color="auto"/>
            </w:tcBorders>
          </w:tcPr>
          <w:p w14:paraId="2171E249" w14:textId="77777777" w:rsidR="00373D35" w:rsidRPr="006A50DF" w:rsidRDefault="00373D35" w:rsidP="005C7999">
            <w:pPr>
              <w:pStyle w:val="TAL"/>
              <w:rPr>
                <w:lang w:eastAsia="ko-KR"/>
              </w:rPr>
            </w:pPr>
          </w:p>
        </w:tc>
        <w:tc>
          <w:tcPr>
            <w:tcW w:w="3090" w:type="dxa"/>
            <w:tcBorders>
              <w:top w:val="single" w:sz="4" w:space="0" w:color="auto"/>
              <w:left w:val="single" w:sz="4" w:space="0" w:color="auto"/>
              <w:bottom w:val="single" w:sz="4" w:space="0" w:color="auto"/>
              <w:right w:val="single" w:sz="4" w:space="0" w:color="auto"/>
            </w:tcBorders>
          </w:tcPr>
          <w:p w14:paraId="2902D899" w14:textId="77777777" w:rsidR="00373D35" w:rsidRDefault="00373D35" w:rsidP="005C7999">
            <w:pPr>
              <w:pStyle w:val="TAL"/>
            </w:pPr>
            <w:proofErr w:type="spellStart"/>
            <w:r w:rsidRPr="00C22C48">
              <w:t>PrintableString</w:t>
            </w:r>
            <w:proofErr w:type="spellEnd"/>
            <w:r w:rsidRPr="00C22C48">
              <w:t xml:space="preserve"> (SIZE (</w:t>
            </w:r>
            <w:proofErr w:type="gramStart"/>
            <w:r w:rsidRPr="00C22C48">
              <w:t>0..</w:t>
            </w:r>
            <w:proofErr w:type="gramEnd"/>
            <w:r w:rsidRPr="00C22C48">
              <w:t>32)</w:t>
            </w:r>
            <w:r>
              <w:t>, …</w:t>
            </w:r>
            <w:r w:rsidRPr="00C22C48">
              <w:t>)</w:t>
            </w:r>
          </w:p>
        </w:tc>
        <w:tc>
          <w:tcPr>
            <w:tcW w:w="1701" w:type="dxa"/>
            <w:tcBorders>
              <w:top w:val="single" w:sz="4" w:space="0" w:color="auto"/>
              <w:left w:val="single" w:sz="4" w:space="0" w:color="auto"/>
              <w:bottom w:val="single" w:sz="4" w:space="0" w:color="auto"/>
              <w:right w:val="single" w:sz="4" w:space="0" w:color="auto"/>
            </w:tcBorders>
          </w:tcPr>
          <w:p w14:paraId="6D3C2365" w14:textId="77777777" w:rsidR="00373D35" w:rsidRPr="00F83638" w:rsidRDefault="00373D35" w:rsidP="005C7999">
            <w:pPr>
              <w:pStyle w:val="TAL"/>
              <w:rPr>
                <w:lang w:eastAsia="ja-JP"/>
              </w:rPr>
            </w:pPr>
          </w:p>
        </w:tc>
      </w:tr>
    </w:tbl>
    <w:p w14:paraId="7F48EEE6" w14:textId="77777777" w:rsidR="00373D35" w:rsidRPr="00BA58DB" w:rsidRDefault="00373D35"/>
    <w:p w14:paraId="2C01FC5F" w14:textId="77777777" w:rsidR="00373D35" w:rsidRPr="00BA58DB" w:rsidRDefault="00373D35" w:rsidP="00373D35">
      <w:pPr>
        <w:pStyle w:val="Heading4"/>
      </w:pPr>
      <w:r>
        <w:t>8.2.1.4</w:t>
      </w:r>
      <w:r>
        <w:tab/>
      </w:r>
      <w:r w:rsidRPr="00BA58DB">
        <w:t>RIC INDICATION MESSAGE</w:t>
      </w:r>
      <w:r>
        <w:t xml:space="preserve"> IE</w:t>
      </w:r>
    </w:p>
    <w:p w14:paraId="633B8414" w14:textId="17C3F20C" w:rsidR="00373D35" w:rsidRPr="00BA58DB" w:rsidRDefault="00373D35" w:rsidP="00373D35">
      <w:r w:rsidRPr="00BA58DB">
        <w:t xml:space="preserve">This information element is part of the RIC INDICATION message sent by the </w:t>
      </w:r>
      <w:r>
        <w:t>E2 Node</w:t>
      </w:r>
      <w:r w:rsidRPr="00BA58DB">
        <w:t xml:space="preserve"> to </w:t>
      </w:r>
      <w:r>
        <w:t>the Near-RT</w:t>
      </w:r>
      <w:r w:rsidRPr="00BA58DB">
        <w:t xml:space="preserve"> RIC and is required for REPORT action.</w:t>
      </w:r>
    </w:p>
    <w:p w14:paraId="7D46DC9D" w14:textId="77777777" w:rsidR="00373D35" w:rsidRDefault="00373D35" w:rsidP="00373D35">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942"/>
        <w:gridCol w:w="1260"/>
        <w:gridCol w:w="3297"/>
      </w:tblGrid>
      <w:tr w:rsidR="00373D35" w:rsidRPr="00BA58DB" w14:paraId="0DD2373A" w14:textId="77777777" w:rsidTr="0017354A">
        <w:tc>
          <w:tcPr>
            <w:tcW w:w="2749" w:type="dxa"/>
            <w:tcBorders>
              <w:top w:val="single" w:sz="4" w:space="0" w:color="auto"/>
              <w:left w:val="single" w:sz="4" w:space="0" w:color="auto"/>
              <w:bottom w:val="single" w:sz="4" w:space="0" w:color="auto"/>
              <w:right w:val="single" w:sz="4" w:space="0" w:color="auto"/>
            </w:tcBorders>
          </w:tcPr>
          <w:p w14:paraId="228A5BB6"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0ED2584" w14:textId="77777777" w:rsidR="00373D35" w:rsidRPr="00BA58DB" w:rsidRDefault="00373D35" w:rsidP="0017354A">
            <w:pPr>
              <w:pStyle w:val="TAH"/>
              <w:rPr>
                <w:lang w:eastAsia="ja-JP"/>
              </w:rPr>
            </w:pPr>
            <w:r w:rsidRPr="00BA58DB">
              <w:rPr>
                <w:lang w:eastAsia="ja-JP"/>
              </w:rPr>
              <w:t>Presence</w:t>
            </w:r>
          </w:p>
        </w:tc>
        <w:tc>
          <w:tcPr>
            <w:tcW w:w="942" w:type="dxa"/>
            <w:tcBorders>
              <w:top w:val="single" w:sz="4" w:space="0" w:color="auto"/>
              <w:left w:val="single" w:sz="4" w:space="0" w:color="auto"/>
              <w:bottom w:val="single" w:sz="4" w:space="0" w:color="auto"/>
              <w:right w:val="single" w:sz="4" w:space="0" w:color="auto"/>
            </w:tcBorders>
          </w:tcPr>
          <w:p w14:paraId="14C50EF9" w14:textId="77777777" w:rsidR="00373D35" w:rsidRPr="00BA58DB" w:rsidRDefault="00373D35" w:rsidP="0017354A">
            <w:pPr>
              <w:pStyle w:val="TAH"/>
              <w:rPr>
                <w:lang w:eastAsia="ja-JP"/>
              </w:rPr>
            </w:pPr>
            <w:r w:rsidRPr="00BA58DB">
              <w:rPr>
                <w:lang w:eastAsia="ja-JP"/>
              </w:rPr>
              <w:t>Range</w:t>
            </w:r>
          </w:p>
        </w:tc>
        <w:tc>
          <w:tcPr>
            <w:tcW w:w="1260" w:type="dxa"/>
            <w:tcBorders>
              <w:top w:val="single" w:sz="4" w:space="0" w:color="auto"/>
              <w:left w:val="single" w:sz="4" w:space="0" w:color="auto"/>
              <w:bottom w:val="single" w:sz="4" w:space="0" w:color="auto"/>
              <w:right w:val="single" w:sz="4" w:space="0" w:color="auto"/>
            </w:tcBorders>
          </w:tcPr>
          <w:p w14:paraId="66DC2E03" w14:textId="77777777" w:rsidR="00373D35" w:rsidRPr="00BA58DB" w:rsidRDefault="00373D35" w:rsidP="0017354A">
            <w:pPr>
              <w:pStyle w:val="TAH"/>
              <w:rPr>
                <w:lang w:eastAsia="ja-JP"/>
              </w:rPr>
            </w:pPr>
            <w:r w:rsidRPr="00BA58DB">
              <w:rPr>
                <w:lang w:eastAsia="ja-JP"/>
              </w:rPr>
              <w:t>IE type and reference</w:t>
            </w:r>
          </w:p>
        </w:tc>
        <w:tc>
          <w:tcPr>
            <w:tcW w:w="3297" w:type="dxa"/>
            <w:tcBorders>
              <w:top w:val="single" w:sz="4" w:space="0" w:color="auto"/>
              <w:left w:val="single" w:sz="4" w:space="0" w:color="auto"/>
              <w:bottom w:val="single" w:sz="4" w:space="0" w:color="auto"/>
              <w:right w:val="single" w:sz="4" w:space="0" w:color="auto"/>
            </w:tcBorders>
          </w:tcPr>
          <w:p w14:paraId="27DE14D7" w14:textId="77777777" w:rsidR="00373D35" w:rsidRPr="00BA58DB" w:rsidRDefault="00373D35" w:rsidP="0017354A">
            <w:pPr>
              <w:pStyle w:val="TAH"/>
              <w:rPr>
                <w:lang w:eastAsia="ja-JP"/>
              </w:rPr>
            </w:pPr>
            <w:r w:rsidRPr="00BA58DB">
              <w:rPr>
                <w:lang w:eastAsia="ja-JP"/>
              </w:rPr>
              <w:t>Semantics description</w:t>
            </w:r>
          </w:p>
        </w:tc>
      </w:tr>
      <w:tr w:rsidR="00373D35" w:rsidRPr="00BA58DB" w14:paraId="310B8A9D" w14:textId="77777777" w:rsidTr="0017354A">
        <w:tc>
          <w:tcPr>
            <w:tcW w:w="2749" w:type="dxa"/>
            <w:tcBorders>
              <w:top w:val="single" w:sz="4" w:space="0" w:color="auto"/>
              <w:left w:val="single" w:sz="4" w:space="0" w:color="auto"/>
              <w:bottom w:val="single" w:sz="4" w:space="0" w:color="auto"/>
              <w:right w:val="single" w:sz="4" w:space="0" w:color="auto"/>
            </w:tcBorders>
          </w:tcPr>
          <w:p w14:paraId="689BF5C8" w14:textId="77777777" w:rsidR="00373D35" w:rsidRPr="00BA58DB" w:rsidRDefault="00373D35" w:rsidP="0017354A">
            <w:pPr>
              <w:pStyle w:val="TAL"/>
              <w:rPr>
                <w:lang w:eastAsia="ja-JP"/>
              </w:rPr>
            </w:pPr>
            <w:r>
              <w:rPr>
                <w:lang w:eastAsia="ja-JP"/>
              </w:rPr>
              <w:t xml:space="preserve">CHOICE </w:t>
            </w:r>
            <w:r w:rsidRPr="00803B25">
              <w:rPr>
                <w:i/>
                <w:iCs/>
                <w:lang w:eastAsia="ja-JP"/>
              </w:rPr>
              <w:t xml:space="preserve">Indication </w:t>
            </w:r>
            <w:r>
              <w:rPr>
                <w:i/>
                <w:iCs/>
                <w:lang w:eastAsia="ja-JP"/>
              </w:rPr>
              <w:t>Message</w:t>
            </w:r>
            <w:r>
              <w:rPr>
                <w:lang w:eastAsia="ja-JP"/>
              </w:rPr>
              <w:t xml:space="preserve"> </w:t>
            </w:r>
            <w:r w:rsidRPr="00AE548B">
              <w:rPr>
                <w:i/>
                <w:iCs/>
                <w:lang w:eastAsia="ja-JP"/>
              </w:rPr>
              <w:t>Format</w:t>
            </w:r>
          </w:p>
        </w:tc>
        <w:tc>
          <w:tcPr>
            <w:tcW w:w="1134" w:type="dxa"/>
            <w:tcBorders>
              <w:top w:val="single" w:sz="4" w:space="0" w:color="auto"/>
              <w:left w:val="single" w:sz="4" w:space="0" w:color="auto"/>
              <w:bottom w:val="single" w:sz="4" w:space="0" w:color="auto"/>
              <w:right w:val="single" w:sz="4" w:space="0" w:color="auto"/>
            </w:tcBorders>
          </w:tcPr>
          <w:p w14:paraId="4230F883" w14:textId="77777777" w:rsidR="00373D35" w:rsidRPr="00BA58DB" w:rsidRDefault="00373D35" w:rsidP="0017354A">
            <w:pPr>
              <w:pStyle w:val="TAL"/>
              <w:rPr>
                <w:lang w:eastAsia="ja-JP"/>
              </w:rPr>
            </w:pPr>
          </w:p>
        </w:tc>
        <w:tc>
          <w:tcPr>
            <w:tcW w:w="942" w:type="dxa"/>
            <w:tcBorders>
              <w:top w:val="single" w:sz="4" w:space="0" w:color="auto"/>
              <w:left w:val="single" w:sz="4" w:space="0" w:color="auto"/>
              <w:bottom w:val="single" w:sz="4" w:space="0" w:color="auto"/>
              <w:right w:val="single" w:sz="4" w:space="0" w:color="auto"/>
            </w:tcBorders>
          </w:tcPr>
          <w:p w14:paraId="6BBA80EB"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CF0B493" w14:textId="77777777" w:rsidR="00373D35" w:rsidRPr="00BA58DB" w:rsidRDefault="00373D35" w:rsidP="0017354A">
            <w:pPr>
              <w:pStyle w:val="TAL"/>
              <w:rPr>
                <w:lang w:eastAsia="ja-JP"/>
              </w:rPr>
            </w:pPr>
          </w:p>
        </w:tc>
        <w:tc>
          <w:tcPr>
            <w:tcW w:w="3297" w:type="dxa"/>
            <w:tcBorders>
              <w:top w:val="single" w:sz="4" w:space="0" w:color="auto"/>
              <w:left w:val="single" w:sz="4" w:space="0" w:color="auto"/>
              <w:bottom w:val="single" w:sz="4" w:space="0" w:color="auto"/>
              <w:right w:val="single" w:sz="4" w:space="0" w:color="auto"/>
            </w:tcBorders>
          </w:tcPr>
          <w:p w14:paraId="694C5952" w14:textId="77777777" w:rsidR="00373D35" w:rsidRPr="00BA58DB" w:rsidRDefault="00373D35" w:rsidP="0017354A">
            <w:pPr>
              <w:pStyle w:val="TAL"/>
              <w:rPr>
                <w:lang w:eastAsia="ja-JP"/>
              </w:rPr>
            </w:pPr>
          </w:p>
        </w:tc>
      </w:tr>
      <w:tr w:rsidR="00373D35" w:rsidRPr="00BA58DB" w14:paraId="7C3E2F5D" w14:textId="77777777" w:rsidTr="0017354A">
        <w:tc>
          <w:tcPr>
            <w:tcW w:w="2749" w:type="dxa"/>
            <w:tcBorders>
              <w:top w:val="single" w:sz="4" w:space="0" w:color="auto"/>
              <w:left w:val="single" w:sz="4" w:space="0" w:color="auto"/>
              <w:bottom w:val="single" w:sz="4" w:space="0" w:color="auto"/>
              <w:right w:val="single" w:sz="4" w:space="0" w:color="auto"/>
            </w:tcBorders>
          </w:tcPr>
          <w:p w14:paraId="62529EF9" w14:textId="183D1F34" w:rsidR="00373D35" w:rsidRPr="00BA58DB" w:rsidRDefault="00373D35" w:rsidP="005C7999">
            <w:pPr>
              <w:pStyle w:val="TALLeft02cm"/>
              <w:rPr>
                <w:lang w:eastAsia="ja-JP"/>
              </w:rPr>
            </w:pPr>
            <w:r>
              <w:rPr>
                <w:lang w:eastAsia="ja-JP"/>
              </w:rPr>
              <w:t>&gt;E2SM-KPM Indication Message Format 1</w:t>
            </w:r>
          </w:p>
        </w:tc>
        <w:tc>
          <w:tcPr>
            <w:tcW w:w="1134" w:type="dxa"/>
            <w:tcBorders>
              <w:top w:val="single" w:sz="4" w:space="0" w:color="auto"/>
              <w:left w:val="single" w:sz="4" w:space="0" w:color="auto"/>
              <w:bottom w:val="single" w:sz="4" w:space="0" w:color="auto"/>
              <w:right w:val="single" w:sz="4" w:space="0" w:color="auto"/>
            </w:tcBorders>
          </w:tcPr>
          <w:p w14:paraId="16A99CD0" w14:textId="77777777" w:rsidR="00373D35" w:rsidRPr="00BA58DB" w:rsidRDefault="00373D35" w:rsidP="0017354A">
            <w:pPr>
              <w:pStyle w:val="TAL"/>
              <w:rPr>
                <w:lang w:eastAsia="ja-JP"/>
              </w:rPr>
            </w:pPr>
            <w:r>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03F18FB0" w14:textId="77777777" w:rsidR="00373D35" w:rsidRPr="00BA58DB" w:rsidRDefault="00373D35"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65220849" w14:textId="563A0DF0" w:rsidR="00373D35" w:rsidRDefault="00373D35" w:rsidP="0017354A">
            <w:pPr>
              <w:pStyle w:val="TAL"/>
              <w:rPr>
                <w:lang w:eastAsia="ja-JP"/>
              </w:rPr>
            </w:pPr>
            <w:r>
              <w:rPr>
                <w:lang w:eastAsia="ja-JP"/>
              </w:rPr>
              <w:t>8.2.1.4.1</w:t>
            </w:r>
          </w:p>
        </w:tc>
        <w:tc>
          <w:tcPr>
            <w:tcW w:w="3297" w:type="dxa"/>
            <w:tcBorders>
              <w:top w:val="single" w:sz="4" w:space="0" w:color="auto"/>
              <w:left w:val="single" w:sz="4" w:space="0" w:color="auto"/>
              <w:bottom w:val="single" w:sz="4" w:space="0" w:color="auto"/>
              <w:right w:val="single" w:sz="4" w:space="0" w:color="auto"/>
            </w:tcBorders>
          </w:tcPr>
          <w:p w14:paraId="65A4BEF2" w14:textId="77777777" w:rsidR="00373D35" w:rsidRPr="00BA58DB" w:rsidRDefault="00373D35" w:rsidP="0017354A">
            <w:pPr>
              <w:pStyle w:val="TAL"/>
              <w:rPr>
                <w:lang w:eastAsia="ja-JP"/>
              </w:rPr>
            </w:pPr>
          </w:p>
        </w:tc>
      </w:tr>
      <w:tr w:rsidR="00965931" w:rsidRPr="00BA58DB" w14:paraId="703BA2D0" w14:textId="77777777" w:rsidTr="00965931">
        <w:tc>
          <w:tcPr>
            <w:tcW w:w="2749" w:type="dxa"/>
            <w:tcBorders>
              <w:top w:val="single" w:sz="4" w:space="0" w:color="auto"/>
              <w:left w:val="single" w:sz="4" w:space="0" w:color="auto"/>
              <w:bottom w:val="single" w:sz="4" w:space="0" w:color="auto"/>
              <w:right w:val="single" w:sz="4" w:space="0" w:color="auto"/>
            </w:tcBorders>
          </w:tcPr>
          <w:p w14:paraId="6612E0C8" w14:textId="77777777" w:rsidR="00965931" w:rsidRDefault="00965931" w:rsidP="005C7999">
            <w:pPr>
              <w:pStyle w:val="TALLeft02cm"/>
              <w:rPr>
                <w:lang w:eastAsia="ja-JP"/>
              </w:rPr>
            </w:pPr>
            <w:r>
              <w:rPr>
                <w:lang w:eastAsia="ja-JP"/>
              </w:rPr>
              <w:t>&gt;E2SM-KPM Indication Message Format 2</w:t>
            </w:r>
          </w:p>
        </w:tc>
        <w:tc>
          <w:tcPr>
            <w:tcW w:w="1134" w:type="dxa"/>
            <w:tcBorders>
              <w:top w:val="single" w:sz="4" w:space="0" w:color="auto"/>
              <w:left w:val="single" w:sz="4" w:space="0" w:color="auto"/>
              <w:bottom w:val="single" w:sz="4" w:space="0" w:color="auto"/>
              <w:right w:val="single" w:sz="4" w:space="0" w:color="auto"/>
            </w:tcBorders>
          </w:tcPr>
          <w:p w14:paraId="7D464958" w14:textId="77777777" w:rsidR="00965931" w:rsidRDefault="00965931" w:rsidP="0017354A">
            <w:pPr>
              <w:pStyle w:val="TAL"/>
              <w:rPr>
                <w:lang w:eastAsia="ja-JP"/>
              </w:rPr>
            </w:pPr>
            <w:r>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0C78BC5E" w14:textId="77777777" w:rsidR="00965931" w:rsidRPr="00BA58DB" w:rsidRDefault="00965931" w:rsidP="0017354A">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0EDF1E52" w14:textId="77777777" w:rsidR="00965931" w:rsidRDefault="00965931" w:rsidP="0017354A">
            <w:pPr>
              <w:pStyle w:val="TAL"/>
              <w:rPr>
                <w:lang w:eastAsia="ja-JP"/>
              </w:rPr>
            </w:pPr>
            <w:r>
              <w:rPr>
                <w:lang w:eastAsia="ja-JP"/>
              </w:rPr>
              <w:t>8.2.1.4.2</w:t>
            </w:r>
          </w:p>
        </w:tc>
        <w:tc>
          <w:tcPr>
            <w:tcW w:w="3297" w:type="dxa"/>
            <w:tcBorders>
              <w:top w:val="single" w:sz="4" w:space="0" w:color="auto"/>
              <w:left w:val="single" w:sz="4" w:space="0" w:color="auto"/>
              <w:bottom w:val="single" w:sz="4" w:space="0" w:color="auto"/>
              <w:right w:val="single" w:sz="4" w:space="0" w:color="auto"/>
            </w:tcBorders>
          </w:tcPr>
          <w:p w14:paraId="209ADDCC" w14:textId="77777777" w:rsidR="00965931" w:rsidRPr="00BA58DB" w:rsidRDefault="00965931" w:rsidP="0017354A">
            <w:pPr>
              <w:pStyle w:val="TAL"/>
              <w:rPr>
                <w:lang w:eastAsia="ja-JP"/>
              </w:rPr>
            </w:pPr>
          </w:p>
        </w:tc>
      </w:tr>
      <w:tr w:rsidR="00237D50" w14:paraId="770F0DA2" w14:textId="77777777" w:rsidTr="00237D50">
        <w:tc>
          <w:tcPr>
            <w:tcW w:w="2749" w:type="dxa"/>
            <w:tcBorders>
              <w:top w:val="single" w:sz="4" w:space="0" w:color="auto"/>
              <w:left w:val="single" w:sz="4" w:space="0" w:color="auto"/>
              <w:bottom w:val="single" w:sz="4" w:space="0" w:color="auto"/>
              <w:right w:val="single" w:sz="4" w:space="0" w:color="auto"/>
            </w:tcBorders>
          </w:tcPr>
          <w:p w14:paraId="10BF9405" w14:textId="77777777" w:rsidR="00237D50" w:rsidRDefault="00237D50">
            <w:pPr>
              <w:pStyle w:val="TALLeft02cm"/>
              <w:rPr>
                <w:lang w:eastAsia="ja-JP"/>
              </w:rPr>
            </w:pPr>
            <w:r>
              <w:rPr>
                <w:lang w:eastAsia="ja-JP"/>
              </w:rPr>
              <w:t>&gt;E2SM-KPM Indication Message Format 3</w:t>
            </w:r>
          </w:p>
        </w:tc>
        <w:tc>
          <w:tcPr>
            <w:tcW w:w="1134" w:type="dxa"/>
            <w:tcBorders>
              <w:top w:val="single" w:sz="4" w:space="0" w:color="auto"/>
              <w:left w:val="single" w:sz="4" w:space="0" w:color="auto"/>
              <w:bottom w:val="single" w:sz="4" w:space="0" w:color="auto"/>
              <w:right w:val="single" w:sz="4" w:space="0" w:color="auto"/>
            </w:tcBorders>
          </w:tcPr>
          <w:p w14:paraId="209E2FF4" w14:textId="77777777" w:rsidR="00237D50" w:rsidRDefault="00237D50">
            <w:pPr>
              <w:pStyle w:val="TAL"/>
              <w:rPr>
                <w:lang w:eastAsia="ja-JP"/>
              </w:rPr>
            </w:pPr>
            <w:r>
              <w:rPr>
                <w:lang w:eastAsia="ja-JP"/>
              </w:rPr>
              <w:t>M</w:t>
            </w:r>
          </w:p>
        </w:tc>
        <w:tc>
          <w:tcPr>
            <w:tcW w:w="942" w:type="dxa"/>
            <w:tcBorders>
              <w:top w:val="single" w:sz="4" w:space="0" w:color="auto"/>
              <w:left w:val="single" w:sz="4" w:space="0" w:color="auto"/>
              <w:bottom w:val="single" w:sz="4" w:space="0" w:color="auto"/>
              <w:right w:val="single" w:sz="4" w:space="0" w:color="auto"/>
            </w:tcBorders>
          </w:tcPr>
          <w:p w14:paraId="6FA25697" w14:textId="77777777" w:rsidR="00237D50" w:rsidRDefault="00237D50">
            <w:pPr>
              <w:pStyle w:val="TAL"/>
              <w:rPr>
                <w:lang w:eastAsia="ja-JP"/>
              </w:rPr>
            </w:pPr>
          </w:p>
        </w:tc>
        <w:tc>
          <w:tcPr>
            <w:tcW w:w="1260" w:type="dxa"/>
            <w:tcBorders>
              <w:top w:val="single" w:sz="4" w:space="0" w:color="auto"/>
              <w:left w:val="single" w:sz="4" w:space="0" w:color="auto"/>
              <w:bottom w:val="single" w:sz="4" w:space="0" w:color="auto"/>
              <w:right w:val="single" w:sz="4" w:space="0" w:color="auto"/>
            </w:tcBorders>
          </w:tcPr>
          <w:p w14:paraId="41E0CC7A" w14:textId="77777777" w:rsidR="00237D50" w:rsidRDefault="00237D50">
            <w:pPr>
              <w:pStyle w:val="TAL"/>
              <w:rPr>
                <w:lang w:eastAsia="ja-JP"/>
              </w:rPr>
            </w:pPr>
            <w:r>
              <w:rPr>
                <w:lang w:eastAsia="ja-JP"/>
              </w:rPr>
              <w:t>8.2.1.4.3</w:t>
            </w:r>
          </w:p>
        </w:tc>
        <w:tc>
          <w:tcPr>
            <w:tcW w:w="3297" w:type="dxa"/>
            <w:tcBorders>
              <w:top w:val="single" w:sz="4" w:space="0" w:color="auto"/>
              <w:left w:val="single" w:sz="4" w:space="0" w:color="auto"/>
              <w:bottom w:val="single" w:sz="4" w:space="0" w:color="auto"/>
              <w:right w:val="single" w:sz="4" w:space="0" w:color="auto"/>
            </w:tcBorders>
          </w:tcPr>
          <w:p w14:paraId="68113444" w14:textId="77777777" w:rsidR="00237D50" w:rsidRDefault="00237D50">
            <w:pPr>
              <w:pStyle w:val="TAL"/>
              <w:rPr>
                <w:lang w:eastAsia="ja-JP"/>
              </w:rPr>
            </w:pPr>
          </w:p>
        </w:tc>
      </w:tr>
    </w:tbl>
    <w:p w14:paraId="78AC00BD" w14:textId="77777777" w:rsidR="00373D35" w:rsidRDefault="00373D35" w:rsidP="00373D35"/>
    <w:p w14:paraId="1982E18D" w14:textId="484E625D" w:rsidR="00373D35" w:rsidRPr="00BA58DB" w:rsidRDefault="00373D35" w:rsidP="00373D35">
      <w:pPr>
        <w:pStyle w:val="Heading5"/>
      </w:pPr>
      <w:r>
        <w:lastRenderedPageBreak/>
        <w:t>8.2.1.4.1</w:t>
      </w:r>
      <w:r>
        <w:tab/>
      </w:r>
      <w:bookmarkStart w:id="186" w:name="_Hlk54040201"/>
      <w:r>
        <w:rPr>
          <w:lang w:eastAsia="ja-JP"/>
        </w:rPr>
        <w:t>E2SM-KPM Indication Message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373D35" w:rsidRPr="00A31586" w14:paraId="4ED3A438" w14:textId="77777777" w:rsidTr="0017354A">
        <w:tc>
          <w:tcPr>
            <w:tcW w:w="2755" w:type="dxa"/>
            <w:tcBorders>
              <w:top w:val="single" w:sz="4" w:space="0" w:color="auto"/>
              <w:left w:val="single" w:sz="4" w:space="0" w:color="auto"/>
              <w:bottom w:val="single" w:sz="4" w:space="0" w:color="auto"/>
              <w:right w:val="single" w:sz="4" w:space="0" w:color="auto"/>
            </w:tcBorders>
          </w:tcPr>
          <w:bookmarkEnd w:id="186"/>
          <w:p w14:paraId="4D138BEE" w14:textId="77777777" w:rsidR="00373D35" w:rsidRPr="00A31586" w:rsidRDefault="00373D35" w:rsidP="0017354A">
            <w:pPr>
              <w:pStyle w:val="TAH"/>
              <w:rPr>
                <w:lang w:eastAsia="ja-JP"/>
              </w:rPr>
            </w:pPr>
            <w:r w:rsidRPr="00A31586">
              <w:rPr>
                <w:lang w:eastAsia="ja-JP"/>
              </w:rPr>
              <w:t>IE/Group Name</w:t>
            </w:r>
          </w:p>
        </w:tc>
        <w:tc>
          <w:tcPr>
            <w:tcW w:w="1080" w:type="dxa"/>
            <w:tcBorders>
              <w:top w:val="single" w:sz="4" w:space="0" w:color="auto"/>
              <w:left w:val="single" w:sz="4" w:space="0" w:color="auto"/>
              <w:bottom w:val="single" w:sz="4" w:space="0" w:color="auto"/>
              <w:right w:val="single" w:sz="4" w:space="0" w:color="auto"/>
            </w:tcBorders>
          </w:tcPr>
          <w:p w14:paraId="01EBFBA9" w14:textId="77777777" w:rsidR="00373D35" w:rsidRPr="00A31586" w:rsidRDefault="00373D35"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55223FD6" w14:textId="77777777" w:rsidR="00373D35" w:rsidRPr="00A31586" w:rsidRDefault="00373D35"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1DF7CC7D" w14:textId="77777777" w:rsidR="00373D35" w:rsidRPr="00A31586" w:rsidRDefault="00373D35"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466C966D" w14:textId="77777777" w:rsidR="00373D35" w:rsidRPr="00A31586" w:rsidRDefault="00373D35" w:rsidP="0017354A">
            <w:pPr>
              <w:pStyle w:val="TAH"/>
              <w:rPr>
                <w:lang w:eastAsia="ja-JP"/>
              </w:rPr>
            </w:pPr>
            <w:r w:rsidRPr="00A31586">
              <w:rPr>
                <w:lang w:eastAsia="ja-JP"/>
              </w:rPr>
              <w:t>Semantics description</w:t>
            </w:r>
          </w:p>
        </w:tc>
      </w:tr>
      <w:tr w:rsidR="00B01A76" w:rsidRPr="00A31586" w14:paraId="3ABC9145" w14:textId="77777777" w:rsidTr="0017354A">
        <w:tc>
          <w:tcPr>
            <w:tcW w:w="2755" w:type="dxa"/>
            <w:tcBorders>
              <w:top w:val="single" w:sz="4" w:space="0" w:color="auto"/>
              <w:left w:val="single" w:sz="4" w:space="0" w:color="auto"/>
              <w:bottom w:val="single" w:sz="4" w:space="0" w:color="auto"/>
              <w:right w:val="single" w:sz="4" w:space="0" w:color="auto"/>
            </w:tcBorders>
          </w:tcPr>
          <w:p w14:paraId="1FEA581C" w14:textId="67A05917" w:rsidR="00B01A76" w:rsidRDefault="00B01A76" w:rsidP="00B01A76">
            <w:pPr>
              <w:pStyle w:val="TAL"/>
              <w:rPr>
                <w:lang w:eastAsia="ja-JP"/>
              </w:rPr>
            </w:pPr>
            <w:r>
              <w:rPr>
                <w:lang w:eastAsia="ja-JP"/>
              </w:rPr>
              <w:t xml:space="preserve">Measurements Data </w:t>
            </w:r>
          </w:p>
        </w:tc>
        <w:tc>
          <w:tcPr>
            <w:tcW w:w="1080" w:type="dxa"/>
            <w:tcBorders>
              <w:top w:val="single" w:sz="4" w:space="0" w:color="auto"/>
              <w:left w:val="single" w:sz="4" w:space="0" w:color="auto"/>
              <w:bottom w:val="single" w:sz="4" w:space="0" w:color="auto"/>
              <w:right w:val="single" w:sz="4" w:space="0" w:color="auto"/>
            </w:tcBorders>
          </w:tcPr>
          <w:p w14:paraId="7C42FF96" w14:textId="77777777" w:rsidR="00B01A7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1542065" w14:textId="0583178F" w:rsidR="00B01A76" w:rsidRDefault="00B01A76" w:rsidP="00B01A76">
            <w:pPr>
              <w:pStyle w:val="TAL"/>
              <w:rPr>
                <w:i/>
                <w:iCs/>
                <w:lang w:eastAsia="ja-JP"/>
              </w:rPr>
            </w:pPr>
            <w:r>
              <w:rPr>
                <w:i/>
                <w:iCs/>
                <w:lang w:eastAsia="ja-JP"/>
              </w:rPr>
              <w:t xml:space="preserve">1.. </w:t>
            </w:r>
            <w:r w:rsidRPr="00812DE3">
              <w:rPr>
                <w:i/>
                <w:iCs/>
              </w:rPr>
              <w:t>&lt;</w:t>
            </w:r>
            <w:proofErr w:type="spellStart"/>
            <w:r>
              <w:rPr>
                <w:i/>
                <w:iCs/>
              </w:rPr>
              <w:t>maxnoofMeasurementRecord</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036B82C2" w14:textId="77777777" w:rsidR="00B01A7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4E840B91" w14:textId="0C3D2B13" w:rsidR="00B01A76" w:rsidRPr="00862967" w:rsidRDefault="00237D50" w:rsidP="00B01A76">
            <w:pPr>
              <w:pStyle w:val="TAL"/>
              <w:rPr>
                <w:lang w:eastAsia="ja-JP"/>
              </w:rPr>
            </w:pPr>
            <w:r>
              <w:rPr>
                <w:lang w:eastAsia="ja-JP"/>
              </w:rPr>
              <w:t>Contains a set of Measurement Records, each collected at each Granularity Period.</w:t>
            </w:r>
          </w:p>
        </w:tc>
      </w:tr>
      <w:tr w:rsidR="00B01A76" w:rsidRPr="00A31586" w14:paraId="7DB896E8" w14:textId="77777777" w:rsidTr="0017354A">
        <w:tc>
          <w:tcPr>
            <w:tcW w:w="2755" w:type="dxa"/>
            <w:tcBorders>
              <w:top w:val="single" w:sz="4" w:space="0" w:color="auto"/>
              <w:left w:val="single" w:sz="4" w:space="0" w:color="auto"/>
              <w:bottom w:val="single" w:sz="4" w:space="0" w:color="auto"/>
              <w:right w:val="single" w:sz="4" w:space="0" w:color="auto"/>
            </w:tcBorders>
          </w:tcPr>
          <w:p w14:paraId="6F1DC481" w14:textId="4AC4851E" w:rsidR="00B01A76" w:rsidRDefault="00B01A76" w:rsidP="00B01A76">
            <w:pPr>
              <w:pStyle w:val="TAL"/>
              <w:rPr>
                <w:lang w:eastAsia="ja-JP"/>
              </w:rPr>
            </w:pPr>
            <w:r>
              <w:rPr>
                <w:lang w:eastAsia="ja-JP"/>
              </w:rPr>
              <w:t>&gt;M</w:t>
            </w:r>
            <w:r w:rsidRPr="00E73361">
              <w:rPr>
                <w:lang w:eastAsia="ja-JP"/>
              </w:rPr>
              <w:t>easurements</w:t>
            </w:r>
            <w:r>
              <w:rPr>
                <w:lang w:eastAsia="ja-JP"/>
              </w:rPr>
              <w:t xml:space="preserve"> </w:t>
            </w:r>
            <w:r w:rsidRPr="00E73361">
              <w:rPr>
                <w:lang w:eastAsia="ja-JP"/>
              </w:rPr>
              <w:t>Record</w:t>
            </w:r>
          </w:p>
        </w:tc>
        <w:tc>
          <w:tcPr>
            <w:tcW w:w="1080" w:type="dxa"/>
            <w:tcBorders>
              <w:top w:val="single" w:sz="4" w:space="0" w:color="auto"/>
              <w:left w:val="single" w:sz="4" w:space="0" w:color="auto"/>
              <w:bottom w:val="single" w:sz="4" w:space="0" w:color="auto"/>
              <w:right w:val="single" w:sz="4" w:space="0" w:color="auto"/>
            </w:tcBorders>
          </w:tcPr>
          <w:p w14:paraId="64086ACB" w14:textId="77777777" w:rsidR="00B01A76" w:rsidRDefault="00B01A76" w:rsidP="00B01A76">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1F5D72C" w14:textId="07EF95C0" w:rsidR="00B01A76" w:rsidRDefault="00B01A76" w:rsidP="00B01A76">
            <w:pPr>
              <w:pStyle w:val="TAL"/>
              <w:rPr>
                <w:i/>
                <w:iCs/>
                <w:lang w:eastAsia="ja-JP"/>
              </w:rPr>
            </w:pPr>
            <w:r>
              <w:rPr>
                <w:i/>
                <w:iCs/>
                <w:lang w:eastAsia="ja-JP"/>
              </w:rPr>
              <w:t xml:space="preserve">1.. </w:t>
            </w:r>
            <w:r w:rsidRPr="00812DE3">
              <w:rPr>
                <w:i/>
                <w:iCs/>
              </w:rPr>
              <w:t>&lt;</w:t>
            </w:r>
            <w:proofErr w:type="spellStart"/>
            <w:r>
              <w:rPr>
                <w:i/>
                <w:iCs/>
              </w:rPr>
              <w:t>maxnoofMeasurementValue</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3F4C7C44" w14:textId="77777777" w:rsidR="00B01A76" w:rsidRDefault="00B01A76" w:rsidP="00B01A76">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69F9E091" w14:textId="77777777" w:rsidR="00B01A76" w:rsidRDefault="00B01A76" w:rsidP="00B01A76">
            <w:pPr>
              <w:pStyle w:val="TAL"/>
              <w:rPr>
                <w:lang w:eastAsia="ja-JP"/>
              </w:rPr>
            </w:pPr>
            <w:r>
              <w:rPr>
                <w:lang w:eastAsia="ja-JP"/>
              </w:rPr>
              <w:t xml:space="preserve">Contains measured values in same order as in the </w:t>
            </w:r>
          </w:p>
          <w:p w14:paraId="0A8A7BB5" w14:textId="08EED644" w:rsidR="00B01A76" w:rsidRDefault="00B01A76" w:rsidP="00B01A76">
            <w:pPr>
              <w:pStyle w:val="TAL"/>
              <w:rPr>
                <w:lang w:eastAsia="ja-JP"/>
              </w:rPr>
            </w:pPr>
            <w:r w:rsidRPr="00882052">
              <w:rPr>
                <w:i/>
                <w:iCs/>
                <w:lang w:eastAsia="ja-JP"/>
              </w:rPr>
              <w:t>Measurements Information List</w:t>
            </w:r>
            <w:r>
              <w:rPr>
                <w:lang w:eastAsia="ja-JP"/>
              </w:rPr>
              <w:t xml:space="preserve"> IE if present, otherwise in the order defined in the subscription.</w:t>
            </w:r>
          </w:p>
        </w:tc>
      </w:tr>
      <w:tr w:rsidR="00373D35" w:rsidRPr="00A31586" w14:paraId="257C5D4F" w14:textId="77777777" w:rsidTr="0017354A">
        <w:tc>
          <w:tcPr>
            <w:tcW w:w="2755" w:type="dxa"/>
            <w:tcBorders>
              <w:top w:val="single" w:sz="4" w:space="0" w:color="auto"/>
              <w:left w:val="single" w:sz="4" w:space="0" w:color="auto"/>
              <w:bottom w:val="single" w:sz="4" w:space="0" w:color="auto"/>
              <w:right w:val="single" w:sz="4" w:space="0" w:color="auto"/>
            </w:tcBorders>
          </w:tcPr>
          <w:p w14:paraId="2D823F6A" w14:textId="77777777" w:rsidR="00373D35" w:rsidRPr="00A31586" w:rsidRDefault="00373D35" w:rsidP="005C7999">
            <w:pPr>
              <w:pStyle w:val="TALLeft02cm"/>
              <w:rPr>
                <w:lang w:eastAsia="ja-JP"/>
              </w:rPr>
            </w:pPr>
            <w:r w:rsidRPr="00A31586">
              <w:rPr>
                <w:lang w:eastAsia="ja-JP"/>
              </w:rPr>
              <w:t>&gt;</w:t>
            </w:r>
            <w:r>
              <w:rPr>
                <w:lang w:eastAsia="ja-JP"/>
              </w:rPr>
              <w:t xml:space="preserve">&gt;CHOICE </w:t>
            </w:r>
            <w:r w:rsidRPr="00073653">
              <w:rPr>
                <w:i/>
              </w:rPr>
              <w:t>Measured Value</w:t>
            </w:r>
          </w:p>
        </w:tc>
        <w:tc>
          <w:tcPr>
            <w:tcW w:w="1080" w:type="dxa"/>
            <w:tcBorders>
              <w:top w:val="single" w:sz="4" w:space="0" w:color="auto"/>
              <w:left w:val="single" w:sz="4" w:space="0" w:color="auto"/>
              <w:bottom w:val="single" w:sz="4" w:space="0" w:color="auto"/>
              <w:right w:val="single" w:sz="4" w:space="0" w:color="auto"/>
            </w:tcBorders>
          </w:tcPr>
          <w:p w14:paraId="78C7862B" w14:textId="77777777" w:rsidR="00373D35" w:rsidRPr="00A31586" w:rsidRDefault="00373D35"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9731676"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F3163A3" w14:textId="77777777" w:rsidR="00373D35" w:rsidRPr="00A31586" w:rsidRDefault="00373D35"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54C85BF3" w14:textId="77777777" w:rsidR="00373D35" w:rsidRPr="00A31586" w:rsidRDefault="00373D35" w:rsidP="0017354A">
            <w:pPr>
              <w:pStyle w:val="TAL"/>
              <w:rPr>
                <w:lang w:eastAsia="ja-JP"/>
              </w:rPr>
            </w:pPr>
          </w:p>
        </w:tc>
      </w:tr>
      <w:tr w:rsidR="00373D35" w:rsidRPr="00A31586" w14:paraId="521B9B2E" w14:textId="77777777" w:rsidTr="0017354A">
        <w:tc>
          <w:tcPr>
            <w:tcW w:w="2755" w:type="dxa"/>
            <w:tcBorders>
              <w:top w:val="single" w:sz="4" w:space="0" w:color="auto"/>
              <w:left w:val="single" w:sz="4" w:space="0" w:color="auto"/>
              <w:bottom w:val="single" w:sz="4" w:space="0" w:color="auto"/>
              <w:right w:val="single" w:sz="4" w:space="0" w:color="auto"/>
            </w:tcBorders>
          </w:tcPr>
          <w:p w14:paraId="2F1465FC" w14:textId="77777777" w:rsidR="00373D35" w:rsidRPr="008E02DD" w:rsidRDefault="00373D35" w:rsidP="005C7999">
            <w:pPr>
              <w:pStyle w:val="TALLeft04cm"/>
              <w:rPr>
                <w:lang w:eastAsia="ja-JP"/>
              </w:rPr>
            </w:pPr>
            <w:r>
              <w:rPr>
                <w:lang w:eastAsia="ja-JP"/>
              </w:rPr>
              <w:t>&gt;&gt;&gt;Integer Value</w:t>
            </w:r>
          </w:p>
        </w:tc>
        <w:tc>
          <w:tcPr>
            <w:tcW w:w="1080" w:type="dxa"/>
            <w:tcBorders>
              <w:top w:val="single" w:sz="4" w:space="0" w:color="auto"/>
              <w:left w:val="single" w:sz="4" w:space="0" w:color="auto"/>
              <w:bottom w:val="single" w:sz="4" w:space="0" w:color="auto"/>
              <w:right w:val="single" w:sz="4" w:space="0" w:color="auto"/>
            </w:tcBorders>
          </w:tcPr>
          <w:p w14:paraId="3C99368F" w14:textId="77777777" w:rsidR="00373D35" w:rsidRPr="00A31586" w:rsidRDefault="00373D35"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CCEE6C3"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877A661" w14:textId="41861428" w:rsidR="00373D35" w:rsidRDefault="00373D35" w:rsidP="0017354A">
            <w:pPr>
              <w:pStyle w:val="TAL"/>
              <w:rPr>
                <w:rFonts w:cs="Arial"/>
                <w:noProof/>
                <w:szCs w:val="18"/>
                <w:lang w:eastAsia="ja-JP"/>
              </w:rPr>
            </w:pPr>
            <w:r>
              <w:rPr>
                <w:rFonts w:cs="Arial"/>
                <w:noProof/>
                <w:szCs w:val="18"/>
                <w:lang w:eastAsia="ja-JP"/>
              </w:rPr>
              <w:t>INTEGER</w:t>
            </w:r>
            <w:r w:rsidR="00607A31">
              <w:rPr>
                <w:rFonts w:cs="Arial"/>
                <w:noProof/>
                <w:szCs w:val="18"/>
                <w:lang w:eastAsia="ja-JP"/>
              </w:rPr>
              <w:t xml:space="preserve"> </w:t>
            </w:r>
            <w:r w:rsidR="00607A31">
              <w:rPr>
                <w:lang w:eastAsia="ja-JP"/>
              </w:rPr>
              <w:t>(</w:t>
            </w:r>
            <w:proofErr w:type="gramStart"/>
            <w:r w:rsidR="00607A31">
              <w:rPr>
                <w:lang w:eastAsia="ja-JP"/>
              </w:rPr>
              <w:t>0</w:t>
            </w:r>
            <w:r w:rsidR="00607A31" w:rsidRPr="00C33DA6">
              <w:rPr>
                <w:lang w:eastAsia="ja-JP"/>
              </w:rPr>
              <w:t>..</w:t>
            </w:r>
            <w:proofErr w:type="gramEnd"/>
            <w:r w:rsidR="00607A31" w:rsidRPr="00C33DA6">
              <w:rPr>
                <w:lang w:eastAsia="ja-JP"/>
              </w:rPr>
              <w:t>429496729</w:t>
            </w:r>
            <w:r w:rsidR="00607A31">
              <w:rPr>
                <w:lang w:eastAsia="ja-JP"/>
              </w:rPr>
              <w:t>5)</w:t>
            </w:r>
          </w:p>
        </w:tc>
        <w:tc>
          <w:tcPr>
            <w:tcW w:w="1947" w:type="dxa"/>
            <w:tcBorders>
              <w:top w:val="single" w:sz="4" w:space="0" w:color="auto"/>
              <w:left w:val="single" w:sz="4" w:space="0" w:color="auto"/>
              <w:bottom w:val="single" w:sz="4" w:space="0" w:color="auto"/>
              <w:right w:val="single" w:sz="4" w:space="0" w:color="auto"/>
            </w:tcBorders>
          </w:tcPr>
          <w:p w14:paraId="71367B0D" w14:textId="77777777" w:rsidR="00373D35" w:rsidRPr="00A31586" w:rsidRDefault="00373D35" w:rsidP="0017354A">
            <w:pPr>
              <w:pStyle w:val="TAL"/>
              <w:rPr>
                <w:lang w:eastAsia="ja-JP"/>
              </w:rPr>
            </w:pPr>
          </w:p>
        </w:tc>
      </w:tr>
      <w:tr w:rsidR="00373D35" w:rsidRPr="00A31586" w14:paraId="23521D66" w14:textId="77777777" w:rsidTr="0017354A">
        <w:tc>
          <w:tcPr>
            <w:tcW w:w="2755" w:type="dxa"/>
            <w:tcBorders>
              <w:top w:val="single" w:sz="4" w:space="0" w:color="auto"/>
              <w:left w:val="single" w:sz="4" w:space="0" w:color="auto"/>
              <w:bottom w:val="single" w:sz="4" w:space="0" w:color="auto"/>
              <w:right w:val="single" w:sz="4" w:space="0" w:color="auto"/>
            </w:tcBorders>
          </w:tcPr>
          <w:p w14:paraId="081D1E7D" w14:textId="77777777" w:rsidR="00373D35" w:rsidRPr="00A31586" w:rsidRDefault="00373D35" w:rsidP="005C7999">
            <w:pPr>
              <w:pStyle w:val="TALLeft04cm"/>
              <w:rPr>
                <w:lang w:eastAsia="ja-JP"/>
              </w:rPr>
            </w:pPr>
            <w:r>
              <w:rPr>
                <w:lang w:eastAsia="ja-JP"/>
              </w:rPr>
              <w:t>&gt;&gt;&gt;Real Value</w:t>
            </w:r>
          </w:p>
        </w:tc>
        <w:tc>
          <w:tcPr>
            <w:tcW w:w="1080" w:type="dxa"/>
            <w:tcBorders>
              <w:top w:val="single" w:sz="4" w:space="0" w:color="auto"/>
              <w:left w:val="single" w:sz="4" w:space="0" w:color="auto"/>
              <w:bottom w:val="single" w:sz="4" w:space="0" w:color="auto"/>
              <w:right w:val="single" w:sz="4" w:space="0" w:color="auto"/>
            </w:tcBorders>
          </w:tcPr>
          <w:p w14:paraId="60274EAA" w14:textId="77777777" w:rsidR="00373D35" w:rsidRPr="00A31586" w:rsidRDefault="00373D35"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F01C4DF"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1EA752D" w14:textId="77777777" w:rsidR="00373D35" w:rsidRDefault="00373D35" w:rsidP="0017354A">
            <w:pPr>
              <w:pStyle w:val="TAL"/>
              <w:rPr>
                <w:rFonts w:cs="Arial"/>
                <w:noProof/>
                <w:szCs w:val="18"/>
                <w:lang w:eastAsia="ja-JP"/>
              </w:rPr>
            </w:pPr>
            <w:r>
              <w:rPr>
                <w:rFonts w:cs="Arial"/>
                <w:noProof/>
                <w:szCs w:val="18"/>
                <w:lang w:eastAsia="ja-JP"/>
              </w:rPr>
              <w:t>REAL</w:t>
            </w:r>
          </w:p>
        </w:tc>
        <w:tc>
          <w:tcPr>
            <w:tcW w:w="1947" w:type="dxa"/>
            <w:tcBorders>
              <w:top w:val="single" w:sz="4" w:space="0" w:color="auto"/>
              <w:left w:val="single" w:sz="4" w:space="0" w:color="auto"/>
              <w:bottom w:val="single" w:sz="4" w:space="0" w:color="auto"/>
              <w:right w:val="single" w:sz="4" w:space="0" w:color="auto"/>
            </w:tcBorders>
          </w:tcPr>
          <w:p w14:paraId="7A9E3B33" w14:textId="77777777" w:rsidR="00373D35" w:rsidRPr="00A31586" w:rsidRDefault="00373D35" w:rsidP="0017354A">
            <w:pPr>
              <w:pStyle w:val="TAL"/>
              <w:rPr>
                <w:lang w:eastAsia="ja-JP"/>
              </w:rPr>
            </w:pPr>
          </w:p>
        </w:tc>
      </w:tr>
      <w:tr w:rsidR="00373D35" w:rsidRPr="00A31586" w14:paraId="187AB96F" w14:textId="77777777" w:rsidTr="0017354A">
        <w:tc>
          <w:tcPr>
            <w:tcW w:w="2755" w:type="dxa"/>
            <w:tcBorders>
              <w:top w:val="single" w:sz="4" w:space="0" w:color="auto"/>
              <w:left w:val="single" w:sz="4" w:space="0" w:color="auto"/>
              <w:bottom w:val="single" w:sz="4" w:space="0" w:color="auto"/>
              <w:right w:val="single" w:sz="4" w:space="0" w:color="auto"/>
            </w:tcBorders>
          </w:tcPr>
          <w:p w14:paraId="203E8DED" w14:textId="77777777" w:rsidR="00373D35" w:rsidRPr="00A31586" w:rsidRDefault="00373D35" w:rsidP="005C7999">
            <w:pPr>
              <w:pStyle w:val="TALLeft04cm"/>
              <w:rPr>
                <w:lang w:eastAsia="ja-JP"/>
              </w:rPr>
            </w:pPr>
            <w:r>
              <w:rPr>
                <w:lang w:eastAsia="ja-JP"/>
              </w:rPr>
              <w:t>&gt;&gt;&gt;No Value</w:t>
            </w:r>
          </w:p>
        </w:tc>
        <w:tc>
          <w:tcPr>
            <w:tcW w:w="1080" w:type="dxa"/>
            <w:tcBorders>
              <w:top w:val="single" w:sz="4" w:space="0" w:color="auto"/>
              <w:left w:val="single" w:sz="4" w:space="0" w:color="auto"/>
              <w:bottom w:val="single" w:sz="4" w:space="0" w:color="auto"/>
              <w:right w:val="single" w:sz="4" w:space="0" w:color="auto"/>
            </w:tcBorders>
          </w:tcPr>
          <w:p w14:paraId="1AD77599" w14:textId="77777777" w:rsidR="00373D35" w:rsidRPr="00A31586" w:rsidRDefault="00373D35"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6C72069" w14:textId="77777777" w:rsidR="00373D35" w:rsidRPr="00A31586" w:rsidRDefault="00373D35"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30332DF8" w14:textId="77777777" w:rsidR="00373D35" w:rsidRDefault="00373D35" w:rsidP="0017354A">
            <w:pPr>
              <w:pStyle w:val="TAL"/>
              <w:rPr>
                <w:rFonts w:cs="Arial"/>
                <w:noProof/>
                <w:szCs w:val="18"/>
                <w:lang w:eastAsia="ja-JP"/>
              </w:rPr>
            </w:pPr>
            <w:r>
              <w:rPr>
                <w:rFonts w:cs="Arial"/>
                <w:noProof/>
                <w:szCs w:val="18"/>
                <w:lang w:eastAsia="ja-JP"/>
              </w:rPr>
              <w:t>NULL</w:t>
            </w:r>
          </w:p>
        </w:tc>
        <w:tc>
          <w:tcPr>
            <w:tcW w:w="1947" w:type="dxa"/>
            <w:tcBorders>
              <w:top w:val="single" w:sz="4" w:space="0" w:color="auto"/>
              <w:left w:val="single" w:sz="4" w:space="0" w:color="auto"/>
              <w:bottom w:val="single" w:sz="4" w:space="0" w:color="auto"/>
              <w:right w:val="single" w:sz="4" w:space="0" w:color="auto"/>
            </w:tcBorders>
          </w:tcPr>
          <w:p w14:paraId="3677440F" w14:textId="4B9FA7AE" w:rsidR="00373D35" w:rsidRPr="00A31586" w:rsidRDefault="00C94EB3" w:rsidP="0017354A">
            <w:pPr>
              <w:pStyle w:val="TAL"/>
              <w:rPr>
                <w:lang w:eastAsia="ja-JP"/>
              </w:rPr>
            </w:pPr>
            <w:r>
              <w:rPr>
                <w:lang w:eastAsia="ja-JP"/>
              </w:rPr>
              <w:t>Indicates that no measurement value was generated.</w:t>
            </w:r>
          </w:p>
        </w:tc>
      </w:tr>
      <w:tr w:rsidR="00C94EB3" w:rsidRPr="00A31586" w14:paraId="79E13D95" w14:textId="77777777" w:rsidTr="002620AB">
        <w:tc>
          <w:tcPr>
            <w:tcW w:w="2755" w:type="dxa"/>
            <w:tcBorders>
              <w:top w:val="single" w:sz="4" w:space="0" w:color="auto"/>
              <w:left w:val="single" w:sz="4" w:space="0" w:color="auto"/>
              <w:bottom w:val="single" w:sz="4" w:space="0" w:color="auto"/>
              <w:right w:val="single" w:sz="4" w:space="0" w:color="auto"/>
            </w:tcBorders>
          </w:tcPr>
          <w:p w14:paraId="382A756B" w14:textId="77777777" w:rsidR="00C94EB3" w:rsidRDefault="00C94EB3" w:rsidP="002620AB">
            <w:pPr>
              <w:pStyle w:val="TALLeft04cm"/>
              <w:rPr>
                <w:lang w:eastAsia="ja-JP"/>
              </w:rPr>
            </w:pPr>
            <w:r>
              <w:rPr>
                <w:lang w:eastAsia="ja-JP"/>
              </w:rPr>
              <w:t>&gt;&gt;&gt;Not Satisfied</w:t>
            </w:r>
          </w:p>
        </w:tc>
        <w:tc>
          <w:tcPr>
            <w:tcW w:w="1080" w:type="dxa"/>
            <w:tcBorders>
              <w:top w:val="single" w:sz="4" w:space="0" w:color="auto"/>
              <w:left w:val="single" w:sz="4" w:space="0" w:color="auto"/>
              <w:bottom w:val="single" w:sz="4" w:space="0" w:color="auto"/>
              <w:right w:val="single" w:sz="4" w:space="0" w:color="auto"/>
            </w:tcBorders>
          </w:tcPr>
          <w:p w14:paraId="4FE75E51" w14:textId="77777777" w:rsidR="00C94EB3" w:rsidRDefault="00C94EB3" w:rsidP="002620AB">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A1A1819" w14:textId="77777777" w:rsidR="00C94EB3" w:rsidRPr="00A31586" w:rsidRDefault="00C94EB3" w:rsidP="002620AB">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61B6CA5" w14:textId="77777777" w:rsidR="00C94EB3" w:rsidRDefault="00C94EB3" w:rsidP="002620AB">
            <w:pPr>
              <w:pStyle w:val="TAL"/>
              <w:rPr>
                <w:rFonts w:cs="Arial"/>
                <w:noProof/>
                <w:szCs w:val="18"/>
                <w:lang w:eastAsia="ja-JP"/>
              </w:rPr>
            </w:pPr>
            <w:r>
              <w:rPr>
                <w:rFonts w:cs="Arial"/>
                <w:noProof/>
                <w:szCs w:val="18"/>
                <w:lang w:eastAsia="ja-JP"/>
              </w:rPr>
              <w:t>NULL</w:t>
            </w:r>
          </w:p>
        </w:tc>
        <w:tc>
          <w:tcPr>
            <w:tcW w:w="1947" w:type="dxa"/>
            <w:tcBorders>
              <w:top w:val="single" w:sz="4" w:space="0" w:color="auto"/>
              <w:left w:val="single" w:sz="4" w:space="0" w:color="auto"/>
              <w:bottom w:val="single" w:sz="4" w:space="0" w:color="auto"/>
              <w:right w:val="single" w:sz="4" w:space="0" w:color="auto"/>
            </w:tcBorders>
          </w:tcPr>
          <w:p w14:paraId="7523CFA1" w14:textId="77777777" w:rsidR="00C94EB3" w:rsidRPr="00A31586" w:rsidRDefault="00C94EB3" w:rsidP="002620AB">
            <w:pPr>
              <w:pStyle w:val="TAL"/>
              <w:rPr>
                <w:lang w:eastAsia="ja-JP"/>
              </w:rPr>
            </w:pPr>
            <w:r>
              <w:rPr>
                <w:lang w:eastAsia="ja-JP"/>
              </w:rPr>
              <w:t xml:space="preserve">Indicates that the measured value did not satisfy the </w:t>
            </w:r>
            <w:r w:rsidRPr="003D2BA1">
              <w:rPr>
                <w:lang w:eastAsia="ja-JP"/>
              </w:rPr>
              <w:t>Matching Condition for Reporting</w:t>
            </w:r>
            <w:r>
              <w:rPr>
                <w:lang w:eastAsia="ja-JP"/>
              </w:rPr>
              <w:t>, if configured.</w:t>
            </w:r>
          </w:p>
        </w:tc>
      </w:tr>
      <w:tr w:rsidR="005149C3" w:rsidRPr="00A31586" w14:paraId="3D6C6A04" w14:textId="77777777" w:rsidTr="0017354A">
        <w:tc>
          <w:tcPr>
            <w:tcW w:w="2755" w:type="dxa"/>
            <w:tcBorders>
              <w:top w:val="single" w:sz="4" w:space="0" w:color="auto"/>
              <w:left w:val="single" w:sz="4" w:space="0" w:color="auto"/>
              <w:bottom w:val="single" w:sz="4" w:space="0" w:color="auto"/>
              <w:right w:val="single" w:sz="4" w:space="0" w:color="auto"/>
            </w:tcBorders>
          </w:tcPr>
          <w:p w14:paraId="3D80B1AB" w14:textId="118BF72F" w:rsidR="005149C3" w:rsidRDefault="005149C3" w:rsidP="005149C3">
            <w:pPr>
              <w:pStyle w:val="TAL"/>
              <w:rPr>
                <w:lang w:eastAsia="ja-JP"/>
              </w:rPr>
            </w:pPr>
            <w:r>
              <w:rPr>
                <w:lang w:eastAsia="ja-JP"/>
              </w:rPr>
              <w:t>&gt;Incomplete Flag</w:t>
            </w:r>
          </w:p>
        </w:tc>
        <w:tc>
          <w:tcPr>
            <w:tcW w:w="1080" w:type="dxa"/>
            <w:tcBorders>
              <w:top w:val="single" w:sz="4" w:space="0" w:color="auto"/>
              <w:left w:val="single" w:sz="4" w:space="0" w:color="auto"/>
              <w:bottom w:val="single" w:sz="4" w:space="0" w:color="auto"/>
              <w:right w:val="single" w:sz="4" w:space="0" w:color="auto"/>
            </w:tcBorders>
          </w:tcPr>
          <w:p w14:paraId="0D2CC0F8" w14:textId="444EED11" w:rsidR="005149C3" w:rsidRDefault="005149C3" w:rsidP="005149C3">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8F3A764" w14:textId="77777777" w:rsidR="005149C3" w:rsidRPr="00A31586" w:rsidRDefault="005149C3" w:rsidP="005149C3">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6694AC6" w14:textId="3EB19F4C" w:rsidR="005149C3" w:rsidRDefault="005149C3" w:rsidP="005149C3">
            <w:pPr>
              <w:pStyle w:val="TAL"/>
              <w:rPr>
                <w:rFonts w:cs="Arial"/>
                <w:noProof/>
                <w:szCs w:val="18"/>
                <w:lang w:eastAsia="ja-JP"/>
              </w:rPr>
            </w:pPr>
            <w:r w:rsidRPr="00D570F3">
              <w:rPr>
                <w:rFonts w:cs="Arial"/>
                <w:noProof/>
                <w:szCs w:val="18"/>
                <w:lang w:eastAsia="ja-JP"/>
              </w:rPr>
              <w:t>ENUMERATED (true, …)</w:t>
            </w:r>
          </w:p>
        </w:tc>
        <w:tc>
          <w:tcPr>
            <w:tcW w:w="1947" w:type="dxa"/>
            <w:tcBorders>
              <w:top w:val="single" w:sz="4" w:space="0" w:color="auto"/>
              <w:left w:val="single" w:sz="4" w:space="0" w:color="auto"/>
              <w:bottom w:val="single" w:sz="4" w:space="0" w:color="auto"/>
              <w:right w:val="single" w:sz="4" w:space="0" w:color="auto"/>
            </w:tcBorders>
          </w:tcPr>
          <w:p w14:paraId="10663E30" w14:textId="3F39010C" w:rsidR="005149C3" w:rsidRPr="00A31586" w:rsidRDefault="005149C3" w:rsidP="005149C3">
            <w:pPr>
              <w:pStyle w:val="TAL"/>
              <w:rPr>
                <w:lang w:eastAsia="ja-JP"/>
              </w:rPr>
            </w:pPr>
            <w:r>
              <w:rPr>
                <w:lang w:eastAsia="ja-JP"/>
              </w:rPr>
              <w:t>I</w:t>
            </w:r>
            <w:r w:rsidRPr="0037715E">
              <w:rPr>
                <w:lang w:eastAsia="ja-JP"/>
              </w:rPr>
              <w:t xml:space="preserve">ndicates </w:t>
            </w:r>
            <w:r>
              <w:rPr>
                <w:lang w:eastAsia="ja-JP"/>
              </w:rPr>
              <w:t>that the measurements record</w:t>
            </w:r>
            <w:r w:rsidRPr="0037715E">
              <w:rPr>
                <w:lang w:eastAsia="ja-JP"/>
              </w:rPr>
              <w:t xml:space="preserve"> is</w:t>
            </w:r>
            <w:r>
              <w:rPr>
                <w:lang w:eastAsia="ja-JP"/>
              </w:rPr>
              <w:t xml:space="preserve"> not </w:t>
            </w:r>
            <w:r w:rsidRPr="0037715E">
              <w:rPr>
                <w:lang w:eastAsia="ja-JP"/>
              </w:rPr>
              <w:t>reliable</w:t>
            </w:r>
            <w:r>
              <w:rPr>
                <w:lang w:eastAsia="ja-JP"/>
              </w:rPr>
              <w:t>.</w:t>
            </w:r>
          </w:p>
        </w:tc>
      </w:tr>
      <w:tr w:rsidR="007C1F2B" w:rsidRPr="00A31586" w14:paraId="167E0F23" w14:textId="77777777" w:rsidTr="007C1F2B">
        <w:tc>
          <w:tcPr>
            <w:tcW w:w="2755" w:type="dxa"/>
            <w:tcBorders>
              <w:top w:val="single" w:sz="4" w:space="0" w:color="auto"/>
              <w:left w:val="single" w:sz="4" w:space="0" w:color="auto"/>
              <w:bottom w:val="single" w:sz="4" w:space="0" w:color="auto"/>
              <w:right w:val="single" w:sz="4" w:space="0" w:color="auto"/>
            </w:tcBorders>
          </w:tcPr>
          <w:p w14:paraId="083D8909" w14:textId="77777777" w:rsidR="007C1F2B" w:rsidRPr="00A31586" w:rsidRDefault="007C1F2B" w:rsidP="0017354A">
            <w:pPr>
              <w:pStyle w:val="TAL"/>
              <w:rPr>
                <w:lang w:eastAsia="ja-JP"/>
              </w:rPr>
            </w:pPr>
            <w:r>
              <w:rPr>
                <w:lang w:eastAsia="ja-JP"/>
              </w:rPr>
              <w:t>Measurement Information List</w:t>
            </w:r>
          </w:p>
        </w:tc>
        <w:tc>
          <w:tcPr>
            <w:tcW w:w="1080" w:type="dxa"/>
            <w:tcBorders>
              <w:top w:val="single" w:sz="4" w:space="0" w:color="auto"/>
              <w:left w:val="single" w:sz="4" w:space="0" w:color="auto"/>
              <w:bottom w:val="single" w:sz="4" w:space="0" w:color="auto"/>
              <w:right w:val="single" w:sz="4" w:space="0" w:color="auto"/>
            </w:tcBorders>
          </w:tcPr>
          <w:p w14:paraId="3BBECE99" w14:textId="77777777" w:rsidR="007C1F2B" w:rsidRPr="00A31586"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208A37E" w14:textId="77777777" w:rsidR="007C1F2B" w:rsidRPr="007C1F2B" w:rsidRDefault="007C1F2B" w:rsidP="0017354A">
            <w:pPr>
              <w:pStyle w:val="TAL"/>
              <w:rPr>
                <w:i/>
                <w:iCs/>
                <w:lang w:eastAsia="ja-JP"/>
              </w:rPr>
            </w:pPr>
            <w:r w:rsidRPr="007C1F2B">
              <w:rPr>
                <w:i/>
                <w:iCs/>
                <w:lang w:eastAsia="ja-JP"/>
              </w:rPr>
              <w:t>0.. &lt;</w:t>
            </w:r>
            <w:proofErr w:type="spellStart"/>
            <w:r w:rsidRPr="007C1F2B">
              <w:rPr>
                <w:i/>
                <w:iCs/>
                <w:lang w:eastAsia="ja-JP"/>
              </w:rPr>
              <w:t>maxnoofMeasurementInfo</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4074DF6E"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EAC63D0" w14:textId="77777777" w:rsidR="007C1F2B" w:rsidRPr="00A31586" w:rsidRDefault="007C1F2B" w:rsidP="0017354A">
            <w:pPr>
              <w:pStyle w:val="TAL"/>
              <w:rPr>
                <w:lang w:eastAsia="ja-JP"/>
              </w:rPr>
            </w:pPr>
          </w:p>
        </w:tc>
      </w:tr>
      <w:tr w:rsidR="007C1F2B" w:rsidRPr="00A31586" w14:paraId="26475520" w14:textId="77777777" w:rsidTr="007C1F2B">
        <w:tc>
          <w:tcPr>
            <w:tcW w:w="2755" w:type="dxa"/>
            <w:tcBorders>
              <w:top w:val="single" w:sz="4" w:space="0" w:color="auto"/>
              <w:left w:val="single" w:sz="4" w:space="0" w:color="auto"/>
              <w:bottom w:val="single" w:sz="4" w:space="0" w:color="auto"/>
              <w:right w:val="single" w:sz="4" w:space="0" w:color="auto"/>
            </w:tcBorders>
          </w:tcPr>
          <w:p w14:paraId="7D176CC1" w14:textId="77777777" w:rsidR="007C1F2B" w:rsidRPr="00A31586" w:rsidRDefault="007C1F2B" w:rsidP="005C7999">
            <w:pPr>
              <w:pStyle w:val="TAL"/>
              <w:rPr>
                <w:lang w:eastAsia="ja-JP"/>
              </w:rPr>
            </w:pPr>
            <w:r w:rsidRPr="00A31586">
              <w:rPr>
                <w:lang w:eastAsia="ja-JP"/>
              </w:rPr>
              <w:t>&gt;</w:t>
            </w:r>
            <w:r>
              <w:rPr>
                <w:lang w:eastAsia="ja-JP"/>
              </w:rPr>
              <w:t xml:space="preserve">CHOICE </w:t>
            </w:r>
            <w:r w:rsidRPr="00073653">
              <w:rPr>
                <w:i/>
              </w:rPr>
              <w:t>Measurement Type</w:t>
            </w:r>
          </w:p>
        </w:tc>
        <w:tc>
          <w:tcPr>
            <w:tcW w:w="1080" w:type="dxa"/>
            <w:tcBorders>
              <w:top w:val="single" w:sz="4" w:space="0" w:color="auto"/>
              <w:left w:val="single" w:sz="4" w:space="0" w:color="auto"/>
              <w:bottom w:val="single" w:sz="4" w:space="0" w:color="auto"/>
              <w:right w:val="single" w:sz="4" w:space="0" w:color="auto"/>
            </w:tcBorders>
          </w:tcPr>
          <w:p w14:paraId="06B42D6A" w14:textId="77777777" w:rsidR="007C1F2B" w:rsidRPr="00A31586"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93EF461"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F3201E9"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0C8004DD" w14:textId="77777777" w:rsidR="007C1F2B" w:rsidRPr="00A31586" w:rsidRDefault="007C1F2B" w:rsidP="0017354A">
            <w:pPr>
              <w:pStyle w:val="TAL"/>
              <w:rPr>
                <w:lang w:eastAsia="ja-JP"/>
              </w:rPr>
            </w:pPr>
          </w:p>
        </w:tc>
      </w:tr>
      <w:tr w:rsidR="007C1F2B" w:rsidRPr="00A31586" w14:paraId="345D8CA4" w14:textId="77777777" w:rsidTr="007C1F2B">
        <w:tc>
          <w:tcPr>
            <w:tcW w:w="2755" w:type="dxa"/>
            <w:tcBorders>
              <w:top w:val="single" w:sz="4" w:space="0" w:color="auto"/>
              <w:left w:val="single" w:sz="4" w:space="0" w:color="auto"/>
              <w:bottom w:val="single" w:sz="4" w:space="0" w:color="auto"/>
              <w:right w:val="single" w:sz="4" w:space="0" w:color="auto"/>
            </w:tcBorders>
          </w:tcPr>
          <w:p w14:paraId="19996101" w14:textId="77777777" w:rsidR="007C1F2B" w:rsidRPr="008E02DD" w:rsidRDefault="007C1F2B" w:rsidP="005C7999">
            <w:pPr>
              <w:pStyle w:val="TALLeft02cm"/>
              <w:rPr>
                <w:lang w:eastAsia="ja-JP"/>
              </w:rPr>
            </w:pPr>
            <w:r>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2C2B1591" w14:textId="77777777" w:rsidR="007C1F2B" w:rsidRPr="00A31586" w:rsidRDefault="007C1F2B"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BE729FB"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E422E8B" w14:textId="77777777" w:rsidR="007C1F2B" w:rsidRDefault="007C1F2B" w:rsidP="0017354A">
            <w:pPr>
              <w:pStyle w:val="TAL"/>
              <w:rPr>
                <w:rFonts w:cs="Arial"/>
                <w:noProof/>
                <w:szCs w:val="18"/>
                <w:lang w:eastAsia="ja-JP"/>
              </w:rPr>
            </w:pPr>
            <w:r>
              <w:rPr>
                <w:rFonts w:cs="Arial"/>
                <w:noProof/>
                <w:szCs w:val="18"/>
                <w:lang w:eastAsia="ja-JP"/>
              </w:rPr>
              <w:t>8.3.9</w:t>
            </w:r>
          </w:p>
          <w:p w14:paraId="0C00525B" w14:textId="77777777" w:rsidR="007C1F2B" w:rsidRDefault="007C1F2B" w:rsidP="0017354A">
            <w:pPr>
              <w:pStyle w:val="TAL"/>
              <w:rPr>
                <w:rFonts w:cs="Arial"/>
                <w:noProof/>
                <w:szCs w:val="18"/>
                <w:lang w:eastAsia="ja-JP"/>
              </w:rPr>
            </w:pPr>
            <w:r w:rsidRPr="007C1F2B">
              <w:rPr>
                <w:rFonts w:cs="Arial"/>
                <w:noProof/>
                <w:szCs w:val="18"/>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036427F5" w14:textId="77777777" w:rsidR="007C1F2B" w:rsidRPr="00A31586" w:rsidRDefault="007C1F2B" w:rsidP="0017354A">
            <w:pPr>
              <w:pStyle w:val="TAL"/>
              <w:rPr>
                <w:lang w:eastAsia="ja-JP"/>
              </w:rPr>
            </w:pPr>
          </w:p>
        </w:tc>
      </w:tr>
      <w:tr w:rsidR="007C1F2B" w:rsidRPr="00A31586" w14:paraId="4C4DFA55" w14:textId="77777777" w:rsidTr="007C1F2B">
        <w:tc>
          <w:tcPr>
            <w:tcW w:w="2755" w:type="dxa"/>
            <w:tcBorders>
              <w:top w:val="single" w:sz="4" w:space="0" w:color="auto"/>
              <w:left w:val="single" w:sz="4" w:space="0" w:color="auto"/>
              <w:bottom w:val="single" w:sz="4" w:space="0" w:color="auto"/>
              <w:right w:val="single" w:sz="4" w:space="0" w:color="auto"/>
            </w:tcBorders>
          </w:tcPr>
          <w:p w14:paraId="03E9309F" w14:textId="77777777" w:rsidR="007C1F2B" w:rsidRPr="00A31586" w:rsidRDefault="007C1F2B" w:rsidP="005C7999">
            <w:pPr>
              <w:pStyle w:val="TALLeft02cm"/>
              <w:rPr>
                <w:lang w:eastAsia="ja-JP"/>
              </w:rPr>
            </w:pPr>
            <w:r>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23FAEA5A" w14:textId="77777777" w:rsidR="007C1F2B" w:rsidRPr="00A31586" w:rsidRDefault="007C1F2B"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BFD4713"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E9C8F92" w14:textId="77777777" w:rsidR="007C1F2B" w:rsidRDefault="007C1F2B" w:rsidP="0017354A">
            <w:pPr>
              <w:pStyle w:val="TAL"/>
              <w:rPr>
                <w:rFonts w:cs="Arial"/>
                <w:noProof/>
                <w:szCs w:val="18"/>
                <w:lang w:eastAsia="ja-JP"/>
              </w:rPr>
            </w:pPr>
            <w:r>
              <w:rPr>
                <w:rFonts w:cs="Arial"/>
                <w:noProof/>
                <w:szCs w:val="18"/>
                <w:lang w:eastAsia="ja-JP"/>
              </w:rPr>
              <w:t>8.3.10</w:t>
            </w:r>
          </w:p>
          <w:p w14:paraId="073CD4FF" w14:textId="77777777" w:rsidR="007C1F2B" w:rsidRDefault="007C1F2B" w:rsidP="0017354A">
            <w:pPr>
              <w:pStyle w:val="TAL"/>
              <w:rPr>
                <w:rFonts w:cs="Arial"/>
                <w:noProof/>
                <w:szCs w:val="18"/>
                <w:lang w:eastAsia="ja-JP"/>
              </w:rPr>
            </w:pPr>
            <w:r w:rsidRPr="007C1F2B">
              <w:rPr>
                <w:rFonts w:cs="Arial"/>
                <w:noProof/>
                <w:szCs w:val="18"/>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43C3DEFA" w14:textId="77777777" w:rsidR="007C1F2B" w:rsidRPr="00A31586" w:rsidRDefault="007C1F2B" w:rsidP="0017354A">
            <w:pPr>
              <w:pStyle w:val="TAL"/>
              <w:rPr>
                <w:lang w:eastAsia="ja-JP"/>
              </w:rPr>
            </w:pPr>
          </w:p>
        </w:tc>
      </w:tr>
      <w:tr w:rsidR="007C1F2B" w:rsidRPr="00A31586" w14:paraId="589F3651" w14:textId="77777777" w:rsidTr="007C1F2B">
        <w:tc>
          <w:tcPr>
            <w:tcW w:w="2755" w:type="dxa"/>
            <w:tcBorders>
              <w:top w:val="single" w:sz="4" w:space="0" w:color="auto"/>
              <w:left w:val="single" w:sz="4" w:space="0" w:color="auto"/>
              <w:bottom w:val="single" w:sz="4" w:space="0" w:color="auto"/>
              <w:right w:val="single" w:sz="4" w:space="0" w:color="auto"/>
            </w:tcBorders>
          </w:tcPr>
          <w:p w14:paraId="66895CBA" w14:textId="77777777" w:rsidR="007C1F2B" w:rsidRPr="00A31586" w:rsidRDefault="007C1F2B" w:rsidP="005C7999">
            <w:pPr>
              <w:pStyle w:val="TAL"/>
              <w:rPr>
                <w:lang w:eastAsia="ja-JP"/>
              </w:rPr>
            </w:pPr>
            <w:r w:rsidRPr="00A31586">
              <w:rPr>
                <w:lang w:eastAsia="ja-JP"/>
              </w:rPr>
              <w:t>&gt;</w:t>
            </w:r>
            <w:r>
              <w:rPr>
                <w:lang w:eastAsia="ja-JP"/>
              </w:rPr>
              <w:t>List of Labels</w:t>
            </w:r>
          </w:p>
        </w:tc>
        <w:tc>
          <w:tcPr>
            <w:tcW w:w="1080" w:type="dxa"/>
            <w:tcBorders>
              <w:top w:val="single" w:sz="4" w:space="0" w:color="auto"/>
              <w:left w:val="single" w:sz="4" w:space="0" w:color="auto"/>
              <w:bottom w:val="single" w:sz="4" w:space="0" w:color="auto"/>
              <w:right w:val="single" w:sz="4" w:space="0" w:color="auto"/>
            </w:tcBorders>
          </w:tcPr>
          <w:p w14:paraId="3EB74135" w14:textId="77777777" w:rsidR="007C1F2B" w:rsidRPr="00A31586"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74D6ED7" w14:textId="5AF7B13B" w:rsidR="007C1F2B" w:rsidRPr="007C1F2B" w:rsidRDefault="007578CE" w:rsidP="0017354A">
            <w:pPr>
              <w:pStyle w:val="TAL"/>
              <w:rPr>
                <w:i/>
                <w:iCs/>
                <w:lang w:eastAsia="ja-JP"/>
              </w:rPr>
            </w:pPr>
            <w:r>
              <w:rPr>
                <w:i/>
                <w:iCs/>
                <w:lang w:eastAsia="ja-JP"/>
              </w:rPr>
              <w:t>1</w:t>
            </w:r>
            <w:r w:rsidR="007C1F2B" w:rsidRPr="007C1F2B">
              <w:rPr>
                <w:i/>
                <w:iCs/>
                <w:lang w:eastAsia="ja-JP"/>
              </w:rPr>
              <w:t>.. &lt;</w:t>
            </w:r>
            <w:proofErr w:type="spellStart"/>
            <w:r w:rsidR="007C1F2B" w:rsidRPr="007C1F2B">
              <w:rPr>
                <w:i/>
                <w:iCs/>
                <w:lang w:eastAsia="ja-JP"/>
              </w:rPr>
              <w:t>maxnoofLabelInfo</w:t>
            </w:r>
            <w:proofErr w:type="spellEnd"/>
            <w:r w:rsidR="007C1F2B"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0A1E6C1"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2E1E39E1" w14:textId="77777777" w:rsidR="007C1F2B" w:rsidRPr="00A31586" w:rsidRDefault="007C1F2B" w:rsidP="0017354A">
            <w:pPr>
              <w:pStyle w:val="TAL"/>
              <w:rPr>
                <w:lang w:eastAsia="ja-JP"/>
              </w:rPr>
            </w:pPr>
          </w:p>
        </w:tc>
      </w:tr>
      <w:tr w:rsidR="007C1F2B" w:rsidRPr="00A31586" w14:paraId="2381EF1B" w14:textId="77777777" w:rsidTr="007C1F2B">
        <w:tc>
          <w:tcPr>
            <w:tcW w:w="2755" w:type="dxa"/>
            <w:tcBorders>
              <w:top w:val="single" w:sz="4" w:space="0" w:color="auto"/>
              <w:left w:val="single" w:sz="4" w:space="0" w:color="auto"/>
              <w:bottom w:val="single" w:sz="4" w:space="0" w:color="auto"/>
              <w:right w:val="single" w:sz="4" w:space="0" w:color="auto"/>
            </w:tcBorders>
          </w:tcPr>
          <w:p w14:paraId="6EF3A980" w14:textId="77777777" w:rsidR="007C1F2B" w:rsidRPr="00A31586" w:rsidRDefault="007C1F2B" w:rsidP="005C7999">
            <w:pPr>
              <w:pStyle w:val="TALLeft02cm"/>
              <w:rPr>
                <w:lang w:eastAsia="ja-JP"/>
              </w:rPr>
            </w:pPr>
            <w:r>
              <w:rPr>
                <w:lang w:eastAsia="ja-JP"/>
              </w:rPr>
              <w:t>&gt;&gt;Label Information</w:t>
            </w:r>
          </w:p>
        </w:tc>
        <w:tc>
          <w:tcPr>
            <w:tcW w:w="1080" w:type="dxa"/>
            <w:tcBorders>
              <w:top w:val="single" w:sz="4" w:space="0" w:color="auto"/>
              <w:left w:val="single" w:sz="4" w:space="0" w:color="auto"/>
              <w:bottom w:val="single" w:sz="4" w:space="0" w:color="auto"/>
              <w:right w:val="single" w:sz="4" w:space="0" w:color="auto"/>
            </w:tcBorders>
          </w:tcPr>
          <w:p w14:paraId="14BA78CE" w14:textId="77777777" w:rsidR="007C1F2B" w:rsidRPr="00A31586" w:rsidRDefault="007C1F2B"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50B9407D"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DEBEA74" w14:textId="77777777" w:rsidR="007C1F2B" w:rsidRPr="007C1F2B" w:rsidRDefault="007C1F2B" w:rsidP="0017354A">
            <w:pPr>
              <w:pStyle w:val="TAL"/>
              <w:rPr>
                <w:rFonts w:cs="Arial"/>
                <w:noProof/>
                <w:szCs w:val="18"/>
                <w:lang w:eastAsia="ja-JP"/>
              </w:rPr>
            </w:pPr>
            <w:r w:rsidRPr="007C1F2B">
              <w:rPr>
                <w:rFonts w:cs="Arial"/>
                <w:noProof/>
                <w:szCs w:val="18"/>
                <w:lang w:eastAsia="ja-JP"/>
              </w:rPr>
              <w:t>8.3.11</w:t>
            </w:r>
          </w:p>
          <w:p w14:paraId="0E8E4553" w14:textId="77777777" w:rsidR="007C1F2B" w:rsidRPr="007C1F2B" w:rsidRDefault="007C1F2B" w:rsidP="0017354A">
            <w:pPr>
              <w:pStyle w:val="TAL"/>
              <w:rPr>
                <w:rFonts w:cs="Arial"/>
                <w:noProof/>
                <w:szCs w:val="18"/>
                <w:lang w:eastAsia="ja-JP"/>
              </w:rPr>
            </w:pPr>
            <w:r w:rsidRPr="007C1F2B">
              <w:rPr>
                <w:rFonts w:cs="Arial"/>
                <w:noProof/>
                <w:szCs w:val="18"/>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03064B43" w14:textId="77777777" w:rsidR="007C1F2B" w:rsidRPr="00A31586" w:rsidRDefault="007C1F2B" w:rsidP="0017354A">
            <w:pPr>
              <w:pStyle w:val="TAL"/>
              <w:rPr>
                <w:lang w:eastAsia="ja-JP"/>
              </w:rPr>
            </w:pPr>
          </w:p>
        </w:tc>
      </w:tr>
      <w:tr w:rsidR="00C94EB3" w:rsidRPr="00A31586" w14:paraId="23797B77" w14:textId="77777777" w:rsidTr="002620AB">
        <w:tc>
          <w:tcPr>
            <w:tcW w:w="2755" w:type="dxa"/>
            <w:tcBorders>
              <w:top w:val="single" w:sz="4" w:space="0" w:color="auto"/>
              <w:left w:val="single" w:sz="4" w:space="0" w:color="auto"/>
              <w:bottom w:val="single" w:sz="4" w:space="0" w:color="auto"/>
              <w:right w:val="single" w:sz="4" w:space="0" w:color="auto"/>
            </w:tcBorders>
          </w:tcPr>
          <w:p w14:paraId="296ABA24" w14:textId="452109DA" w:rsidR="00C94EB3" w:rsidRPr="00A31586" w:rsidRDefault="00C94EB3" w:rsidP="00C94EB3">
            <w:pPr>
              <w:pStyle w:val="TAL"/>
              <w:rPr>
                <w:lang w:eastAsia="ja-JP"/>
              </w:rPr>
            </w:pPr>
            <w:r w:rsidRPr="00C953C8">
              <w:rPr>
                <w:lang w:eastAsia="ja-JP"/>
              </w:rPr>
              <w:t>&gt;</w:t>
            </w:r>
            <w:r>
              <w:rPr>
                <w:lang w:eastAsia="ja-JP"/>
              </w:rPr>
              <w:t>Matching Condition for Reporting</w:t>
            </w:r>
          </w:p>
        </w:tc>
        <w:tc>
          <w:tcPr>
            <w:tcW w:w="1080" w:type="dxa"/>
            <w:tcBorders>
              <w:top w:val="single" w:sz="4" w:space="0" w:color="auto"/>
              <w:left w:val="single" w:sz="4" w:space="0" w:color="auto"/>
              <w:bottom w:val="single" w:sz="4" w:space="0" w:color="auto"/>
              <w:right w:val="single" w:sz="4" w:space="0" w:color="auto"/>
            </w:tcBorders>
          </w:tcPr>
          <w:p w14:paraId="7E73C5C0" w14:textId="77777777" w:rsidR="00C94EB3" w:rsidRPr="00A31586" w:rsidRDefault="00C94EB3" w:rsidP="00C94EB3">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3A764C50" w14:textId="348C7EE4" w:rsidR="00C94EB3" w:rsidRPr="007C1F2B" w:rsidRDefault="00C94EB3" w:rsidP="00C94EB3">
            <w:pPr>
              <w:pStyle w:val="TAL"/>
              <w:rPr>
                <w:i/>
                <w:iCs/>
                <w:lang w:eastAsia="ja-JP"/>
              </w:rPr>
            </w:pPr>
            <w:r>
              <w:rPr>
                <w:i/>
                <w:iCs/>
                <w:lang w:eastAsia="ja-JP"/>
              </w:rPr>
              <w:t>0</w:t>
            </w:r>
            <w:r w:rsidRPr="00C953C8">
              <w:rPr>
                <w:i/>
                <w:iCs/>
                <w:lang w:eastAsia="ja-JP"/>
              </w:rPr>
              <w:t>.. &lt;</w:t>
            </w:r>
            <w:proofErr w:type="spellStart"/>
            <w:r w:rsidRPr="00C953C8">
              <w:rPr>
                <w:i/>
                <w:iCs/>
                <w:lang w:eastAsia="ja-JP"/>
              </w:rPr>
              <w:t>maxnoofConditionInfo</w:t>
            </w:r>
            <w:proofErr w:type="spellEnd"/>
            <w:r w:rsidRPr="00C953C8">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675A72C0" w14:textId="77777777" w:rsidR="00C94EB3" w:rsidRPr="007C1F2B" w:rsidRDefault="00C94EB3" w:rsidP="00C94EB3">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13F119DA" w14:textId="77777777" w:rsidR="00C94EB3" w:rsidRPr="00A31586" w:rsidRDefault="00C94EB3" w:rsidP="00C94EB3">
            <w:pPr>
              <w:pStyle w:val="TAL"/>
              <w:rPr>
                <w:lang w:eastAsia="ja-JP"/>
              </w:rPr>
            </w:pPr>
          </w:p>
        </w:tc>
      </w:tr>
      <w:tr w:rsidR="00C94EB3" w:rsidRPr="00A31586" w14:paraId="1DF6FE85" w14:textId="77777777" w:rsidTr="002620AB">
        <w:tc>
          <w:tcPr>
            <w:tcW w:w="2755" w:type="dxa"/>
            <w:tcBorders>
              <w:top w:val="single" w:sz="4" w:space="0" w:color="auto"/>
              <w:left w:val="single" w:sz="4" w:space="0" w:color="auto"/>
              <w:bottom w:val="single" w:sz="4" w:space="0" w:color="auto"/>
              <w:right w:val="single" w:sz="4" w:space="0" w:color="auto"/>
            </w:tcBorders>
          </w:tcPr>
          <w:p w14:paraId="068251B6" w14:textId="1C7B1C57" w:rsidR="00C94EB3" w:rsidRPr="00A31586" w:rsidRDefault="00C94EB3" w:rsidP="00C94EB3">
            <w:pPr>
              <w:pStyle w:val="TALLeft02cm"/>
              <w:rPr>
                <w:lang w:eastAsia="ja-JP"/>
              </w:rPr>
            </w:pPr>
            <w:r>
              <w:rPr>
                <w:lang w:eastAsia="ja-JP"/>
              </w:rPr>
              <w:t>&gt;&gt;Measured Value Reporting Condition</w:t>
            </w:r>
          </w:p>
        </w:tc>
        <w:tc>
          <w:tcPr>
            <w:tcW w:w="1080" w:type="dxa"/>
            <w:tcBorders>
              <w:top w:val="single" w:sz="4" w:space="0" w:color="auto"/>
              <w:left w:val="single" w:sz="4" w:space="0" w:color="auto"/>
              <w:bottom w:val="single" w:sz="4" w:space="0" w:color="auto"/>
              <w:right w:val="single" w:sz="4" w:space="0" w:color="auto"/>
            </w:tcBorders>
          </w:tcPr>
          <w:p w14:paraId="50855F8D" w14:textId="7E16E7B8" w:rsidR="00C94EB3" w:rsidRPr="00A31586" w:rsidRDefault="00C94EB3" w:rsidP="00C94EB3">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7AF730D" w14:textId="77777777" w:rsidR="00C94EB3" w:rsidRPr="007C1F2B" w:rsidRDefault="00C94EB3" w:rsidP="00C94EB3">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1A318983" w14:textId="1E832F49" w:rsidR="00C94EB3" w:rsidRPr="007C1F2B" w:rsidRDefault="00C94EB3" w:rsidP="00C94EB3">
            <w:pPr>
              <w:pStyle w:val="TAL"/>
              <w:rPr>
                <w:rFonts w:cs="Arial"/>
                <w:noProof/>
                <w:szCs w:val="18"/>
                <w:lang w:eastAsia="ja-JP"/>
              </w:rPr>
            </w:pPr>
            <w:r>
              <w:rPr>
                <w:lang w:eastAsia="ja-JP"/>
              </w:rPr>
              <w:t>8.3.28</w:t>
            </w:r>
          </w:p>
        </w:tc>
        <w:tc>
          <w:tcPr>
            <w:tcW w:w="1947" w:type="dxa"/>
            <w:tcBorders>
              <w:top w:val="single" w:sz="4" w:space="0" w:color="auto"/>
              <w:left w:val="single" w:sz="4" w:space="0" w:color="auto"/>
              <w:bottom w:val="single" w:sz="4" w:space="0" w:color="auto"/>
              <w:right w:val="single" w:sz="4" w:space="0" w:color="auto"/>
            </w:tcBorders>
          </w:tcPr>
          <w:p w14:paraId="7975241A" w14:textId="77777777" w:rsidR="00C94EB3" w:rsidRPr="00A31586" w:rsidRDefault="00C94EB3" w:rsidP="00C94EB3">
            <w:pPr>
              <w:pStyle w:val="TAL"/>
              <w:rPr>
                <w:lang w:eastAsia="ja-JP"/>
              </w:rPr>
            </w:pPr>
          </w:p>
        </w:tc>
      </w:tr>
      <w:tr w:rsidR="00C94EB3" w:rsidRPr="00A31586" w14:paraId="425A5945" w14:textId="77777777" w:rsidTr="002620AB">
        <w:tc>
          <w:tcPr>
            <w:tcW w:w="2755" w:type="dxa"/>
            <w:tcBorders>
              <w:top w:val="single" w:sz="4" w:space="0" w:color="auto"/>
              <w:left w:val="single" w:sz="4" w:space="0" w:color="auto"/>
              <w:bottom w:val="single" w:sz="4" w:space="0" w:color="auto"/>
              <w:right w:val="single" w:sz="4" w:space="0" w:color="auto"/>
            </w:tcBorders>
          </w:tcPr>
          <w:p w14:paraId="3D8C7C7E" w14:textId="7D18E09E" w:rsidR="00C94EB3" w:rsidRPr="00A31586" w:rsidRDefault="00C94EB3" w:rsidP="00C94EB3">
            <w:pPr>
              <w:pStyle w:val="TALLeft02cm"/>
              <w:rPr>
                <w:lang w:eastAsia="ja-JP"/>
              </w:rPr>
            </w:pPr>
            <w:r>
              <w:rPr>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5190BFAB" w14:textId="0DF0FABC" w:rsidR="00C94EB3" w:rsidRPr="00A31586" w:rsidRDefault="00C94EB3" w:rsidP="00C94EB3">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3915F16B" w14:textId="77777777" w:rsidR="00C94EB3" w:rsidRPr="007C1F2B" w:rsidRDefault="00C94EB3" w:rsidP="00C94EB3">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EC1942D" w14:textId="5D225AEF" w:rsidR="00C94EB3" w:rsidRPr="007C1F2B" w:rsidRDefault="00C94EB3" w:rsidP="00C94EB3">
            <w:pPr>
              <w:pStyle w:val="TAL"/>
              <w:rPr>
                <w:rFonts w:cs="Arial"/>
                <w:noProof/>
                <w:szCs w:val="18"/>
                <w:lang w:eastAsia="ja-JP"/>
              </w:rPr>
            </w:pPr>
            <w:r>
              <w:rPr>
                <w:lang w:eastAsia="ja-JP"/>
              </w:rPr>
              <w:t>8.3.25</w:t>
            </w:r>
          </w:p>
        </w:tc>
        <w:tc>
          <w:tcPr>
            <w:tcW w:w="1947" w:type="dxa"/>
            <w:tcBorders>
              <w:top w:val="single" w:sz="4" w:space="0" w:color="auto"/>
              <w:left w:val="single" w:sz="4" w:space="0" w:color="auto"/>
              <w:bottom w:val="single" w:sz="4" w:space="0" w:color="auto"/>
              <w:right w:val="single" w:sz="4" w:space="0" w:color="auto"/>
            </w:tcBorders>
          </w:tcPr>
          <w:p w14:paraId="335E43C3" w14:textId="77777777" w:rsidR="00C94EB3" w:rsidRPr="00A31586" w:rsidRDefault="00C94EB3" w:rsidP="00C94EB3">
            <w:pPr>
              <w:pStyle w:val="TAL"/>
              <w:rPr>
                <w:lang w:eastAsia="ja-JP"/>
              </w:rPr>
            </w:pPr>
          </w:p>
        </w:tc>
      </w:tr>
      <w:tr w:rsidR="007C1F2B" w14:paraId="3D0F0497" w14:textId="77777777" w:rsidTr="007C1F2B">
        <w:tc>
          <w:tcPr>
            <w:tcW w:w="2755" w:type="dxa"/>
            <w:tcBorders>
              <w:top w:val="single" w:sz="4" w:space="0" w:color="auto"/>
              <w:left w:val="single" w:sz="4" w:space="0" w:color="auto"/>
              <w:bottom w:val="single" w:sz="4" w:space="0" w:color="auto"/>
              <w:right w:val="single" w:sz="4" w:space="0" w:color="auto"/>
            </w:tcBorders>
          </w:tcPr>
          <w:p w14:paraId="6D1E9726" w14:textId="77777777" w:rsidR="007C1F2B" w:rsidRPr="00E73361" w:rsidRDefault="007C1F2B" w:rsidP="0017354A">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499970AF" w14:textId="77777777" w:rsidR="007C1F2B" w:rsidRDefault="007C1F2B"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1E84C85C" w14:textId="77777777" w:rsid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70742A4" w14:textId="77777777" w:rsidR="007C1F2B" w:rsidRPr="007C1F2B" w:rsidRDefault="007C1F2B" w:rsidP="0017354A">
            <w:pPr>
              <w:pStyle w:val="TAL"/>
              <w:rPr>
                <w:rFonts w:cs="Arial"/>
                <w:noProof/>
                <w:szCs w:val="18"/>
                <w:lang w:eastAsia="ja-JP"/>
              </w:rPr>
            </w:pPr>
            <w:r w:rsidRPr="007C1F2B">
              <w:rPr>
                <w:rFonts w:cs="Arial"/>
                <w:noProof/>
                <w:szCs w:val="18"/>
                <w:lang w:eastAsia="ja-JP"/>
              </w:rPr>
              <w:t>8.3.8</w:t>
            </w:r>
          </w:p>
          <w:p w14:paraId="1C9489E3" w14:textId="77777777" w:rsidR="007C1F2B" w:rsidRPr="007C1F2B" w:rsidRDefault="007C1F2B" w:rsidP="0017354A">
            <w:pPr>
              <w:pStyle w:val="TAL"/>
              <w:rPr>
                <w:rFonts w:cs="Arial"/>
                <w:noProof/>
                <w:szCs w:val="18"/>
                <w:lang w:eastAsia="ja-JP"/>
              </w:rPr>
            </w:pPr>
            <w:r w:rsidRPr="007C1F2B">
              <w:rPr>
                <w:rFonts w:cs="Arial"/>
                <w:noProof/>
                <w:szCs w:val="18"/>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097A8A0F" w14:textId="77777777" w:rsidR="007C1F2B" w:rsidRDefault="007C1F2B" w:rsidP="0017354A">
            <w:pPr>
              <w:pStyle w:val="TAL"/>
              <w:rPr>
                <w:lang w:eastAsia="ja-JP"/>
              </w:rPr>
            </w:pPr>
            <w:r>
              <w:rPr>
                <w:lang w:eastAsia="ja-JP"/>
              </w:rPr>
              <w:t>Collection interval of measurements</w:t>
            </w:r>
          </w:p>
        </w:tc>
      </w:tr>
    </w:tbl>
    <w:p w14:paraId="3728A3D4" w14:textId="77777777" w:rsidR="00373D35" w:rsidRDefault="00373D35" w:rsidP="00373D35"/>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874"/>
      </w:tblGrid>
      <w:tr w:rsidR="00373D35" w:rsidRPr="005F75CF" w14:paraId="66EFBD53" w14:textId="77777777" w:rsidTr="0017354A">
        <w:tc>
          <w:tcPr>
            <w:tcW w:w="3482" w:type="dxa"/>
          </w:tcPr>
          <w:p w14:paraId="2D21C0F3" w14:textId="77777777" w:rsidR="00373D35" w:rsidRPr="005F75CF" w:rsidRDefault="00373D35" w:rsidP="0017354A">
            <w:pPr>
              <w:pStyle w:val="TAH"/>
              <w:rPr>
                <w:lang w:eastAsia="ja-JP"/>
              </w:rPr>
            </w:pPr>
            <w:r w:rsidRPr="005F75CF">
              <w:rPr>
                <w:lang w:eastAsia="ja-JP"/>
              </w:rPr>
              <w:lastRenderedPageBreak/>
              <w:t>Range bound</w:t>
            </w:r>
          </w:p>
        </w:tc>
        <w:tc>
          <w:tcPr>
            <w:tcW w:w="5874" w:type="dxa"/>
          </w:tcPr>
          <w:p w14:paraId="02F40851" w14:textId="77777777" w:rsidR="00373D35" w:rsidRPr="005F75CF" w:rsidRDefault="00373D35" w:rsidP="0017354A">
            <w:pPr>
              <w:pStyle w:val="TAH"/>
              <w:rPr>
                <w:lang w:eastAsia="ja-JP"/>
              </w:rPr>
            </w:pPr>
            <w:r w:rsidRPr="005F75CF">
              <w:rPr>
                <w:lang w:eastAsia="ja-JP"/>
              </w:rPr>
              <w:t>Explanation</w:t>
            </w:r>
          </w:p>
        </w:tc>
      </w:tr>
      <w:tr w:rsidR="00B01A76" w:rsidRPr="005F75CF" w14:paraId="10955227" w14:textId="77777777" w:rsidTr="0017354A">
        <w:tc>
          <w:tcPr>
            <w:tcW w:w="3482" w:type="dxa"/>
          </w:tcPr>
          <w:p w14:paraId="163F1850" w14:textId="3DF40A80" w:rsidR="00B01A76" w:rsidRPr="002209D9" w:rsidRDefault="00B01A76" w:rsidP="00B01A76">
            <w:pPr>
              <w:pStyle w:val="TAL"/>
              <w:rPr>
                <w:lang w:eastAsia="ja-JP"/>
              </w:rPr>
            </w:pPr>
            <w:proofErr w:type="spellStart"/>
            <w:r>
              <w:t>maxnoofMeasurementInfo</w:t>
            </w:r>
            <w:proofErr w:type="spellEnd"/>
          </w:p>
        </w:tc>
        <w:tc>
          <w:tcPr>
            <w:tcW w:w="5874" w:type="dxa"/>
          </w:tcPr>
          <w:p w14:paraId="0D94628C" w14:textId="532986E8" w:rsidR="00B01A76" w:rsidRPr="005F75CF" w:rsidRDefault="00B01A76" w:rsidP="00B01A76">
            <w:pPr>
              <w:pStyle w:val="TAL"/>
              <w:rPr>
                <w:lang w:eastAsia="ja-JP"/>
              </w:rPr>
            </w:pPr>
            <w:r w:rsidRPr="00BD2904">
              <w:t>Maximum no. of measurement types that can be reported by a single report. Value is &lt;</w:t>
            </w:r>
            <w:r w:rsidR="00B80E63" w:rsidRPr="00BD2904">
              <w:t>6553</w:t>
            </w:r>
            <w:r w:rsidR="00B80E63">
              <w:t>5</w:t>
            </w:r>
            <w:r w:rsidRPr="00BD2904">
              <w:t>&gt;.</w:t>
            </w:r>
          </w:p>
        </w:tc>
      </w:tr>
      <w:tr w:rsidR="00C94EB3" w:rsidRPr="005F75CF" w14:paraId="2E7D7468" w14:textId="77777777" w:rsidTr="0017354A">
        <w:tc>
          <w:tcPr>
            <w:tcW w:w="3482" w:type="dxa"/>
          </w:tcPr>
          <w:p w14:paraId="0F6C56CD" w14:textId="41943017" w:rsidR="00C94EB3" w:rsidRDefault="00C94EB3" w:rsidP="00C94EB3">
            <w:pPr>
              <w:pStyle w:val="TAL"/>
              <w:rPr>
                <w:lang w:eastAsia="ja-JP"/>
              </w:rPr>
            </w:pPr>
            <w:proofErr w:type="spellStart"/>
            <w:r w:rsidRPr="00965931">
              <w:rPr>
                <w:lang w:eastAsia="ja-JP"/>
              </w:rPr>
              <w:t>maxnoofConditionInfo</w:t>
            </w:r>
            <w:proofErr w:type="spellEnd"/>
          </w:p>
        </w:tc>
        <w:tc>
          <w:tcPr>
            <w:tcW w:w="5874" w:type="dxa"/>
          </w:tcPr>
          <w:p w14:paraId="4A4AB137" w14:textId="6D05BFF0" w:rsidR="00C94EB3" w:rsidRPr="005F75CF" w:rsidRDefault="00C94EB3" w:rsidP="00C94EB3">
            <w:pPr>
              <w:pStyle w:val="TAL"/>
              <w:rPr>
                <w:lang w:eastAsia="ja-JP"/>
              </w:rPr>
            </w:pPr>
            <w:r w:rsidRPr="00965931">
              <w:rPr>
                <w:lang w:eastAsia="ja-JP"/>
              </w:rPr>
              <w:t>Maximum no. of conditions that can be subscribed for a single measurement type. Value is &lt;</w:t>
            </w:r>
            <w:r w:rsidRPr="00965931">
              <w:t>32768&gt;</w:t>
            </w:r>
            <w:r w:rsidRPr="00965931">
              <w:rPr>
                <w:lang w:eastAsia="ja-JP"/>
              </w:rPr>
              <w:t>.</w:t>
            </w:r>
          </w:p>
        </w:tc>
      </w:tr>
      <w:tr w:rsidR="00B01A76" w:rsidRPr="005F75CF" w14:paraId="2089DFD8" w14:textId="77777777" w:rsidTr="0017354A">
        <w:tc>
          <w:tcPr>
            <w:tcW w:w="3482" w:type="dxa"/>
          </w:tcPr>
          <w:p w14:paraId="4B7D6BF9" w14:textId="56F056C9" w:rsidR="00B01A76" w:rsidRPr="002209D9" w:rsidRDefault="00B01A76" w:rsidP="00B01A76">
            <w:pPr>
              <w:pStyle w:val="TAL"/>
              <w:rPr>
                <w:lang w:eastAsia="ja-JP"/>
              </w:rPr>
            </w:pPr>
            <w:bookmarkStart w:id="187" w:name="_Hlk54979102"/>
            <w:proofErr w:type="spellStart"/>
            <w:r>
              <w:rPr>
                <w:lang w:eastAsia="ja-JP"/>
              </w:rPr>
              <w:t>maxnoofLabelInfo</w:t>
            </w:r>
            <w:bookmarkEnd w:id="187"/>
            <w:proofErr w:type="spellEnd"/>
          </w:p>
        </w:tc>
        <w:tc>
          <w:tcPr>
            <w:tcW w:w="5874" w:type="dxa"/>
          </w:tcPr>
          <w:p w14:paraId="25A40613" w14:textId="35DCD254" w:rsidR="00B01A76" w:rsidRPr="005F75CF" w:rsidRDefault="00B01A76" w:rsidP="00B01A76">
            <w:pPr>
              <w:pStyle w:val="TAL"/>
              <w:rPr>
                <w:lang w:eastAsia="ja-JP"/>
              </w:rPr>
            </w:pPr>
            <w:r w:rsidRPr="005F75CF">
              <w:rPr>
                <w:lang w:eastAsia="ja-JP"/>
              </w:rPr>
              <w:t xml:space="preserve">Maximum no. of </w:t>
            </w:r>
            <w:r>
              <w:rPr>
                <w:lang w:eastAsia="ja-JP"/>
              </w:rPr>
              <w:t>measurements values that can be reported for a single measurement type</w:t>
            </w:r>
            <w:r w:rsidRPr="005F75CF">
              <w:rPr>
                <w:lang w:eastAsia="ja-JP"/>
              </w:rPr>
              <w:t xml:space="preserve">. Value is </w:t>
            </w:r>
            <w:r>
              <w:rPr>
                <w:lang w:eastAsia="ja-JP"/>
              </w:rPr>
              <w:t>&lt;</w:t>
            </w:r>
            <w:r w:rsidRPr="00F60F5B">
              <w:t>2147483647</w:t>
            </w:r>
            <w:r>
              <w:t>&gt;</w:t>
            </w:r>
            <w:r w:rsidRPr="005F75CF">
              <w:rPr>
                <w:lang w:eastAsia="ja-JP"/>
              </w:rPr>
              <w:t>.</w:t>
            </w:r>
          </w:p>
        </w:tc>
      </w:tr>
      <w:tr w:rsidR="00B01A76" w:rsidRPr="005F75CF" w14:paraId="2D794CE1" w14:textId="77777777" w:rsidTr="0017354A">
        <w:tc>
          <w:tcPr>
            <w:tcW w:w="3482" w:type="dxa"/>
            <w:tcBorders>
              <w:top w:val="single" w:sz="4" w:space="0" w:color="auto"/>
              <w:left w:val="single" w:sz="4" w:space="0" w:color="auto"/>
              <w:bottom w:val="single" w:sz="4" w:space="0" w:color="auto"/>
              <w:right w:val="single" w:sz="4" w:space="0" w:color="auto"/>
            </w:tcBorders>
          </w:tcPr>
          <w:p w14:paraId="645D2C3F" w14:textId="38D62D11" w:rsidR="00B01A76" w:rsidRPr="005F75CF" w:rsidRDefault="00B01A76" w:rsidP="00B01A76">
            <w:pPr>
              <w:pStyle w:val="TAL"/>
              <w:rPr>
                <w:lang w:eastAsia="ja-JP"/>
              </w:rPr>
            </w:pPr>
            <w:proofErr w:type="spellStart"/>
            <w:r>
              <w:rPr>
                <w:lang w:eastAsia="ja-JP"/>
              </w:rPr>
              <w:t>maxnoofMeasurementRecord</w:t>
            </w:r>
            <w:proofErr w:type="spellEnd"/>
          </w:p>
        </w:tc>
        <w:tc>
          <w:tcPr>
            <w:tcW w:w="5874" w:type="dxa"/>
            <w:tcBorders>
              <w:top w:val="single" w:sz="4" w:space="0" w:color="auto"/>
              <w:left w:val="single" w:sz="4" w:space="0" w:color="auto"/>
              <w:bottom w:val="single" w:sz="4" w:space="0" w:color="auto"/>
              <w:right w:val="single" w:sz="4" w:space="0" w:color="auto"/>
            </w:tcBorders>
          </w:tcPr>
          <w:p w14:paraId="6577515D" w14:textId="7B29563B" w:rsidR="00B01A76" w:rsidRPr="005F75CF" w:rsidRDefault="00B01A76" w:rsidP="00B01A76">
            <w:pPr>
              <w:pStyle w:val="TAL"/>
              <w:rPr>
                <w:lang w:eastAsia="ja-JP"/>
              </w:rPr>
            </w:pPr>
            <w:r w:rsidRPr="005F75CF">
              <w:rPr>
                <w:lang w:eastAsia="ja-JP"/>
              </w:rPr>
              <w:t xml:space="preserve">Maximum no. of </w:t>
            </w:r>
            <w:r>
              <w:rPr>
                <w:lang w:eastAsia="ja-JP"/>
              </w:rPr>
              <w:t>measurement records that can be reported by a single report</w:t>
            </w:r>
            <w:r w:rsidRPr="005F75CF">
              <w:rPr>
                <w:lang w:eastAsia="ja-JP"/>
              </w:rPr>
              <w:t xml:space="preserve">. Value is </w:t>
            </w:r>
            <w:r w:rsidRPr="00BD2904">
              <w:t>&lt;</w:t>
            </w:r>
            <w:r w:rsidR="00B80E63" w:rsidRPr="00BD2904">
              <w:t>6553</w:t>
            </w:r>
            <w:r w:rsidR="00B80E63">
              <w:t>5</w:t>
            </w:r>
            <w:r w:rsidRPr="00BD2904">
              <w:t>&gt;.</w:t>
            </w:r>
          </w:p>
        </w:tc>
      </w:tr>
      <w:tr w:rsidR="00B01A76" w:rsidRPr="005F75CF" w14:paraId="45A158F2" w14:textId="77777777" w:rsidTr="0017354A">
        <w:tc>
          <w:tcPr>
            <w:tcW w:w="3482" w:type="dxa"/>
            <w:tcBorders>
              <w:top w:val="single" w:sz="4" w:space="0" w:color="auto"/>
              <w:left w:val="single" w:sz="4" w:space="0" w:color="auto"/>
              <w:bottom w:val="single" w:sz="4" w:space="0" w:color="auto"/>
              <w:right w:val="single" w:sz="4" w:space="0" w:color="auto"/>
            </w:tcBorders>
          </w:tcPr>
          <w:p w14:paraId="21872364" w14:textId="0A2FD10B" w:rsidR="00B01A76" w:rsidRPr="005F75CF" w:rsidRDefault="00B01A76" w:rsidP="00B01A76">
            <w:pPr>
              <w:pStyle w:val="TAL"/>
              <w:rPr>
                <w:lang w:eastAsia="ja-JP"/>
              </w:rPr>
            </w:pPr>
            <w:proofErr w:type="spellStart"/>
            <w:r>
              <w:rPr>
                <w:lang w:eastAsia="ja-JP"/>
              </w:rPr>
              <w:t>maxnoofMeasurementValue</w:t>
            </w:r>
            <w:proofErr w:type="spellEnd"/>
          </w:p>
        </w:tc>
        <w:tc>
          <w:tcPr>
            <w:tcW w:w="5874" w:type="dxa"/>
            <w:tcBorders>
              <w:top w:val="single" w:sz="4" w:space="0" w:color="auto"/>
              <w:left w:val="single" w:sz="4" w:space="0" w:color="auto"/>
              <w:bottom w:val="single" w:sz="4" w:space="0" w:color="auto"/>
              <w:right w:val="single" w:sz="4" w:space="0" w:color="auto"/>
            </w:tcBorders>
          </w:tcPr>
          <w:p w14:paraId="58656A06" w14:textId="4AA8B58B" w:rsidR="00B01A76" w:rsidRPr="005F75CF" w:rsidRDefault="00B01A76" w:rsidP="00B01A76">
            <w:pPr>
              <w:pStyle w:val="TAL"/>
              <w:rPr>
                <w:lang w:eastAsia="ja-JP"/>
              </w:rPr>
            </w:pPr>
            <w:r w:rsidRPr="005F75CF">
              <w:rPr>
                <w:lang w:eastAsia="ja-JP"/>
              </w:rPr>
              <w:t xml:space="preserve">Maximum no. of </w:t>
            </w:r>
            <w:r>
              <w:rPr>
                <w:lang w:eastAsia="ja-JP"/>
              </w:rPr>
              <w:t>measurement values that can be carried by a single measurement record</w:t>
            </w:r>
            <w:r w:rsidRPr="005F75CF">
              <w:rPr>
                <w:lang w:eastAsia="ja-JP"/>
              </w:rPr>
              <w:t xml:space="preserve">. Value is </w:t>
            </w:r>
            <w:r>
              <w:rPr>
                <w:lang w:eastAsia="ja-JP"/>
              </w:rPr>
              <w:t>&lt;</w:t>
            </w:r>
            <w:bookmarkStart w:id="188" w:name="_Hlk54979145"/>
            <w:r w:rsidRPr="00F60F5B">
              <w:rPr>
                <w:lang w:eastAsia="ja-JP"/>
              </w:rPr>
              <w:t>2147483647</w:t>
            </w:r>
            <w:bookmarkEnd w:id="188"/>
            <w:r>
              <w:rPr>
                <w:lang w:eastAsia="ja-JP"/>
              </w:rPr>
              <w:t>&gt;</w:t>
            </w:r>
            <w:r w:rsidRPr="005F75CF">
              <w:rPr>
                <w:lang w:eastAsia="ja-JP"/>
              </w:rPr>
              <w:t>.</w:t>
            </w:r>
          </w:p>
        </w:tc>
      </w:tr>
    </w:tbl>
    <w:p w14:paraId="59DE23EA" w14:textId="322A9A1F" w:rsidR="00373D35" w:rsidRDefault="00373D35" w:rsidP="00373D35"/>
    <w:p w14:paraId="4373306F" w14:textId="77777777" w:rsidR="00965931" w:rsidRPr="00BA58DB" w:rsidRDefault="00965931" w:rsidP="00965931">
      <w:pPr>
        <w:pStyle w:val="Heading5"/>
      </w:pPr>
      <w:r>
        <w:lastRenderedPageBreak/>
        <w:t>8.2.1.4.2</w:t>
      </w:r>
      <w:r>
        <w:tab/>
      </w:r>
      <w:r>
        <w:rPr>
          <w:lang w:eastAsia="ja-JP"/>
        </w:rPr>
        <w:t>E2SM-KPM Indication Message Format 2</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080"/>
        <w:gridCol w:w="1530"/>
        <w:gridCol w:w="2070"/>
        <w:gridCol w:w="1947"/>
      </w:tblGrid>
      <w:tr w:rsidR="00965931" w:rsidRPr="00A31586" w14:paraId="385E24FB" w14:textId="77777777" w:rsidTr="0017354A">
        <w:tc>
          <w:tcPr>
            <w:tcW w:w="2755" w:type="dxa"/>
            <w:tcBorders>
              <w:top w:val="single" w:sz="4" w:space="0" w:color="auto"/>
              <w:left w:val="single" w:sz="4" w:space="0" w:color="auto"/>
              <w:bottom w:val="single" w:sz="4" w:space="0" w:color="auto"/>
              <w:right w:val="single" w:sz="4" w:space="0" w:color="auto"/>
            </w:tcBorders>
          </w:tcPr>
          <w:p w14:paraId="3515D9BB" w14:textId="77777777" w:rsidR="00965931" w:rsidRPr="00A31586" w:rsidRDefault="00965931" w:rsidP="0017354A">
            <w:pPr>
              <w:pStyle w:val="TAH"/>
              <w:rPr>
                <w:lang w:eastAsia="ja-JP"/>
              </w:rPr>
            </w:pPr>
            <w:r w:rsidRPr="00A31586">
              <w:rPr>
                <w:lang w:eastAsia="ja-JP"/>
              </w:rPr>
              <w:lastRenderedPageBreak/>
              <w:t>IE/Group Name</w:t>
            </w:r>
          </w:p>
        </w:tc>
        <w:tc>
          <w:tcPr>
            <w:tcW w:w="1080" w:type="dxa"/>
            <w:tcBorders>
              <w:top w:val="single" w:sz="4" w:space="0" w:color="auto"/>
              <w:left w:val="single" w:sz="4" w:space="0" w:color="auto"/>
              <w:bottom w:val="single" w:sz="4" w:space="0" w:color="auto"/>
              <w:right w:val="single" w:sz="4" w:space="0" w:color="auto"/>
            </w:tcBorders>
          </w:tcPr>
          <w:p w14:paraId="224EB8BF" w14:textId="77777777" w:rsidR="00965931" w:rsidRPr="00A31586" w:rsidRDefault="00965931" w:rsidP="0017354A">
            <w:pPr>
              <w:pStyle w:val="TAH"/>
              <w:rPr>
                <w:lang w:eastAsia="ja-JP"/>
              </w:rPr>
            </w:pPr>
            <w:r w:rsidRPr="00A31586">
              <w:rPr>
                <w:lang w:eastAsia="ja-JP"/>
              </w:rPr>
              <w:t>Presence</w:t>
            </w:r>
          </w:p>
        </w:tc>
        <w:tc>
          <w:tcPr>
            <w:tcW w:w="1530" w:type="dxa"/>
            <w:tcBorders>
              <w:top w:val="single" w:sz="4" w:space="0" w:color="auto"/>
              <w:left w:val="single" w:sz="4" w:space="0" w:color="auto"/>
              <w:bottom w:val="single" w:sz="4" w:space="0" w:color="auto"/>
              <w:right w:val="single" w:sz="4" w:space="0" w:color="auto"/>
            </w:tcBorders>
          </w:tcPr>
          <w:p w14:paraId="41123ABF" w14:textId="77777777" w:rsidR="00965931" w:rsidRPr="00A31586" w:rsidRDefault="00965931" w:rsidP="0017354A">
            <w:pPr>
              <w:pStyle w:val="TAH"/>
              <w:rPr>
                <w:lang w:eastAsia="ja-JP"/>
              </w:rPr>
            </w:pPr>
            <w:r w:rsidRPr="00A31586">
              <w:rPr>
                <w:lang w:eastAsia="ja-JP"/>
              </w:rPr>
              <w:t>Range</w:t>
            </w:r>
          </w:p>
        </w:tc>
        <w:tc>
          <w:tcPr>
            <w:tcW w:w="2070" w:type="dxa"/>
            <w:tcBorders>
              <w:top w:val="single" w:sz="4" w:space="0" w:color="auto"/>
              <w:left w:val="single" w:sz="4" w:space="0" w:color="auto"/>
              <w:bottom w:val="single" w:sz="4" w:space="0" w:color="auto"/>
              <w:right w:val="single" w:sz="4" w:space="0" w:color="auto"/>
            </w:tcBorders>
          </w:tcPr>
          <w:p w14:paraId="73649689" w14:textId="77777777" w:rsidR="00965931" w:rsidRPr="00A31586" w:rsidRDefault="00965931" w:rsidP="0017354A">
            <w:pPr>
              <w:pStyle w:val="TAH"/>
              <w:rPr>
                <w:lang w:eastAsia="ja-JP"/>
              </w:rPr>
            </w:pPr>
            <w:r w:rsidRPr="00A31586">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tcPr>
          <w:p w14:paraId="74F00E36" w14:textId="77777777" w:rsidR="00965931" w:rsidRPr="00A31586" w:rsidRDefault="00965931" w:rsidP="0017354A">
            <w:pPr>
              <w:pStyle w:val="TAH"/>
              <w:rPr>
                <w:lang w:eastAsia="ja-JP"/>
              </w:rPr>
            </w:pPr>
            <w:r w:rsidRPr="00A31586">
              <w:rPr>
                <w:lang w:eastAsia="ja-JP"/>
              </w:rPr>
              <w:t>Semantics description</w:t>
            </w:r>
          </w:p>
        </w:tc>
      </w:tr>
      <w:tr w:rsidR="00965931" w:rsidRPr="00A31586" w14:paraId="2F568C88" w14:textId="77777777" w:rsidTr="0017354A">
        <w:tc>
          <w:tcPr>
            <w:tcW w:w="2755" w:type="dxa"/>
            <w:tcBorders>
              <w:top w:val="single" w:sz="4" w:space="0" w:color="auto"/>
              <w:left w:val="single" w:sz="4" w:space="0" w:color="auto"/>
              <w:bottom w:val="single" w:sz="4" w:space="0" w:color="auto"/>
              <w:right w:val="single" w:sz="4" w:space="0" w:color="auto"/>
            </w:tcBorders>
          </w:tcPr>
          <w:p w14:paraId="651247A0" w14:textId="77777777" w:rsidR="00965931" w:rsidRDefault="00965931" w:rsidP="0017354A">
            <w:pPr>
              <w:pStyle w:val="TAL"/>
              <w:rPr>
                <w:lang w:eastAsia="ja-JP"/>
              </w:rPr>
            </w:pPr>
            <w:r>
              <w:rPr>
                <w:lang w:eastAsia="ja-JP"/>
              </w:rPr>
              <w:t xml:space="preserve">Measurements Data </w:t>
            </w:r>
          </w:p>
        </w:tc>
        <w:tc>
          <w:tcPr>
            <w:tcW w:w="1080" w:type="dxa"/>
            <w:tcBorders>
              <w:top w:val="single" w:sz="4" w:space="0" w:color="auto"/>
              <w:left w:val="single" w:sz="4" w:space="0" w:color="auto"/>
              <w:bottom w:val="single" w:sz="4" w:space="0" w:color="auto"/>
              <w:right w:val="single" w:sz="4" w:space="0" w:color="auto"/>
            </w:tcBorders>
          </w:tcPr>
          <w:p w14:paraId="0952AF74" w14:textId="77777777" w:rsid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4219EF3" w14:textId="77777777" w:rsidR="00965931" w:rsidRDefault="00965931" w:rsidP="0017354A">
            <w:pPr>
              <w:pStyle w:val="TAL"/>
              <w:rPr>
                <w:i/>
                <w:iCs/>
                <w:lang w:eastAsia="ja-JP"/>
              </w:rPr>
            </w:pPr>
            <w:r>
              <w:rPr>
                <w:i/>
                <w:iCs/>
                <w:lang w:eastAsia="ja-JP"/>
              </w:rPr>
              <w:t xml:space="preserve">1.. </w:t>
            </w:r>
            <w:r w:rsidRPr="00812DE3">
              <w:rPr>
                <w:i/>
                <w:iCs/>
              </w:rPr>
              <w:t>&lt;</w:t>
            </w:r>
            <w:proofErr w:type="spellStart"/>
            <w:r>
              <w:rPr>
                <w:i/>
                <w:iCs/>
              </w:rPr>
              <w:t>maxnoofMeasurementRecord</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58DBB7C1" w14:textId="77777777" w:rsid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0253B0A" w14:textId="0AB8F7DA" w:rsidR="00965931" w:rsidRPr="00862967" w:rsidRDefault="00237D50" w:rsidP="0017354A">
            <w:pPr>
              <w:pStyle w:val="TAL"/>
              <w:rPr>
                <w:lang w:eastAsia="ja-JP"/>
              </w:rPr>
            </w:pPr>
            <w:r>
              <w:rPr>
                <w:lang w:eastAsia="ja-JP"/>
              </w:rPr>
              <w:t>Contains a set of Measurement Records, each collected at each Granularity Period.</w:t>
            </w:r>
          </w:p>
        </w:tc>
      </w:tr>
      <w:tr w:rsidR="00965931" w:rsidRPr="00A31586" w14:paraId="5D21C1E2" w14:textId="77777777" w:rsidTr="0017354A">
        <w:tc>
          <w:tcPr>
            <w:tcW w:w="2755" w:type="dxa"/>
            <w:tcBorders>
              <w:top w:val="single" w:sz="4" w:space="0" w:color="auto"/>
              <w:left w:val="single" w:sz="4" w:space="0" w:color="auto"/>
              <w:bottom w:val="single" w:sz="4" w:space="0" w:color="auto"/>
              <w:right w:val="single" w:sz="4" w:space="0" w:color="auto"/>
            </w:tcBorders>
          </w:tcPr>
          <w:p w14:paraId="265A0318" w14:textId="77777777" w:rsidR="00965931" w:rsidRDefault="00965931" w:rsidP="0017354A">
            <w:pPr>
              <w:pStyle w:val="TAL"/>
              <w:rPr>
                <w:lang w:eastAsia="ja-JP"/>
              </w:rPr>
            </w:pPr>
            <w:r>
              <w:rPr>
                <w:lang w:eastAsia="ja-JP"/>
              </w:rPr>
              <w:t>&gt;M</w:t>
            </w:r>
            <w:r w:rsidRPr="00E73361">
              <w:rPr>
                <w:lang w:eastAsia="ja-JP"/>
              </w:rPr>
              <w:t>easurements</w:t>
            </w:r>
            <w:r>
              <w:rPr>
                <w:lang w:eastAsia="ja-JP"/>
              </w:rPr>
              <w:t xml:space="preserve"> </w:t>
            </w:r>
            <w:r w:rsidRPr="00E73361">
              <w:rPr>
                <w:lang w:eastAsia="ja-JP"/>
              </w:rPr>
              <w:t>Record</w:t>
            </w:r>
          </w:p>
        </w:tc>
        <w:tc>
          <w:tcPr>
            <w:tcW w:w="1080" w:type="dxa"/>
            <w:tcBorders>
              <w:top w:val="single" w:sz="4" w:space="0" w:color="auto"/>
              <w:left w:val="single" w:sz="4" w:space="0" w:color="auto"/>
              <w:bottom w:val="single" w:sz="4" w:space="0" w:color="auto"/>
              <w:right w:val="single" w:sz="4" w:space="0" w:color="auto"/>
            </w:tcBorders>
          </w:tcPr>
          <w:p w14:paraId="66356EBB" w14:textId="77777777" w:rsidR="00965931"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AE5F2EC" w14:textId="77777777" w:rsidR="00965931" w:rsidRDefault="00965931" w:rsidP="0017354A">
            <w:pPr>
              <w:pStyle w:val="TAL"/>
              <w:rPr>
                <w:i/>
                <w:iCs/>
                <w:lang w:eastAsia="ja-JP"/>
              </w:rPr>
            </w:pPr>
            <w:r>
              <w:rPr>
                <w:i/>
                <w:iCs/>
                <w:lang w:eastAsia="ja-JP"/>
              </w:rPr>
              <w:t xml:space="preserve">1.. </w:t>
            </w:r>
            <w:r w:rsidRPr="00812DE3">
              <w:rPr>
                <w:i/>
                <w:iCs/>
              </w:rPr>
              <w:t>&lt;</w:t>
            </w:r>
            <w:proofErr w:type="spellStart"/>
            <w:r>
              <w:rPr>
                <w:i/>
                <w:iCs/>
              </w:rPr>
              <w:t>maxnoofMeasurementValue</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52A50C4B" w14:textId="77777777" w:rsidR="00965931"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20D57ACE" w14:textId="77777777" w:rsidR="00965931" w:rsidRPr="00965931" w:rsidRDefault="00965931" w:rsidP="0017354A">
            <w:pPr>
              <w:pStyle w:val="TAL"/>
              <w:rPr>
                <w:lang w:eastAsia="ja-JP"/>
              </w:rPr>
            </w:pPr>
            <w:r w:rsidRPr="00965931">
              <w:rPr>
                <w:lang w:eastAsia="ja-JP"/>
              </w:rPr>
              <w:t xml:space="preserve">Contains measured values in same order as in the </w:t>
            </w:r>
          </w:p>
          <w:p w14:paraId="38D4F758" w14:textId="73D98E34" w:rsidR="00965931" w:rsidRPr="00965931" w:rsidRDefault="00965931" w:rsidP="0017354A">
            <w:pPr>
              <w:pStyle w:val="TAL"/>
              <w:rPr>
                <w:lang w:eastAsia="ja-JP"/>
              </w:rPr>
            </w:pPr>
            <w:r w:rsidRPr="00965931">
              <w:rPr>
                <w:i/>
                <w:iCs/>
                <w:lang w:eastAsia="ja-JP"/>
              </w:rPr>
              <w:t xml:space="preserve">Measurements Information </w:t>
            </w:r>
            <w:r w:rsidR="005A1B83">
              <w:rPr>
                <w:i/>
                <w:iCs/>
                <w:lang w:eastAsia="ja-JP"/>
              </w:rPr>
              <w:t xml:space="preserve">Condition UE </w:t>
            </w:r>
            <w:r w:rsidRPr="00965931">
              <w:rPr>
                <w:i/>
                <w:iCs/>
                <w:lang w:eastAsia="ja-JP"/>
              </w:rPr>
              <w:t>List</w:t>
            </w:r>
            <w:r w:rsidRPr="00965931">
              <w:rPr>
                <w:lang w:eastAsia="ja-JP"/>
              </w:rPr>
              <w:t xml:space="preserve"> IE.</w:t>
            </w:r>
          </w:p>
        </w:tc>
      </w:tr>
      <w:tr w:rsidR="00965931" w:rsidRPr="00A31586" w14:paraId="1C4B149B" w14:textId="77777777" w:rsidTr="0017354A">
        <w:tc>
          <w:tcPr>
            <w:tcW w:w="2755" w:type="dxa"/>
            <w:tcBorders>
              <w:top w:val="single" w:sz="4" w:space="0" w:color="auto"/>
              <w:left w:val="single" w:sz="4" w:space="0" w:color="auto"/>
              <w:bottom w:val="single" w:sz="4" w:space="0" w:color="auto"/>
              <w:right w:val="single" w:sz="4" w:space="0" w:color="auto"/>
            </w:tcBorders>
          </w:tcPr>
          <w:p w14:paraId="7317EFE9" w14:textId="77777777" w:rsidR="00965931" w:rsidRPr="00AF276B" w:rsidRDefault="00965931" w:rsidP="005C7999">
            <w:pPr>
              <w:pStyle w:val="TALLeft02cm"/>
            </w:pPr>
            <w:r w:rsidRPr="00AF276B">
              <w:t xml:space="preserve">&gt;&gt;CHOICE </w:t>
            </w:r>
            <w:r w:rsidRPr="00073653">
              <w:rPr>
                <w:i/>
              </w:rPr>
              <w:t>Measured Value</w:t>
            </w:r>
          </w:p>
        </w:tc>
        <w:tc>
          <w:tcPr>
            <w:tcW w:w="1080" w:type="dxa"/>
            <w:tcBorders>
              <w:top w:val="single" w:sz="4" w:space="0" w:color="auto"/>
              <w:left w:val="single" w:sz="4" w:space="0" w:color="auto"/>
              <w:bottom w:val="single" w:sz="4" w:space="0" w:color="auto"/>
              <w:right w:val="single" w:sz="4" w:space="0" w:color="auto"/>
            </w:tcBorders>
          </w:tcPr>
          <w:p w14:paraId="785BC4AA" w14:textId="77777777" w:rsidR="00965931" w:rsidRPr="00A31586" w:rsidRDefault="00965931"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739493E2"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25FA351F" w14:textId="77777777" w:rsidR="00965931" w:rsidRPr="00A31586" w:rsidRDefault="00965931" w:rsidP="0017354A">
            <w:pPr>
              <w:pStyle w:val="TAL"/>
              <w:rPr>
                <w:lang w:eastAsia="ja-JP"/>
              </w:rPr>
            </w:pPr>
          </w:p>
        </w:tc>
        <w:tc>
          <w:tcPr>
            <w:tcW w:w="1947" w:type="dxa"/>
            <w:tcBorders>
              <w:top w:val="single" w:sz="4" w:space="0" w:color="auto"/>
              <w:left w:val="single" w:sz="4" w:space="0" w:color="auto"/>
              <w:bottom w:val="single" w:sz="4" w:space="0" w:color="auto"/>
              <w:right w:val="single" w:sz="4" w:space="0" w:color="auto"/>
            </w:tcBorders>
          </w:tcPr>
          <w:p w14:paraId="0AD4AF05" w14:textId="77777777" w:rsidR="00965931" w:rsidRPr="00A31586" w:rsidRDefault="00965931" w:rsidP="0017354A">
            <w:pPr>
              <w:pStyle w:val="TAL"/>
              <w:rPr>
                <w:lang w:eastAsia="ja-JP"/>
              </w:rPr>
            </w:pPr>
          </w:p>
        </w:tc>
      </w:tr>
      <w:tr w:rsidR="00965931" w:rsidRPr="00A31586" w14:paraId="41B5F312" w14:textId="77777777" w:rsidTr="0017354A">
        <w:tc>
          <w:tcPr>
            <w:tcW w:w="2755" w:type="dxa"/>
            <w:tcBorders>
              <w:top w:val="single" w:sz="4" w:space="0" w:color="auto"/>
              <w:left w:val="single" w:sz="4" w:space="0" w:color="auto"/>
              <w:bottom w:val="single" w:sz="4" w:space="0" w:color="auto"/>
              <w:right w:val="single" w:sz="4" w:space="0" w:color="auto"/>
            </w:tcBorders>
          </w:tcPr>
          <w:p w14:paraId="07624438" w14:textId="77777777" w:rsidR="00965931" w:rsidRPr="008E02DD" w:rsidRDefault="00965931" w:rsidP="005C7999">
            <w:pPr>
              <w:pStyle w:val="TALLeft04cm"/>
              <w:rPr>
                <w:lang w:eastAsia="ja-JP"/>
              </w:rPr>
            </w:pPr>
            <w:r>
              <w:rPr>
                <w:lang w:eastAsia="ja-JP"/>
              </w:rPr>
              <w:t>&gt;&gt;&gt;Integer Value</w:t>
            </w:r>
          </w:p>
        </w:tc>
        <w:tc>
          <w:tcPr>
            <w:tcW w:w="1080" w:type="dxa"/>
            <w:tcBorders>
              <w:top w:val="single" w:sz="4" w:space="0" w:color="auto"/>
              <w:left w:val="single" w:sz="4" w:space="0" w:color="auto"/>
              <w:bottom w:val="single" w:sz="4" w:space="0" w:color="auto"/>
              <w:right w:val="single" w:sz="4" w:space="0" w:color="auto"/>
            </w:tcBorders>
          </w:tcPr>
          <w:p w14:paraId="5FDFDDE0"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A4FC9CC"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1FD4E68" w14:textId="52B33163" w:rsidR="00965931" w:rsidRDefault="00965931" w:rsidP="0017354A">
            <w:pPr>
              <w:pStyle w:val="TAL"/>
              <w:rPr>
                <w:rFonts w:cs="Arial"/>
                <w:noProof/>
                <w:szCs w:val="18"/>
                <w:lang w:eastAsia="ja-JP"/>
              </w:rPr>
            </w:pPr>
            <w:r>
              <w:rPr>
                <w:rFonts w:cs="Arial"/>
                <w:noProof/>
                <w:szCs w:val="18"/>
                <w:lang w:eastAsia="ja-JP"/>
              </w:rPr>
              <w:t>INTEGER</w:t>
            </w:r>
            <w:r w:rsidR="00607A31">
              <w:rPr>
                <w:rFonts w:cs="Arial"/>
                <w:noProof/>
                <w:szCs w:val="18"/>
                <w:lang w:eastAsia="ja-JP"/>
              </w:rPr>
              <w:t xml:space="preserve"> </w:t>
            </w:r>
            <w:r w:rsidR="00607A31">
              <w:rPr>
                <w:lang w:eastAsia="ja-JP"/>
              </w:rPr>
              <w:t>(</w:t>
            </w:r>
            <w:proofErr w:type="gramStart"/>
            <w:r w:rsidR="00607A31">
              <w:rPr>
                <w:lang w:eastAsia="ja-JP"/>
              </w:rPr>
              <w:t>0</w:t>
            </w:r>
            <w:r w:rsidR="00607A31" w:rsidRPr="00C33DA6">
              <w:rPr>
                <w:lang w:eastAsia="ja-JP"/>
              </w:rPr>
              <w:t>..</w:t>
            </w:r>
            <w:proofErr w:type="gramEnd"/>
            <w:r w:rsidR="00607A31" w:rsidRPr="00C33DA6">
              <w:rPr>
                <w:lang w:eastAsia="ja-JP"/>
              </w:rPr>
              <w:t>429496729</w:t>
            </w:r>
            <w:r w:rsidR="00607A31">
              <w:rPr>
                <w:lang w:eastAsia="ja-JP"/>
              </w:rPr>
              <w:t>5)</w:t>
            </w:r>
          </w:p>
        </w:tc>
        <w:tc>
          <w:tcPr>
            <w:tcW w:w="1947" w:type="dxa"/>
            <w:tcBorders>
              <w:top w:val="single" w:sz="4" w:space="0" w:color="auto"/>
              <w:left w:val="single" w:sz="4" w:space="0" w:color="auto"/>
              <w:bottom w:val="single" w:sz="4" w:space="0" w:color="auto"/>
              <w:right w:val="single" w:sz="4" w:space="0" w:color="auto"/>
            </w:tcBorders>
          </w:tcPr>
          <w:p w14:paraId="7DB5C791" w14:textId="77777777" w:rsidR="00965931" w:rsidRPr="00A31586" w:rsidRDefault="00965931" w:rsidP="0017354A">
            <w:pPr>
              <w:pStyle w:val="TAL"/>
              <w:rPr>
                <w:lang w:eastAsia="ja-JP"/>
              </w:rPr>
            </w:pPr>
          </w:p>
        </w:tc>
      </w:tr>
      <w:tr w:rsidR="00965931" w:rsidRPr="00A31586" w14:paraId="1CCEEE9E" w14:textId="77777777" w:rsidTr="0017354A">
        <w:tc>
          <w:tcPr>
            <w:tcW w:w="2755" w:type="dxa"/>
            <w:tcBorders>
              <w:top w:val="single" w:sz="4" w:space="0" w:color="auto"/>
              <w:left w:val="single" w:sz="4" w:space="0" w:color="auto"/>
              <w:bottom w:val="single" w:sz="4" w:space="0" w:color="auto"/>
              <w:right w:val="single" w:sz="4" w:space="0" w:color="auto"/>
            </w:tcBorders>
          </w:tcPr>
          <w:p w14:paraId="7C3ADADE" w14:textId="77777777" w:rsidR="00965931" w:rsidRPr="00A31586" w:rsidRDefault="00965931" w:rsidP="005C7999">
            <w:pPr>
              <w:pStyle w:val="TALLeft04cm"/>
              <w:rPr>
                <w:lang w:eastAsia="ja-JP"/>
              </w:rPr>
            </w:pPr>
            <w:r>
              <w:rPr>
                <w:lang w:eastAsia="ja-JP"/>
              </w:rPr>
              <w:t>&gt;&gt;&gt;Real Value</w:t>
            </w:r>
          </w:p>
        </w:tc>
        <w:tc>
          <w:tcPr>
            <w:tcW w:w="1080" w:type="dxa"/>
            <w:tcBorders>
              <w:top w:val="single" w:sz="4" w:space="0" w:color="auto"/>
              <w:left w:val="single" w:sz="4" w:space="0" w:color="auto"/>
              <w:bottom w:val="single" w:sz="4" w:space="0" w:color="auto"/>
              <w:right w:val="single" w:sz="4" w:space="0" w:color="auto"/>
            </w:tcBorders>
          </w:tcPr>
          <w:p w14:paraId="78EB74F9"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BF37E3F"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473F3896" w14:textId="77777777" w:rsidR="00965931" w:rsidRDefault="00965931" w:rsidP="0017354A">
            <w:pPr>
              <w:pStyle w:val="TAL"/>
              <w:rPr>
                <w:rFonts w:cs="Arial"/>
                <w:noProof/>
                <w:szCs w:val="18"/>
                <w:lang w:eastAsia="ja-JP"/>
              </w:rPr>
            </w:pPr>
            <w:r>
              <w:rPr>
                <w:rFonts w:cs="Arial"/>
                <w:noProof/>
                <w:szCs w:val="18"/>
                <w:lang w:eastAsia="ja-JP"/>
              </w:rPr>
              <w:t>REAL</w:t>
            </w:r>
          </w:p>
        </w:tc>
        <w:tc>
          <w:tcPr>
            <w:tcW w:w="1947" w:type="dxa"/>
            <w:tcBorders>
              <w:top w:val="single" w:sz="4" w:space="0" w:color="auto"/>
              <w:left w:val="single" w:sz="4" w:space="0" w:color="auto"/>
              <w:bottom w:val="single" w:sz="4" w:space="0" w:color="auto"/>
              <w:right w:val="single" w:sz="4" w:space="0" w:color="auto"/>
            </w:tcBorders>
          </w:tcPr>
          <w:p w14:paraId="5F6ABC84" w14:textId="77777777" w:rsidR="00965931" w:rsidRPr="00A31586" w:rsidRDefault="00965931" w:rsidP="0017354A">
            <w:pPr>
              <w:pStyle w:val="TAL"/>
              <w:rPr>
                <w:lang w:eastAsia="ja-JP"/>
              </w:rPr>
            </w:pPr>
          </w:p>
        </w:tc>
      </w:tr>
      <w:tr w:rsidR="00965931" w:rsidRPr="00A31586" w14:paraId="359872C5" w14:textId="77777777" w:rsidTr="0017354A">
        <w:tc>
          <w:tcPr>
            <w:tcW w:w="2755" w:type="dxa"/>
            <w:tcBorders>
              <w:top w:val="single" w:sz="4" w:space="0" w:color="auto"/>
              <w:left w:val="single" w:sz="4" w:space="0" w:color="auto"/>
              <w:bottom w:val="single" w:sz="4" w:space="0" w:color="auto"/>
              <w:right w:val="single" w:sz="4" w:space="0" w:color="auto"/>
            </w:tcBorders>
          </w:tcPr>
          <w:p w14:paraId="49A4F4FF" w14:textId="77777777" w:rsidR="00965931" w:rsidRPr="00A31586" w:rsidRDefault="00965931" w:rsidP="005C7999">
            <w:pPr>
              <w:pStyle w:val="TALLeft04cm"/>
              <w:rPr>
                <w:lang w:eastAsia="ja-JP"/>
              </w:rPr>
            </w:pPr>
            <w:r>
              <w:rPr>
                <w:lang w:eastAsia="ja-JP"/>
              </w:rPr>
              <w:t>&gt;&gt;&gt;No Value</w:t>
            </w:r>
          </w:p>
        </w:tc>
        <w:tc>
          <w:tcPr>
            <w:tcW w:w="1080" w:type="dxa"/>
            <w:tcBorders>
              <w:top w:val="single" w:sz="4" w:space="0" w:color="auto"/>
              <w:left w:val="single" w:sz="4" w:space="0" w:color="auto"/>
              <w:bottom w:val="single" w:sz="4" w:space="0" w:color="auto"/>
              <w:right w:val="single" w:sz="4" w:space="0" w:color="auto"/>
            </w:tcBorders>
          </w:tcPr>
          <w:p w14:paraId="5857AD0F" w14:textId="77777777" w:rsidR="00965931" w:rsidRPr="00A31586" w:rsidRDefault="00965931" w:rsidP="0017354A">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3696EACC" w14:textId="77777777" w:rsidR="00965931" w:rsidRPr="00A31586" w:rsidRDefault="00965931"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56BA5F7C" w14:textId="77777777" w:rsidR="00965931" w:rsidRDefault="00965931" w:rsidP="0017354A">
            <w:pPr>
              <w:pStyle w:val="TAL"/>
              <w:rPr>
                <w:rFonts w:cs="Arial"/>
                <w:noProof/>
                <w:szCs w:val="18"/>
                <w:lang w:eastAsia="ja-JP"/>
              </w:rPr>
            </w:pPr>
            <w:r>
              <w:rPr>
                <w:rFonts w:cs="Arial"/>
                <w:noProof/>
                <w:szCs w:val="18"/>
                <w:lang w:eastAsia="ja-JP"/>
              </w:rPr>
              <w:t>NULL</w:t>
            </w:r>
          </w:p>
        </w:tc>
        <w:tc>
          <w:tcPr>
            <w:tcW w:w="1947" w:type="dxa"/>
            <w:tcBorders>
              <w:top w:val="single" w:sz="4" w:space="0" w:color="auto"/>
              <w:left w:val="single" w:sz="4" w:space="0" w:color="auto"/>
              <w:bottom w:val="single" w:sz="4" w:space="0" w:color="auto"/>
              <w:right w:val="single" w:sz="4" w:space="0" w:color="auto"/>
            </w:tcBorders>
          </w:tcPr>
          <w:p w14:paraId="46EE0DE9" w14:textId="77777777" w:rsidR="00965931" w:rsidRPr="00A31586" w:rsidRDefault="00965931" w:rsidP="0017354A">
            <w:pPr>
              <w:pStyle w:val="TAL"/>
              <w:rPr>
                <w:lang w:eastAsia="ja-JP"/>
              </w:rPr>
            </w:pPr>
          </w:p>
        </w:tc>
      </w:tr>
      <w:tr w:rsidR="005149C3" w:rsidRPr="00A31586" w14:paraId="58FCFF8D" w14:textId="77777777" w:rsidTr="005149C3">
        <w:tc>
          <w:tcPr>
            <w:tcW w:w="2755" w:type="dxa"/>
            <w:tcBorders>
              <w:top w:val="single" w:sz="4" w:space="0" w:color="auto"/>
              <w:left w:val="single" w:sz="4" w:space="0" w:color="auto"/>
              <w:bottom w:val="single" w:sz="4" w:space="0" w:color="auto"/>
              <w:right w:val="single" w:sz="4" w:space="0" w:color="auto"/>
            </w:tcBorders>
          </w:tcPr>
          <w:p w14:paraId="76D99119" w14:textId="77777777" w:rsidR="005149C3" w:rsidRDefault="005149C3" w:rsidP="005149C3">
            <w:pPr>
              <w:pStyle w:val="TAL"/>
              <w:rPr>
                <w:lang w:eastAsia="ja-JP"/>
              </w:rPr>
            </w:pPr>
            <w:r>
              <w:rPr>
                <w:lang w:eastAsia="ja-JP"/>
              </w:rPr>
              <w:t>&gt;Incomplete Flag</w:t>
            </w:r>
          </w:p>
        </w:tc>
        <w:tc>
          <w:tcPr>
            <w:tcW w:w="1080" w:type="dxa"/>
            <w:tcBorders>
              <w:top w:val="single" w:sz="4" w:space="0" w:color="auto"/>
              <w:left w:val="single" w:sz="4" w:space="0" w:color="auto"/>
              <w:bottom w:val="single" w:sz="4" w:space="0" w:color="auto"/>
              <w:right w:val="single" w:sz="4" w:space="0" w:color="auto"/>
            </w:tcBorders>
          </w:tcPr>
          <w:p w14:paraId="13A06565" w14:textId="77777777" w:rsidR="005149C3" w:rsidRDefault="005149C3"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B5E8A2B" w14:textId="77777777" w:rsidR="005149C3" w:rsidRPr="00A31586" w:rsidRDefault="005149C3"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44E7491F" w14:textId="77777777" w:rsidR="005149C3" w:rsidRDefault="005149C3" w:rsidP="0017354A">
            <w:pPr>
              <w:pStyle w:val="TAL"/>
              <w:rPr>
                <w:rFonts w:cs="Arial"/>
                <w:noProof/>
                <w:szCs w:val="18"/>
                <w:lang w:eastAsia="ja-JP"/>
              </w:rPr>
            </w:pPr>
            <w:r w:rsidRPr="00D570F3">
              <w:rPr>
                <w:rFonts w:cs="Arial"/>
                <w:noProof/>
                <w:szCs w:val="18"/>
                <w:lang w:eastAsia="ja-JP"/>
              </w:rPr>
              <w:t>ENUMERATED (true, …)</w:t>
            </w:r>
          </w:p>
        </w:tc>
        <w:tc>
          <w:tcPr>
            <w:tcW w:w="1947" w:type="dxa"/>
            <w:tcBorders>
              <w:top w:val="single" w:sz="4" w:space="0" w:color="auto"/>
              <w:left w:val="single" w:sz="4" w:space="0" w:color="auto"/>
              <w:bottom w:val="single" w:sz="4" w:space="0" w:color="auto"/>
              <w:right w:val="single" w:sz="4" w:space="0" w:color="auto"/>
            </w:tcBorders>
          </w:tcPr>
          <w:p w14:paraId="77ECF842" w14:textId="77777777" w:rsidR="005149C3" w:rsidRPr="00A31586" w:rsidRDefault="005149C3" w:rsidP="0017354A">
            <w:pPr>
              <w:pStyle w:val="TAL"/>
              <w:rPr>
                <w:lang w:eastAsia="ja-JP"/>
              </w:rPr>
            </w:pPr>
            <w:r>
              <w:rPr>
                <w:lang w:eastAsia="ja-JP"/>
              </w:rPr>
              <w:t>I</w:t>
            </w:r>
            <w:r w:rsidRPr="0037715E">
              <w:rPr>
                <w:lang w:eastAsia="ja-JP"/>
              </w:rPr>
              <w:t xml:space="preserve">ndicates </w:t>
            </w:r>
            <w:r>
              <w:rPr>
                <w:lang w:eastAsia="ja-JP"/>
              </w:rPr>
              <w:t>that the measurements record</w:t>
            </w:r>
            <w:r w:rsidRPr="0037715E">
              <w:rPr>
                <w:lang w:eastAsia="ja-JP"/>
              </w:rPr>
              <w:t xml:space="preserve"> is</w:t>
            </w:r>
            <w:r>
              <w:rPr>
                <w:lang w:eastAsia="ja-JP"/>
              </w:rPr>
              <w:t xml:space="preserve"> not </w:t>
            </w:r>
            <w:r w:rsidRPr="0037715E">
              <w:rPr>
                <w:lang w:eastAsia="ja-JP"/>
              </w:rPr>
              <w:t>reliable</w:t>
            </w:r>
            <w:r>
              <w:rPr>
                <w:lang w:eastAsia="ja-JP"/>
              </w:rPr>
              <w:t>.</w:t>
            </w:r>
          </w:p>
        </w:tc>
      </w:tr>
      <w:tr w:rsidR="007C1F2B" w:rsidRPr="00A31586" w14:paraId="6B21E53D" w14:textId="77777777" w:rsidTr="007C1F2B">
        <w:tc>
          <w:tcPr>
            <w:tcW w:w="2755" w:type="dxa"/>
            <w:tcBorders>
              <w:top w:val="single" w:sz="4" w:space="0" w:color="auto"/>
              <w:left w:val="single" w:sz="4" w:space="0" w:color="auto"/>
              <w:bottom w:val="single" w:sz="4" w:space="0" w:color="auto"/>
              <w:right w:val="single" w:sz="4" w:space="0" w:color="auto"/>
            </w:tcBorders>
          </w:tcPr>
          <w:p w14:paraId="6BD692DE" w14:textId="46DA0586" w:rsidR="007C1F2B" w:rsidRPr="00965931" w:rsidRDefault="007C1F2B" w:rsidP="0017354A">
            <w:pPr>
              <w:pStyle w:val="TAL"/>
              <w:rPr>
                <w:lang w:eastAsia="ja-JP"/>
              </w:rPr>
            </w:pPr>
            <w:r w:rsidRPr="00965931">
              <w:rPr>
                <w:lang w:eastAsia="ja-JP"/>
              </w:rPr>
              <w:t xml:space="preserve">Measurement Information </w:t>
            </w:r>
            <w:r w:rsidR="005A1B83">
              <w:rPr>
                <w:lang w:eastAsia="ja-JP"/>
              </w:rPr>
              <w:t xml:space="preserve">Condition UE </w:t>
            </w:r>
            <w:r w:rsidRPr="00965931">
              <w:rPr>
                <w:lang w:eastAsia="ja-JP"/>
              </w:rPr>
              <w:t>List</w:t>
            </w:r>
          </w:p>
        </w:tc>
        <w:tc>
          <w:tcPr>
            <w:tcW w:w="1080" w:type="dxa"/>
            <w:tcBorders>
              <w:top w:val="single" w:sz="4" w:space="0" w:color="auto"/>
              <w:left w:val="single" w:sz="4" w:space="0" w:color="auto"/>
              <w:bottom w:val="single" w:sz="4" w:space="0" w:color="auto"/>
              <w:right w:val="single" w:sz="4" w:space="0" w:color="auto"/>
            </w:tcBorders>
          </w:tcPr>
          <w:p w14:paraId="21CD4736"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B31A022" w14:textId="77777777" w:rsidR="007C1F2B" w:rsidRPr="007C1F2B" w:rsidRDefault="007C1F2B" w:rsidP="0017354A">
            <w:pPr>
              <w:pStyle w:val="TAL"/>
              <w:rPr>
                <w:i/>
                <w:iCs/>
                <w:lang w:eastAsia="ja-JP"/>
              </w:rPr>
            </w:pPr>
            <w:r w:rsidRPr="007C1F2B">
              <w:rPr>
                <w:i/>
                <w:iCs/>
                <w:lang w:eastAsia="ja-JP"/>
              </w:rPr>
              <w:t>1.. &lt;</w:t>
            </w:r>
            <w:proofErr w:type="spellStart"/>
            <w:r w:rsidRPr="007C1F2B">
              <w:rPr>
                <w:i/>
                <w:iCs/>
                <w:lang w:eastAsia="ja-JP"/>
              </w:rPr>
              <w:t>maxnoofMeasurementInfo</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9D91710"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38568B11" w14:textId="77777777" w:rsidR="007C1F2B" w:rsidRPr="00A31586" w:rsidRDefault="007C1F2B" w:rsidP="0017354A">
            <w:pPr>
              <w:pStyle w:val="TAL"/>
              <w:rPr>
                <w:lang w:eastAsia="ja-JP"/>
              </w:rPr>
            </w:pPr>
          </w:p>
        </w:tc>
      </w:tr>
      <w:tr w:rsidR="007C1F2B" w:rsidRPr="00A31586" w14:paraId="4F28BD78" w14:textId="77777777" w:rsidTr="007C1F2B">
        <w:tc>
          <w:tcPr>
            <w:tcW w:w="2755" w:type="dxa"/>
            <w:tcBorders>
              <w:top w:val="single" w:sz="4" w:space="0" w:color="auto"/>
              <w:left w:val="single" w:sz="4" w:space="0" w:color="auto"/>
              <w:bottom w:val="single" w:sz="4" w:space="0" w:color="auto"/>
              <w:right w:val="single" w:sz="4" w:space="0" w:color="auto"/>
            </w:tcBorders>
          </w:tcPr>
          <w:p w14:paraId="0E643BBE" w14:textId="77777777" w:rsidR="007C1F2B" w:rsidRPr="00965931" w:rsidRDefault="007C1F2B" w:rsidP="007C1F2B">
            <w:pPr>
              <w:pStyle w:val="TAL"/>
              <w:rPr>
                <w:lang w:eastAsia="ja-JP"/>
              </w:rPr>
            </w:pPr>
            <w:r w:rsidRPr="00965931">
              <w:rPr>
                <w:lang w:eastAsia="ja-JP"/>
              </w:rPr>
              <w:t xml:space="preserve">&gt;CHOICE </w:t>
            </w:r>
            <w:r w:rsidRPr="00F1309B">
              <w:rPr>
                <w:i/>
                <w:iCs/>
                <w:lang w:eastAsia="ja-JP"/>
              </w:rPr>
              <w:t>Measurement Type</w:t>
            </w:r>
          </w:p>
        </w:tc>
        <w:tc>
          <w:tcPr>
            <w:tcW w:w="1080" w:type="dxa"/>
            <w:tcBorders>
              <w:top w:val="single" w:sz="4" w:space="0" w:color="auto"/>
              <w:left w:val="single" w:sz="4" w:space="0" w:color="auto"/>
              <w:bottom w:val="single" w:sz="4" w:space="0" w:color="auto"/>
              <w:right w:val="single" w:sz="4" w:space="0" w:color="auto"/>
            </w:tcBorders>
          </w:tcPr>
          <w:p w14:paraId="36548EC3"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4F5A528"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3ECDD2F6"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792302A0" w14:textId="77777777" w:rsidR="007C1F2B" w:rsidRPr="00A31586" w:rsidRDefault="007C1F2B" w:rsidP="0017354A">
            <w:pPr>
              <w:pStyle w:val="TAL"/>
              <w:rPr>
                <w:lang w:eastAsia="ja-JP"/>
              </w:rPr>
            </w:pPr>
          </w:p>
        </w:tc>
      </w:tr>
      <w:tr w:rsidR="007C1F2B" w:rsidRPr="00A31586" w14:paraId="467A0D12" w14:textId="77777777" w:rsidTr="007C1F2B">
        <w:tc>
          <w:tcPr>
            <w:tcW w:w="2755" w:type="dxa"/>
            <w:tcBorders>
              <w:top w:val="single" w:sz="4" w:space="0" w:color="auto"/>
              <w:left w:val="single" w:sz="4" w:space="0" w:color="auto"/>
              <w:bottom w:val="single" w:sz="4" w:space="0" w:color="auto"/>
              <w:right w:val="single" w:sz="4" w:space="0" w:color="auto"/>
            </w:tcBorders>
          </w:tcPr>
          <w:p w14:paraId="68F97C7C" w14:textId="77777777" w:rsidR="007C1F2B" w:rsidRPr="00965931" w:rsidRDefault="007C1F2B" w:rsidP="005C7999">
            <w:pPr>
              <w:pStyle w:val="TALLeft02cm"/>
              <w:rPr>
                <w:lang w:eastAsia="ja-JP"/>
              </w:rPr>
            </w:pPr>
            <w:r w:rsidRPr="00965931">
              <w:rPr>
                <w:lang w:eastAsia="ja-JP"/>
              </w:rPr>
              <w:t>&gt;&gt;Measurement Name</w:t>
            </w:r>
          </w:p>
        </w:tc>
        <w:tc>
          <w:tcPr>
            <w:tcW w:w="1080" w:type="dxa"/>
            <w:tcBorders>
              <w:top w:val="single" w:sz="4" w:space="0" w:color="auto"/>
              <w:left w:val="single" w:sz="4" w:space="0" w:color="auto"/>
              <w:bottom w:val="single" w:sz="4" w:space="0" w:color="auto"/>
              <w:right w:val="single" w:sz="4" w:space="0" w:color="auto"/>
            </w:tcBorders>
          </w:tcPr>
          <w:p w14:paraId="46297D5C"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40BB03DF"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6190467F" w14:textId="77777777" w:rsidR="007C1F2B" w:rsidRPr="00965931" w:rsidRDefault="007C1F2B" w:rsidP="0017354A">
            <w:pPr>
              <w:pStyle w:val="TAL"/>
              <w:rPr>
                <w:rFonts w:cs="Arial"/>
                <w:noProof/>
                <w:szCs w:val="18"/>
                <w:lang w:eastAsia="ja-JP"/>
              </w:rPr>
            </w:pPr>
            <w:r w:rsidRPr="00965931">
              <w:rPr>
                <w:rFonts w:cs="Arial"/>
                <w:noProof/>
                <w:szCs w:val="18"/>
                <w:lang w:eastAsia="ja-JP"/>
              </w:rPr>
              <w:t>8.3.9</w:t>
            </w:r>
          </w:p>
          <w:p w14:paraId="76ED50B9" w14:textId="77777777" w:rsidR="007C1F2B" w:rsidRPr="00965931" w:rsidRDefault="007C1F2B" w:rsidP="0017354A">
            <w:pPr>
              <w:pStyle w:val="TAL"/>
              <w:rPr>
                <w:rFonts w:cs="Arial"/>
                <w:noProof/>
                <w:szCs w:val="18"/>
                <w:lang w:eastAsia="ja-JP"/>
              </w:rPr>
            </w:pPr>
            <w:r w:rsidRPr="007C1F2B">
              <w:rPr>
                <w:rFonts w:cs="Arial"/>
                <w:noProof/>
                <w:szCs w:val="18"/>
                <w:lang w:eastAsia="ja-JP"/>
              </w:rPr>
              <w:t>Measurement Type Name</w:t>
            </w:r>
          </w:p>
        </w:tc>
        <w:tc>
          <w:tcPr>
            <w:tcW w:w="1947" w:type="dxa"/>
            <w:tcBorders>
              <w:top w:val="single" w:sz="4" w:space="0" w:color="auto"/>
              <w:left w:val="single" w:sz="4" w:space="0" w:color="auto"/>
              <w:bottom w:val="single" w:sz="4" w:space="0" w:color="auto"/>
              <w:right w:val="single" w:sz="4" w:space="0" w:color="auto"/>
            </w:tcBorders>
          </w:tcPr>
          <w:p w14:paraId="093EBA34" w14:textId="77777777" w:rsidR="007C1F2B" w:rsidRPr="00A31586" w:rsidRDefault="007C1F2B" w:rsidP="0017354A">
            <w:pPr>
              <w:pStyle w:val="TAL"/>
              <w:rPr>
                <w:lang w:eastAsia="ja-JP"/>
              </w:rPr>
            </w:pPr>
          </w:p>
        </w:tc>
      </w:tr>
      <w:tr w:rsidR="007C1F2B" w:rsidRPr="00A31586" w14:paraId="234ECE81" w14:textId="77777777" w:rsidTr="007C1F2B">
        <w:tc>
          <w:tcPr>
            <w:tcW w:w="2755" w:type="dxa"/>
            <w:tcBorders>
              <w:top w:val="single" w:sz="4" w:space="0" w:color="auto"/>
              <w:left w:val="single" w:sz="4" w:space="0" w:color="auto"/>
              <w:bottom w:val="single" w:sz="4" w:space="0" w:color="auto"/>
              <w:right w:val="single" w:sz="4" w:space="0" w:color="auto"/>
            </w:tcBorders>
          </w:tcPr>
          <w:p w14:paraId="53543D82" w14:textId="77777777" w:rsidR="007C1F2B" w:rsidRPr="00965931" w:rsidRDefault="007C1F2B" w:rsidP="005C7999">
            <w:pPr>
              <w:pStyle w:val="TALLeft02cm"/>
              <w:rPr>
                <w:lang w:eastAsia="ja-JP"/>
              </w:rPr>
            </w:pPr>
            <w:r w:rsidRPr="00965931">
              <w:rPr>
                <w:lang w:eastAsia="ja-JP"/>
              </w:rPr>
              <w:t>&gt;&gt;Measurement ID</w:t>
            </w:r>
          </w:p>
        </w:tc>
        <w:tc>
          <w:tcPr>
            <w:tcW w:w="1080" w:type="dxa"/>
            <w:tcBorders>
              <w:top w:val="single" w:sz="4" w:space="0" w:color="auto"/>
              <w:left w:val="single" w:sz="4" w:space="0" w:color="auto"/>
              <w:bottom w:val="single" w:sz="4" w:space="0" w:color="auto"/>
              <w:right w:val="single" w:sz="4" w:space="0" w:color="auto"/>
            </w:tcBorders>
          </w:tcPr>
          <w:p w14:paraId="61C8997D"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7B53483"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DAC7935" w14:textId="77777777" w:rsidR="007C1F2B" w:rsidRPr="00965931" w:rsidRDefault="007C1F2B" w:rsidP="0017354A">
            <w:pPr>
              <w:pStyle w:val="TAL"/>
              <w:rPr>
                <w:rFonts w:cs="Arial"/>
                <w:noProof/>
                <w:szCs w:val="18"/>
                <w:lang w:eastAsia="ja-JP"/>
              </w:rPr>
            </w:pPr>
            <w:r w:rsidRPr="00965931">
              <w:rPr>
                <w:rFonts w:cs="Arial"/>
                <w:noProof/>
                <w:szCs w:val="18"/>
                <w:lang w:eastAsia="ja-JP"/>
              </w:rPr>
              <w:t>8.3.10</w:t>
            </w:r>
          </w:p>
          <w:p w14:paraId="4CB2A425" w14:textId="77777777" w:rsidR="007C1F2B" w:rsidRPr="00965931" w:rsidRDefault="007C1F2B" w:rsidP="0017354A">
            <w:pPr>
              <w:pStyle w:val="TAL"/>
              <w:rPr>
                <w:rFonts w:cs="Arial"/>
                <w:noProof/>
                <w:szCs w:val="18"/>
                <w:lang w:eastAsia="ja-JP"/>
              </w:rPr>
            </w:pPr>
            <w:r w:rsidRPr="007C1F2B">
              <w:rPr>
                <w:rFonts w:cs="Arial"/>
                <w:noProof/>
                <w:szCs w:val="18"/>
                <w:lang w:eastAsia="ja-JP"/>
              </w:rPr>
              <w:t>Measurement Type ID</w:t>
            </w:r>
          </w:p>
        </w:tc>
        <w:tc>
          <w:tcPr>
            <w:tcW w:w="1947" w:type="dxa"/>
            <w:tcBorders>
              <w:top w:val="single" w:sz="4" w:space="0" w:color="auto"/>
              <w:left w:val="single" w:sz="4" w:space="0" w:color="auto"/>
              <w:bottom w:val="single" w:sz="4" w:space="0" w:color="auto"/>
              <w:right w:val="single" w:sz="4" w:space="0" w:color="auto"/>
            </w:tcBorders>
          </w:tcPr>
          <w:p w14:paraId="7C4FFAA0" w14:textId="77777777" w:rsidR="007C1F2B" w:rsidRPr="00A31586" w:rsidRDefault="007C1F2B" w:rsidP="0017354A">
            <w:pPr>
              <w:pStyle w:val="TAL"/>
              <w:rPr>
                <w:lang w:eastAsia="ja-JP"/>
              </w:rPr>
            </w:pPr>
          </w:p>
        </w:tc>
      </w:tr>
      <w:tr w:rsidR="007C1F2B" w:rsidRPr="002826D1" w14:paraId="2D870101" w14:textId="77777777" w:rsidTr="007C1F2B">
        <w:tc>
          <w:tcPr>
            <w:tcW w:w="2755" w:type="dxa"/>
            <w:tcBorders>
              <w:top w:val="single" w:sz="4" w:space="0" w:color="auto"/>
              <w:left w:val="single" w:sz="4" w:space="0" w:color="auto"/>
              <w:bottom w:val="single" w:sz="4" w:space="0" w:color="auto"/>
              <w:right w:val="single" w:sz="4" w:space="0" w:color="auto"/>
            </w:tcBorders>
          </w:tcPr>
          <w:p w14:paraId="2154E070" w14:textId="77777777" w:rsidR="007C1F2B" w:rsidRPr="00965931" w:rsidRDefault="007C1F2B" w:rsidP="007C1F2B">
            <w:pPr>
              <w:pStyle w:val="TAL"/>
              <w:rPr>
                <w:lang w:eastAsia="ja-JP"/>
              </w:rPr>
            </w:pPr>
            <w:r w:rsidRPr="00965931">
              <w:rPr>
                <w:lang w:eastAsia="ja-JP"/>
              </w:rPr>
              <w:t>&gt;Matching Condition</w:t>
            </w:r>
          </w:p>
        </w:tc>
        <w:tc>
          <w:tcPr>
            <w:tcW w:w="1080" w:type="dxa"/>
            <w:tcBorders>
              <w:top w:val="single" w:sz="4" w:space="0" w:color="auto"/>
              <w:left w:val="single" w:sz="4" w:space="0" w:color="auto"/>
              <w:bottom w:val="single" w:sz="4" w:space="0" w:color="auto"/>
              <w:right w:val="single" w:sz="4" w:space="0" w:color="auto"/>
            </w:tcBorders>
          </w:tcPr>
          <w:p w14:paraId="5032FDA8"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F39EF1F" w14:textId="77777777" w:rsidR="007C1F2B" w:rsidRPr="007C1F2B" w:rsidRDefault="007C1F2B" w:rsidP="0017354A">
            <w:pPr>
              <w:pStyle w:val="TAL"/>
              <w:rPr>
                <w:i/>
                <w:iCs/>
                <w:lang w:eastAsia="ja-JP"/>
              </w:rPr>
            </w:pPr>
            <w:r w:rsidRPr="007C1F2B">
              <w:rPr>
                <w:i/>
                <w:iCs/>
                <w:lang w:eastAsia="ja-JP"/>
              </w:rPr>
              <w:t>1.. &lt;</w:t>
            </w:r>
            <w:proofErr w:type="spellStart"/>
            <w:r w:rsidRPr="007C1F2B">
              <w:rPr>
                <w:i/>
                <w:iCs/>
                <w:lang w:eastAsia="ja-JP"/>
              </w:rPr>
              <w:t>maxnoofConditionInfo</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7C9750F9"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40A630E" w14:textId="77777777" w:rsidR="007C1F2B" w:rsidRPr="007C1F2B" w:rsidRDefault="007C1F2B" w:rsidP="0017354A">
            <w:pPr>
              <w:pStyle w:val="TAL"/>
              <w:rPr>
                <w:lang w:eastAsia="ja-JP"/>
              </w:rPr>
            </w:pPr>
          </w:p>
        </w:tc>
      </w:tr>
      <w:tr w:rsidR="007C1F2B" w:rsidRPr="002826D1" w14:paraId="3528B70B" w14:textId="77777777" w:rsidTr="007C1F2B">
        <w:tc>
          <w:tcPr>
            <w:tcW w:w="2755" w:type="dxa"/>
            <w:tcBorders>
              <w:top w:val="single" w:sz="4" w:space="0" w:color="auto"/>
              <w:left w:val="single" w:sz="4" w:space="0" w:color="auto"/>
              <w:bottom w:val="single" w:sz="4" w:space="0" w:color="auto"/>
              <w:right w:val="single" w:sz="4" w:space="0" w:color="auto"/>
            </w:tcBorders>
          </w:tcPr>
          <w:p w14:paraId="2F3E52F0" w14:textId="77777777" w:rsidR="007C1F2B" w:rsidRPr="00965931" w:rsidRDefault="007C1F2B" w:rsidP="005C7999">
            <w:pPr>
              <w:pStyle w:val="TALLeft02cm"/>
              <w:rPr>
                <w:lang w:eastAsia="ja-JP"/>
              </w:rPr>
            </w:pPr>
            <w:r w:rsidRPr="00965931">
              <w:rPr>
                <w:lang w:eastAsia="ja-JP"/>
              </w:rPr>
              <w:t xml:space="preserve">&gt;&gt;CHOICE </w:t>
            </w:r>
            <w:r w:rsidRPr="00073653">
              <w:rPr>
                <w:i/>
              </w:rPr>
              <w:t>Condition Type</w:t>
            </w:r>
          </w:p>
        </w:tc>
        <w:tc>
          <w:tcPr>
            <w:tcW w:w="1080" w:type="dxa"/>
            <w:tcBorders>
              <w:top w:val="single" w:sz="4" w:space="0" w:color="auto"/>
              <w:left w:val="single" w:sz="4" w:space="0" w:color="auto"/>
              <w:bottom w:val="single" w:sz="4" w:space="0" w:color="auto"/>
              <w:right w:val="single" w:sz="4" w:space="0" w:color="auto"/>
            </w:tcBorders>
          </w:tcPr>
          <w:p w14:paraId="05009749"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2B873AF"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93AC1D5"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E2B1099" w14:textId="77777777" w:rsidR="007C1F2B" w:rsidRPr="007C1F2B" w:rsidRDefault="007C1F2B" w:rsidP="0017354A">
            <w:pPr>
              <w:pStyle w:val="TAL"/>
              <w:rPr>
                <w:lang w:eastAsia="ja-JP"/>
              </w:rPr>
            </w:pPr>
          </w:p>
        </w:tc>
      </w:tr>
      <w:tr w:rsidR="007C1F2B" w:rsidRPr="002826D1" w14:paraId="0176D230" w14:textId="77777777" w:rsidTr="007C1F2B">
        <w:tc>
          <w:tcPr>
            <w:tcW w:w="2755" w:type="dxa"/>
            <w:tcBorders>
              <w:top w:val="single" w:sz="4" w:space="0" w:color="auto"/>
              <w:left w:val="single" w:sz="4" w:space="0" w:color="auto"/>
              <w:bottom w:val="single" w:sz="4" w:space="0" w:color="auto"/>
              <w:right w:val="single" w:sz="4" w:space="0" w:color="auto"/>
            </w:tcBorders>
          </w:tcPr>
          <w:p w14:paraId="7602E554" w14:textId="77777777" w:rsidR="007C1F2B" w:rsidRPr="00965931" w:rsidRDefault="007C1F2B" w:rsidP="005C7999">
            <w:pPr>
              <w:pStyle w:val="TALLeft04cm"/>
              <w:rPr>
                <w:lang w:eastAsia="ja-JP"/>
              </w:rPr>
            </w:pPr>
            <w:r w:rsidRPr="00965931">
              <w:rPr>
                <w:lang w:eastAsia="ja-JP"/>
              </w:rPr>
              <w:t>&gt;&gt;&gt;Label Information</w:t>
            </w:r>
          </w:p>
        </w:tc>
        <w:tc>
          <w:tcPr>
            <w:tcW w:w="1080" w:type="dxa"/>
            <w:tcBorders>
              <w:top w:val="single" w:sz="4" w:space="0" w:color="auto"/>
              <w:left w:val="single" w:sz="4" w:space="0" w:color="auto"/>
              <w:bottom w:val="single" w:sz="4" w:space="0" w:color="auto"/>
              <w:right w:val="single" w:sz="4" w:space="0" w:color="auto"/>
            </w:tcBorders>
          </w:tcPr>
          <w:p w14:paraId="6824BA87"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6414C65A"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C0A4776" w14:textId="77777777" w:rsidR="007C1F2B" w:rsidRPr="007C1F2B" w:rsidRDefault="007C1F2B" w:rsidP="0017354A">
            <w:pPr>
              <w:pStyle w:val="TAL"/>
              <w:rPr>
                <w:rFonts w:cs="Arial"/>
                <w:noProof/>
                <w:szCs w:val="18"/>
                <w:lang w:eastAsia="ja-JP"/>
              </w:rPr>
            </w:pPr>
            <w:r w:rsidRPr="007C1F2B">
              <w:rPr>
                <w:rFonts w:cs="Arial"/>
                <w:noProof/>
                <w:szCs w:val="18"/>
                <w:lang w:eastAsia="ja-JP"/>
              </w:rPr>
              <w:t>8.3.11</w:t>
            </w:r>
          </w:p>
          <w:p w14:paraId="01642867" w14:textId="77777777" w:rsidR="007C1F2B" w:rsidRPr="007C1F2B" w:rsidRDefault="007C1F2B" w:rsidP="0017354A">
            <w:pPr>
              <w:pStyle w:val="TAL"/>
              <w:rPr>
                <w:rFonts w:cs="Arial"/>
                <w:noProof/>
                <w:szCs w:val="18"/>
                <w:lang w:eastAsia="ja-JP"/>
              </w:rPr>
            </w:pPr>
            <w:r w:rsidRPr="007C1F2B">
              <w:rPr>
                <w:rFonts w:cs="Arial"/>
                <w:noProof/>
                <w:szCs w:val="18"/>
                <w:lang w:eastAsia="ja-JP"/>
              </w:rPr>
              <w:t>Measurement Label</w:t>
            </w:r>
          </w:p>
        </w:tc>
        <w:tc>
          <w:tcPr>
            <w:tcW w:w="1947" w:type="dxa"/>
            <w:tcBorders>
              <w:top w:val="single" w:sz="4" w:space="0" w:color="auto"/>
              <w:left w:val="single" w:sz="4" w:space="0" w:color="auto"/>
              <w:bottom w:val="single" w:sz="4" w:space="0" w:color="auto"/>
              <w:right w:val="single" w:sz="4" w:space="0" w:color="auto"/>
            </w:tcBorders>
          </w:tcPr>
          <w:p w14:paraId="7A6EA32C" w14:textId="77777777" w:rsidR="007C1F2B" w:rsidRPr="007C1F2B" w:rsidRDefault="007C1F2B" w:rsidP="0017354A">
            <w:pPr>
              <w:pStyle w:val="TAL"/>
              <w:rPr>
                <w:lang w:eastAsia="ja-JP"/>
              </w:rPr>
            </w:pPr>
          </w:p>
        </w:tc>
      </w:tr>
      <w:tr w:rsidR="007C1F2B" w:rsidRPr="002826D1" w14:paraId="467B9B81" w14:textId="77777777" w:rsidTr="007C1F2B">
        <w:tc>
          <w:tcPr>
            <w:tcW w:w="2755" w:type="dxa"/>
            <w:tcBorders>
              <w:top w:val="single" w:sz="4" w:space="0" w:color="auto"/>
              <w:left w:val="single" w:sz="4" w:space="0" w:color="auto"/>
              <w:bottom w:val="single" w:sz="4" w:space="0" w:color="auto"/>
              <w:right w:val="single" w:sz="4" w:space="0" w:color="auto"/>
            </w:tcBorders>
          </w:tcPr>
          <w:p w14:paraId="466A3C8D" w14:textId="77777777" w:rsidR="007C1F2B" w:rsidRPr="00965931" w:rsidRDefault="007C1F2B" w:rsidP="005C7999">
            <w:pPr>
              <w:pStyle w:val="TALLeft04cm"/>
              <w:rPr>
                <w:lang w:eastAsia="ja-JP"/>
              </w:rPr>
            </w:pPr>
            <w:r w:rsidRPr="00965931">
              <w:rPr>
                <w:lang w:eastAsia="ja-JP"/>
              </w:rPr>
              <w:t xml:space="preserve">&gt;&gt;&gt;Test Information </w:t>
            </w:r>
          </w:p>
        </w:tc>
        <w:tc>
          <w:tcPr>
            <w:tcW w:w="1080" w:type="dxa"/>
            <w:tcBorders>
              <w:top w:val="single" w:sz="4" w:space="0" w:color="auto"/>
              <w:left w:val="single" w:sz="4" w:space="0" w:color="auto"/>
              <w:bottom w:val="single" w:sz="4" w:space="0" w:color="auto"/>
              <w:right w:val="single" w:sz="4" w:space="0" w:color="auto"/>
            </w:tcBorders>
          </w:tcPr>
          <w:p w14:paraId="74A1C124"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7C7B7829" w14:textId="77777777" w:rsidR="007C1F2B" w:rsidRPr="007C1F2B" w:rsidRDefault="007C1F2B" w:rsidP="0017354A">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7BDC74A" w14:textId="77777777" w:rsidR="007C1F2B" w:rsidRPr="007C1F2B" w:rsidRDefault="007C1F2B" w:rsidP="0017354A">
            <w:pPr>
              <w:pStyle w:val="TAL"/>
              <w:rPr>
                <w:rFonts w:cs="Arial"/>
                <w:noProof/>
                <w:szCs w:val="18"/>
                <w:lang w:eastAsia="ja-JP"/>
              </w:rPr>
            </w:pPr>
            <w:r w:rsidRPr="007C1F2B">
              <w:rPr>
                <w:rFonts w:cs="Arial"/>
                <w:noProof/>
                <w:szCs w:val="18"/>
                <w:lang w:eastAsia="ja-JP"/>
              </w:rPr>
              <w:t>8.3.22 Test Condition Information</w:t>
            </w:r>
          </w:p>
        </w:tc>
        <w:tc>
          <w:tcPr>
            <w:tcW w:w="1947" w:type="dxa"/>
            <w:tcBorders>
              <w:top w:val="single" w:sz="4" w:space="0" w:color="auto"/>
              <w:left w:val="single" w:sz="4" w:space="0" w:color="auto"/>
              <w:bottom w:val="single" w:sz="4" w:space="0" w:color="auto"/>
              <w:right w:val="single" w:sz="4" w:space="0" w:color="auto"/>
            </w:tcBorders>
          </w:tcPr>
          <w:p w14:paraId="3693283E" w14:textId="77777777" w:rsidR="007C1F2B" w:rsidRPr="007C1F2B" w:rsidRDefault="007C1F2B" w:rsidP="0017354A">
            <w:pPr>
              <w:pStyle w:val="TAL"/>
              <w:rPr>
                <w:lang w:eastAsia="ja-JP"/>
              </w:rPr>
            </w:pPr>
          </w:p>
        </w:tc>
      </w:tr>
      <w:tr w:rsidR="00FE7C4E" w:rsidRPr="007C1F2B" w14:paraId="68ABA2BA" w14:textId="77777777" w:rsidTr="00C61B9F">
        <w:tc>
          <w:tcPr>
            <w:tcW w:w="2755" w:type="dxa"/>
            <w:tcBorders>
              <w:top w:val="single" w:sz="4" w:space="0" w:color="auto"/>
              <w:left w:val="single" w:sz="4" w:space="0" w:color="auto"/>
              <w:bottom w:val="single" w:sz="4" w:space="0" w:color="auto"/>
              <w:right w:val="single" w:sz="4" w:space="0" w:color="auto"/>
            </w:tcBorders>
          </w:tcPr>
          <w:p w14:paraId="0A22DCA9" w14:textId="77777777" w:rsidR="00FE7C4E" w:rsidRPr="00965931" w:rsidRDefault="00FE7C4E" w:rsidP="00C61B9F">
            <w:pPr>
              <w:pStyle w:val="TALLeft04cm"/>
              <w:ind w:left="127"/>
              <w:rPr>
                <w:lang w:eastAsia="ja-JP"/>
              </w:rPr>
            </w:pPr>
            <w:r>
              <w:rPr>
                <w:lang w:eastAsia="ja-JP"/>
              </w:rPr>
              <w:t>&gt;&gt;Logical OR</w:t>
            </w:r>
          </w:p>
        </w:tc>
        <w:tc>
          <w:tcPr>
            <w:tcW w:w="1080" w:type="dxa"/>
            <w:tcBorders>
              <w:top w:val="single" w:sz="4" w:space="0" w:color="auto"/>
              <w:left w:val="single" w:sz="4" w:space="0" w:color="auto"/>
              <w:bottom w:val="single" w:sz="4" w:space="0" w:color="auto"/>
              <w:right w:val="single" w:sz="4" w:space="0" w:color="auto"/>
            </w:tcBorders>
          </w:tcPr>
          <w:p w14:paraId="7678079F" w14:textId="77777777" w:rsidR="00FE7C4E" w:rsidRPr="00965931" w:rsidRDefault="00FE7C4E" w:rsidP="00C61B9F">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75C962DB" w14:textId="77777777" w:rsidR="00FE7C4E" w:rsidRPr="007C1F2B" w:rsidRDefault="00FE7C4E"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9E274C1" w14:textId="3AC376B9" w:rsidR="00FE7C4E" w:rsidRPr="007C1F2B" w:rsidRDefault="00FE7C4E" w:rsidP="00C61B9F">
            <w:pPr>
              <w:pStyle w:val="TAL"/>
              <w:rPr>
                <w:rFonts w:cs="Arial"/>
                <w:noProof/>
                <w:szCs w:val="18"/>
                <w:lang w:eastAsia="ja-JP"/>
              </w:rPr>
            </w:pPr>
            <w:r>
              <w:rPr>
                <w:lang w:eastAsia="ja-JP"/>
              </w:rPr>
              <w:t>8.3.25</w:t>
            </w:r>
          </w:p>
        </w:tc>
        <w:tc>
          <w:tcPr>
            <w:tcW w:w="1947" w:type="dxa"/>
            <w:tcBorders>
              <w:top w:val="single" w:sz="4" w:space="0" w:color="auto"/>
              <w:left w:val="single" w:sz="4" w:space="0" w:color="auto"/>
              <w:bottom w:val="single" w:sz="4" w:space="0" w:color="auto"/>
              <w:right w:val="single" w:sz="4" w:space="0" w:color="auto"/>
            </w:tcBorders>
          </w:tcPr>
          <w:p w14:paraId="0FA5DA12" w14:textId="77777777" w:rsidR="00FE7C4E" w:rsidRPr="007C1F2B" w:rsidRDefault="00FE7C4E" w:rsidP="00C61B9F">
            <w:pPr>
              <w:pStyle w:val="TAL"/>
              <w:rPr>
                <w:lang w:eastAsia="ja-JP"/>
              </w:rPr>
            </w:pPr>
          </w:p>
        </w:tc>
      </w:tr>
      <w:tr w:rsidR="007C1F2B" w:rsidRPr="002826D1" w14:paraId="734CF476" w14:textId="77777777" w:rsidTr="007C1F2B">
        <w:tc>
          <w:tcPr>
            <w:tcW w:w="2755" w:type="dxa"/>
            <w:tcBorders>
              <w:top w:val="single" w:sz="4" w:space="0" w:color="auto"/>
              <w:left w:val="single" w:sz="4" w:space="0" w:color="auto"/>
              <w:bottom w:val="single" w:sz="4" w:space="0" w:color="auto"/>
              <w:right w:val="single" w:sz="4" w:space="0" w:color="auto"/>
            </w:tcBorders>
          </w:tcPr>
          <w:p w14:paraId="0F097A8F" w14:textId="77777777" w:rsidR="007C1F2B" w:rsidRPr="00965931" w:rsidRDefault="007C1F2B" w:rsidP="007C1F2B">
            <w:pPr>
              <w:pStyle w:val="TAL"/>
              <w:rPr>
                <w:lang w:eastAsia="ja-JP"/>
              </w:rPr>
            </w:pPr>
            <w:r w:rsidRPr="00965931">
              <w:rPr>
                <w:lang w:eastAsia="ja-JP"/>
              </w:rPr>
              <w:t>&gt;List of matched UE IDs</w:t>
            </w:r>
          </w:p>
        </w:tc>
        <w:tc>
          <w:tcPr>
            <w:tcW w:w="1080" w:type="dxa"/>
            <w:tcBorders>
              <w:top w:val="single" w:sz="4" w:space="0" w:color="auto"/>
              <w:left w:val="single" w:sz="4" w:space="0" w:color="auto"/>
              <w:bottom w:val="single" w:sz="4" w:space="0" w:color="auto"/>
              <w:right w:val="single" w:sz="4" w:space="0" w:color="auto"/>
            </w:tcBorders>
          </w:tcPr>
          <w:p w14:paraId="79AF797E" w14:textId="77777777" w:rsidR="007C1F2B" w:rsidRPr="00965931" w:rsidRDefault="007C1F2B" w:rsidP="0017354A">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BD4C3CB" w14:textId="77777777" w:rsidR="007C1F2B" w:rsidRPr="007C1F2B" w:rsidRDefault="007C1F2B" w:rsidP="0017354A">
            <w:pPr>
              <w:pStyle w:val="TAL"/>
              <w:rPr>
                <w:i/>
                <w:iCs/>
                <w:lang w:eastAsia="ja-JP"/>
              </w:rPr>
            </w:pPr>
            <w:r w:rsidRPr="007C1F2B">
              <w:rPr>
                <w:i/>
                <w:iCs/>
                <w:lang w:eastAsia="ja-JP"/>
              </w:rPr>
              <w:t>0.. &lt;</w:t>
            </w:r>
            <w:proofErr w:type="spellStart"/>
            <w:r w:rsidRPr="007C1F2B">
              <w:rPr>
                <w:i/>
                <w:iCs/>
                <w:lang w:eastAsia="ja-JP"/>
              </w:rPr>
              <w:t>maxnoofUEID</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0C6827AE" w14:textId="77777777" w:rsidR="007C1F2B" w:rsidRPr="007C1F2B" w:rsidRDefault="007C1F2B" w:rsidP="0017354A">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12C6E507" w14:textId="6B208F1A" w:rsidR="007C1F2B" w:rsidRPr="007C1F2B" w:rsidRDefault="00D110F6" w:rsidP="0017354A">
            <w:pPr>
              <w:pStyle w:val="TAL"/>
              <w:rPr>
                <w:lang w:eastAsia="ja-JP"/>
              </w:rPr>
            </w:pPr>
            <w:r>
              <w:rPr>
                <w:lang w:eastAsia="ja-JP"/>
              </w:rPr>
              <w:t xml:space="preserve">Indicates </w:t>
            </w:r>
            <w:bookmarkStart w:id="189" w:name="_Hlk87617925"/>
            <w:r>
              <w:rPr>
                <w:lang w:eastAsia="ja-JP"/>
              </w:rPr>
              <w:t xml:space="preserve">the UE ID(s) matched for the corresponding </w:t>
            </w:r>
            <w:r w:rsidRPr="005D2E70">
              <w:rPr>
                <w:lang w:eastAsia="ja-JP"/>
              </w:rPr>
              <w:t>measurement type</w:t>
            </w:r>
            <w:r>
              <w:rPr>
                <w:lang w:eastAsia="ja-JP"/>
              </w:rPr>
              <w:t xml:space="preserve"> during the Reporting Period.</w:t>
            </w:r>
            <w:bookmarkEnd w:id="189"/>
          </w:p>
        </w:tc>
      </w:tr>
      <w:tr w:rsidR="007C1F2B" w:rsidRPr="002826D1" w14:paraId="437E28D7" w14:textId="77777777" w:rsidTr="007C1F2B">
        <w:tc>
          <w:tcPr>
            <w:tcW w:w="2755" w:type="dxa"/>
            <w:tcBorders>
              <w:top w:val="single" w:sz="4" w:space="0" w:color="auto"/>
              <w:left w:val="single" w:sz="4" w:space="0" w:color="auto"/>
              <w:bottom w:val="single" w:sz="4" w:space="0" w:color="auto"/>
              <w:right w:val="single" w:sz="4" w:space="0" w:color="auto"/>
            </w:tcBorders>
          </w:tcPr>
          <w:p w14:paraId="6A4B5889" w14:textId="77777777" w:rsidR="007C1F2B" w:rsidRPr="00965931" w:rsidRDefault="007C1F2B" w:rsidP="005C7999">
            <w:pPr>
              <w:pStyle w:val="TALLeft02cm"/>
              <w:rPr>
                <w:lang w:eastAsia="ja-JP"/>
              </w:rPr>
            </w:pPr>
            <w:r w:rsidRPr="00965931">
              <w:rPr>
                <w:lang w:eastAsia="ja-JP"/>
              </w:rPr>
              <w:t>&gt;&gt;UE ID</w:t>
            </w:r>
          </w:p>
        </w:tc>
        <w:tc>
          <w:tcPr>
            <w:tcW w:w="1080" w:type="dxa"/>
            <w:tcBorders>
              <w:top w:val="single" w:sz="4" w:space="0" w:color="auto"/>
              <w:left w:val="single" w:sz="4" w:space="0" w:color="auto"/>
              <w:bottom w:val="single" w:sz="4" w:space="0" w:color="auto"/>
              <w:right w:val="single" w:sz="4" w:space="0" w:color="auto"/>
            </w:tcBorders>
          </w:tcPr>
          <w:p w14:paraId="679081C5" w14:textId="77777777" w:rsidR="007C1F2B" w:rsidRPr="00965931" w:rsidRDefault="007C1F2B" w:rsidP="0017354A">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DCF4207" w14:textId="77777777" w:rsidR="007C1F2B" w:rsidRPr="00965931" w:rsidRDefault="007C1F2B"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324C9C2" w14:textId="77777777" w:rsidR="007C1F2B" w:rsidRPr="007C1F2B" w:rsidRDefault="007C1F2B" w:rsidP="0017354A">
            <w:pPr>
              <w:pStyle w:val="TAL"/>
              <w:rPr>
                <w:rFonts w:cs="Arial"/>
                <w:noProof/>
                <w:szCs w:val="18"/>
                <w:lang w:eastAsia="ja-JP"/>
              </w:rPr>
            </w:pPr>
            <w:r w:rsidRPr="007C1F2B">
              <w:rPr>
                <w:rFonts w:cs="Arial"/>
                <w:noProof/>
                <w:szCs w:val="18"/>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355CC855" w14:textId="77777777" w:rsidR="007C1F2B" w:rsidRPr="007C1F2B" w:rsidRDefault="007C1F2B" w:rsidP="0017354A">
            <w:pPr>
              <w:pStyle w:val="TAL"/>
              <w:rPr>
                <w:lang w:eastAsia="ja-JP"/>
              </w:rPr>
            </w:pPr>
          </w:p>
        </w:tc>
      </w:tr>
      <w:tr w:rsidR="00D110F6" w:rsidRPr="007C1F2B" w14:paraId="5CD3E1EA" w14:textId="77777777" w:rsidTr="00C61B9F">
        <w:tc>
          <w:tcPr>
            <w:tcW w:w="2755" w:type="dxa"/>
            <w:tcBorders>
              <w:top w:val="single" w:sz="4" w:space="0" w:color="auto"/>
              <w:left w:val="single" w:sz="4" w:space="0" w:color="auto"/>
              <w:bottom w:val="single" w:sz="4" w:space="0" w:color="auto"/>
              <w:right w:val="single" w:sz="4" w:space="0" w:color="auto"/>
            </w:tcBorders>
          </w:tcPr>
          <w:p w14:paraId="64A6302A" w14:textId="77777777" w:rsidR="00D110F6" w:rsidRPr="00965931" w:rsidRDefault="00D110F6" w:rsidP="00C61B9F">
            <w:pPr>
              <w:pStyle w:val="TAL"/>
              <w:rPr>
                <w:lang w:eastAsia="ja-JP"/>
              </w:rPr>
            </w:pPr>
            <w:r w:rsidRPr="00965931">
              <w:rPr>
                <w:lang w:eastAsia="ja-JP"/>
              </w:rPr>
              <w:t>&gt;</w:t>
            </w:r>
            <w:r>
              <w:rPr>
                <w:lang w:eastAsia="ja-JP"/>
              </w:rPr>
              <w:t>Sequence of Matched UE IDs for Granularity Periods</w:t>
            </w:r>
          </w:p>
        </w:tc>
        <w:tc>
          <w:tcPr>
            <w:tcW w:w="1080" w:type="dxa"/>
            <w:tcBorders>
              <w:top w:val="single" w:sz="4" w:space="0" w:color="auto"/>
              <w:left w:val="single" w:sz="4" w:space="0" w:color="auto"/>
              <w:bottom w:val="single" w:sz="4" w:space="0" w:color="auto"/>
              <w:right w:val="single" w:sz="4" w:space="0" w:color="auto"/>
            </w:tcBorders>
          </w:tcPr>
          <w:p w14:paraId="5692B158"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54AA60FF" w14:textId="77777777" w:rsidR="00D110F6" w:rsidRPr="007C1F2B" w:rsidRDefault="00D110F6" w:rsidP="00C61B9F">
            <w:pPr>
              <w:pStyle w:val="TAL"/>
              <w:rPr>
                <w:i/>
                <w:iCs/>
                <w:lang w:eastAsia="ja-JP"/>
              </w:rPr>
            </w:pPr>
            <w:r w:rsidRPr="007C1F2B">
              <w:rPr>
                <w:i/>
                <w:iCs/>
                <w:lang w:eastAsia="ja-JP"/>
              </w:rPr>
              <w:t xml:space="preserve">0.. </w:t>
            </w:r>
            <w:r w:rsidRPr="00812DE3">
              <w:rPr>
                <w:i/>
                <w:iCs/>
              </w:rPr>
              <w:t>&lt;</w:t>
            </w:r>
            <w:proofErr w:type="spellStart"/>
            <w:r>
              <w:rPr>
                <w:i/>
                <w:iCs/>
              </w:rPr>
              <w:t>maxnoofMeasurementRecord</w:t>
            </w:r>
            <w:proofErr w:type="spellEnd"/>
            <w:r w:rsidRPr="00812DE3">
              <w:rPr>
                <w:i/>
                <w:iCs/>
              </w:rPr>
              <w:t>&gt;</w:t>
            </w:r>
          </w:p>
        </w:tc>
        <w:tc>
          <w:tcPr>
            <w:tcW w:w="2070" w:type="dxa"/>
            <w:tcBorders>
              <w:top w:val="single" w:sz="4" w:space="0" w:color="auto"/>
              <w:left w:val="single" w:sz="4" w:space="0" w:color="auto"/>
              <w:bottom w:val="single" w:sz="4" w:space="0" w:color="auto"/>
              <w:right w:val="single" w:sz="4" w:space="0" w:color="auto"/>
            </w:tcBorders>
          </w:tcPr>
          <w:p w14:paraId="27580349"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7682C987" w14:textId="77777777" w:rsidR="00D110F6" w:rsidRDefault="00D110F6" w:rsidP="00C61B9F">
            <w:pPr>
              <w:pStyle w:val="TAL"/>
              <w:rPr>
                <w:lang w:eastAsia="ja-JP"/>
              </w:rPr>
            </w:pPr>
            <w:r>
              <w:rPr>
                <w:lang w:eastAsia="ja-JP"/>
              </w:rPr>
              <w:t xml:space="preserve">Indicates the UE ID(s) matched for the corresponding measurement type, separately for </w:t>
            </w:r>
            <w:proofErr w:type="gramStart"/>
            <w:r>
              <w:rPr>
                <w:lang w:eastAsia="ja-JP"/>
              </w:rPr>
              <w:t>each and every</w:t>
            </w:r>
            <w:proofErr w:type="gramEnd"/>
            <w:r>
              <w:rPr>
                <w:lang w:eastAsia="ja-JP"/>
              </w:rPr>
              <w:t xml:space="preserve"> Granularity Period in c</w:t>
            </w:r>
            <w:r w:rsidRPr="005D2E70">
              <w:rPr>
                <w:lang w:eastAsia="ja-JP"/>
              </w:rPr>
              <w:t>hronological order</w:t>
            </w:r>
            <w:r>
              <w:rPr>
                <w:lang w:eastAsia="ja-JP"/>
              </w:rPr>
              <w:t>.</w:t>
            </w:r>
          </w:p>
          <w:p w14:paraId="127A4139" w14:textId="77777777" w:rsidR="00D110F6" w:rsidRDefault="00D110F6" w:rsidP="00C61B9F">
            <w:pPr>
              <w:pStyle w:val="TAL"/>
              <w:rPr>
                <w:lang w:eastAsia="ja-JP"/>
              </w:rPr>
            </w:pPr>
          </w:p>
          <w:p w14:paraId="7724E0E0" w14:textId="77777777" w:rsidR="00D110F6" w:rsidRPr="007C1F2B" w:rsidRDefault="00D110F6" w:rsidP="00C61B9F">
            <w:pPr>
              <w:pStyle w:val="TAL"/>
              <w:rPr>
                <w:lang w:eastAsia="ja-JP"/>
              </w:rPr>
            </w:pPr>
            <w:r>
              <w:rPr>
                <w:lang w:eastAsia="ja-JP"/>
              </w:rPr>
              <w:t xml:space="preserve">If included, the </w:t>
            </w:r>
            <w:r w:rsidRPr="005D2E70">
              <w:rPr>
                <w:i/>
                <w:iCs/>
                <w:lang w:eastAsia="ja-JP"/>
              </w:rPr>
              <w:t>List of matched UE IDs</w:t>
            </w:r>
            <w:r>
              <w:rPr>
                <w:lang w:eastAsia="ja-JP"/>
              </w:rPr>
              <w:t xml:space="preserve"> IE shall be ignored if received.</w:t>
            </w:r>
          </w:p>
        </w:tc>
      </w:tr>
      <w:tr w:rsidR="00D110F6" w14:paraId="778D853A" w14:textId="77777777" w:rsidTr="00C61B9F">
        <w:tc>
          <w:tcPr>
            <w:tcW w:w="2755" w:type="dxa"/>
            <w:tcBorders>
              <w:top w:val="single" w:sz="4" w:space="0" w:color="auto"/>
              <w:left w:val="single" w:sz="4" w:space="0" w:color="auto"/>
              <w:bottom w:val="single" w:sz="4" w:space="0" w:color="auto"/>
              <w:right w:val="single" w:sz="4" w:space="0" w:color="auto"/>
            </w:tcBorders>
          </w:tcPr>
          <w:p w14:paraId="478EC79E" w14:textId="77777777" w:rsidR="00D110F6" w:rsidRPr="00965931" w:rsidRDefault="00D110F6" w:rsidP="00C61B9F">
            <w:pPr>
              <w:pStyle w:val="TALLeft02cm"/>
              <w:rPr>
                <w:lang w:eastAsia="ja-JP"/>
              </w:rPr>
            </w:pPr>
            <w:r w:rsidRPr="00965931">
              <w:rPr>
                <w:lang w:eastAsia="ja-JP"/>
              </w:rPr>
              <w:t>&gt;</w:t>
            </w:r>
            <w:r>
              <w:rPr>
                <w:lang w:eastAsia="ja-JP"/>
              </w:rPr>
              <w:t>&gt;</w:t>
            </w:r>
            <w:r w:rsidRPr="00965931">
              <w:rPr>
                <w:lang w:eastAsia="ja-JP"/>
              </w:rPr>
              <w:t xml:space="preserve">CHOICE </w:t>
            </w:r>
            <w:r>
              <w:rPr>
                <w:i/>
                <w:iCs/>
                <w:lang w:eastAsia="ja-JP"/>
              </w:rPr>
              <w:t>Matched UE for Granularity Period</w:t>
            </w:r>
          </w:p>
        </w:tc>
        <w:tc>
          <w:tcPr>
            <w:tcW w:w="1080" w:type="dxa"/>
            <w:tcBorders>
              <w:top w:val="single" w:sz="4" w:space="0" w:color="auto"/>
              <w:left w:val="single" w:sz="4" w:space="0" w:color="auto"/>
              <w:bottom w:val="single" w:sz="4" w:space="0" w:color="auto"/>
              <w:right w:val="single" w:sz="4" w:space="0" w:color="auto"/>
            </w:tcBorders>
          </w:tcPr>
          <w:p w14:paraId="4B8CCAAB" w14:textId="77777777" w:rsidR="00D110F6" w:rsidRPr="00965931" w:rsidRDefault="00D110F6" w:rsidP="00C61B9F">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7347ECE4"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2957E0D0"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2B585A50" w14:textId="77777777" w:rsidR="00D110F6" w:rsidRDefault="00D110F6" w:rsidP="00C61B9F">
            <w:pPr>
              <w:pStyle w:val="TAL"/>
              <w:rPr>
                <w:lang w:eastAsia="ja-JP"/>
              </w:rPr>
            </w:pPr>
          </w:p>
        </w:tc>
      </w:tr>
      <w:tr w:rsidR="00D110F6" w14:paraId="038C269C" w14:textId="77777777" w:rsidTr="00C61B9F">
        <w:tc>
          <w:tcPr>
            <w:tcW w:w="2755" w:type="dxa"/>
            <w:tcBorders>
              <w:top w:val="single" w:sz="4" w:space="0" w:color="auto"/>
              <w:left w:val="single" w:sz="4" w:space="0" w:color="auto"/>
              <w:bottom w:val="single" w:sz="4" w:space="0" w:color="auto"/>
              <w:right w:val="single" w:sz="4" w:space="0" w:color="auto"/>
            </w:tcBorders>
          </w:tcPr>
          <w:p w14:paraId="0B3CFDEE" w14:textId="77777777" w:rsidR="00D110F6" w:rsidRPr="00697695" w:rsidRDefault="00D110F6" w:rsidP="00C61B9F">
            <w:pPr>
              <w:pStyle w:val="TALLeft02cm"/>
              <w:ind w:left="215"/>
              <w:rPr>
                <w:i/>
                <w:iCs/>
                <w:lang w:eastAsia="ja-JP"/>
              </w:rPr>
            </w:pPr>
            <w:r>
              <w:rPr>
                <w:lang w:eastAsia="ja-JP"/>
              </w:rPr>
              <w:t>&gt;&gt;&gt;</w:t>
            </w:r>
            <w:r w:rsidRPr="00697695">
              <w:rPr>
                <w:i/>
                <w:iCs/>
                <w:lang w:eastAsia="ja-JP"/>
              </w:rPr>
              <w:t>None</w:t>
            </w:r>
          </w:p>
        </w:tc>
        <w:tc>
          <w:tcPr>
            <w:tcW w:w="1080" w:type="dxa"/>
            <w:tcBorders>
              <w:top w:val="single" w:sz="4" w:space="0" w:color="auto"/>
              <w:left w:val="single" w:sz="4" w:space="0" w:color="auto"/>
              <w:bottom w:val="single" w:sz="4" w:space="0" w:color="auto"/>
              <w:right w:val="single" w:sz="4" w:space="0" w:color="auto"/>
            </w:tcBorders>
          </w:tcPr>
          <w:p w14:paraId="3DE650AE"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47B1E60C"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0ED3351A"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57A8D8A5" w14:textId="77777777" w:rsidR="00D110F6" w:rsidRDefault="00D110F6" w:rsidP="00C61B9F">
            <w:pPr>
              <w:pStyle w:val="TAL"/>
              <w:rPr>
                <w:lang w:eastAsia="ja-JP"/>
              </w:rPr>
            </w:pPr>
          </w:p>
        </w:tc>
      </w:tr>
      <w:tr w:rsidR="00D110F6" w14:paraId="488C39DB" w14:textId="77777777" w:rsidTr="00C61B9F">
        <w:tc>
          <w:tcPr>
            <w:tcW w:w="2755" w:type="dxa"/>
            <w:tcBorders>
              <w:top w:val="single" w:sz="4" w:space="0" w:color="auto"/>
              <w:left w:val="single" w:sz="4" w:space="0" w:color="auto"/>
              <w:bottom w:val="single" w:sz="4" w:space="0" w:color="auto"/>
              <w:right w:val="single" w:sz="4" w:space="0" w:color="auto"/>
            </w:tcBorders>
          </w:tcPr>
          <w:p w14:paraId="32B1DB08" w14:textId="77777777" w:rsidR="00D110F6" w:rsidRPr="00965931" w:rsidRDefault="00D110F6" w:rsidP="00C61B9F">
            <w:pPr>
              <w:pStyle w:val="TALLeft02cm"/>
              <w:ind w:left="305"/>
              <w:rPr>
                <w:lang w:eastAsia="ja-JP"/>
              </w:rPr>
            </w:pPr>
            <w:r>
              <w:rPr>
                <w:lang w:eastAsia="ja-JP"/>
              </w:rPr>
              <w:lastRenderedPageBreak/>
              <w:t>&gt;&gt;&gt;&gt;No UE matched for Granularity Period</w:t>
            </w:r>
          </w:p>
        </w:tc>
        <w:tc>
          <w:tcPr>
            <w:tcW w:w="1080" w:type="dxa"/>
            <w:tcBorders>
              <w:top w:val="single" w:sz="4" w:space="0" w:color="auto"/>
              <w:left w:val="single" w:sz="4" w:space="0" w:color="auto"/>
              <w:bottom w:val="single" w:sz="4" w:space="0" w:color="auto"/>
              <w:right w:val="single" w:sz="4" w:space="0" w:color="auto"/>
            </w:tcBorders>
          </w:tcPr>
          <w:p w14:paraId="6C2C89C3" w14:textId="77777777" w:rsidR="00D110F6" w:rsidRPr="00965931" w:rsidRDefault="00D110F6" w:rsidP="00C61B9F">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03ADDF1A"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4054933B" w14:textId="77777777" w:rsidR="00D110F6" w:rsidRPr="007C1F2B" w:rsidRDefault="00D110F6" w:rsidP="00C61B9F">
            <w:pPr>
              <w:pStyle w:val="TAL"/>
              <w:rPr>
                <w:rFonts w:cs="Arial"/>
                <w:noProof/>
                <w:szCs w:val="18"/>
                <w:lang w:eastAsia="ja-JP"/>
              </w:rPr>
            </w:pPr>
            <w:r>
              <w:rPr>
                <w:rFonts w:cs="Arial"/>
                <w:noProof/>
                <w:szCs w:val="18"/>
                <w:lang w:eastAsia="ja-JP"/>
              </w:rPr>
              <w:t>ENUMERATED (true, …)</w:t>
            </w:r>
          </w:p>
        </w:tc>
        <w:tc>
          <w:tcPr>
            <w:tcW w:w="1947" w:type="dxa"/>
            <w:tcBorders>
              <w:top w:val="single" w:sz="4" w:space="0" w:color="auto"/>
              <w:left w:val="single" w:sz="4" w:space="0" w:color="auto"/>
              <w:bottom w:val="single" w:sz="4" w:space="0" w:color="auto"/>
              <w:right w:val="single" w:sz="4" w:space="0" w:color="auto"/>
            </w:tcBorders>
          </w:tcPr>
          <w:p w14:paraId="07A10D69" w14:textId="77777777" w:rsidR="00D110F6" w:rsidRDefault="00D110F6" w:rsidP="00C61B9F">
            <w:pPr>
              <w:pStyle w:val="TAL"/>
              <w:rPr>
                <w:lang w:eastAsia="ja-JP"/>
              </w:rPr>
            </w:pPr>
            <w:r>
              <w:rPr>
                <w:lang w:eastAsia="ja-JP"/>
              </w:rPr>
              <w:t>Indicates that none of UEs were matched for the corresponding measurement type for the corresponding Granularity Period.</w:t>
            </w:r>
          </w:p>
        </w:tc>
      </w:tr>
      <w:tr w:rsidR="00D110F6" w14:paraId="05C3D34D" w14:textId="77777777" w:rsidTr="00C61B9F">
        <w:tc>
          <w:tcPr>
            <w:tcW w:w="2755" w:type="dxa"/>
            <w:tcBorders>
              <w:top w:val="single" w:sz="4" w:space="0" w:color="auto"/>
              <w:left w:val="single" w:sz="4" w:space="0" w:color="auto"/>
              <w:bottom w:val="single" w:sz="4" w:space="0" w:color="auto"/>
              <w:right w:val="single" w:sz="4" w:space="0" w:color="auto"/>
            </w:tcBorders>
          </w:tcPr>
          <w:p w14:paraId="46944FB0" w14:textId="77777777" w:rsidR="00D110F6" w:rsidRPr="00697695" w:rsidRDefault="00D110F6" w:rsidP="00C61B9F">
            <w:pPr>
              <w:pStyle w:val="TALLeft02cm"/>
              <w:ind w:left="215"/>
              <w:rPr>
                <w:i/>
                <w:iCs/>
                <w:lang w:eastAsia="ja-JP"/>
              </w:rPr>
            </w:pPr>
            <w:r>
              <w:rPr>
                <w:lang w:eastAsia="ja-JP"/>
              </w:rPr>
              <w:t>&gt;&gt;&gt;</w:t>
            </w:r>
            <w:r>
              <w:rPr>
                <w:i/>
                <w:iCs/>
                <w:lang w:eastAsia="ja-JP"/>
              </w:rPr>
              <w:t>One or more</w:t>
            </w:r>
          </w:p>
        </w:tc>
        <w:tc>
          <w:tcPr>
            <w:tcW w:w="1080" w:type="dxa"/>
            <w:tcBorders>
              <w:top w:val="single" w:sz="4" w:space="0" w:color="auto"/>
              <w:left w:val="single" w:sz="4" w:space="0" w:color="auto"/>
              <w:bottom w:val="single" w:sz="4" w:space="0" w:color="auto"/>
              <w:right w:val="single" w:sz="4" w:space="0" w:color="auto"/>
            </w:tcBorders>
          </w:tcPr>
          <w:p w14:paraId="42C1F791"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26434D58" w14:textId="77777777" w:rsidR="00D110F6" w:rsidRPr="007C1F2B" w:rsidRDefault="00D110F6" w:rsidP="00C61B9F">
            <w:pPr>
              <w:pStyle w:val="TAL"/>
              <w:rPr>
                <w:i/>
                <w:iCs/>
                <w:lang w:eastAsia="ja-JP"/>
              </w:rPr>
            </w:pPr>
          </w:p>
        </w:tc>
        <w:tc>
          <w:tcPr>
            <w:tcW w:w="2070" w:type="dxa"/>
            <w:tcBorders>
              <w:top w:val="single" w:sz="4" w:space="0" w:color="auto"/>
              <w:left w:val="single" w:sz="4" w:space="0" w:color="auto"/>
              <w:bottom w:val="single" w:sz="4" w:space="0" w:color="auto"/>
              <w:right w:val="single" w:sz="4" w:space="0" w:color="auto"/>
            </w:tcBorders>
          </w:tcPr>
          <w:p w14:paraId="7EFAF05F"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7BE470AF" w14:textId="77777777" w:rsidR="00D110F6" w:rsidRDefault="00D110F6" w:rsidP="00C61B9F">
            <w:pPr>
              <w:pStyle w:val="TAL"/>
              <w:rPr>
                <w:lang w:eastAsia="ja-JP"/>
              </w:rPr>
            </w:pPr>
          </w:p>
        </w:tc>
      </w:tr>
      <w:tr w:rsidR="00D110F6" w14:paraId="7E5EA13F" w14:textId="77777777" w:rsidTr="00C61B9F">
        <w:tc>
          <w:tcPr>
            <w:tcW w:w="2755" w:type="dxa"/>
            <w:tcBorders>
              <w:top w:val="single" w:sz="4" w:space="0" w:color="auto"/>
              <w:left w:val="single" w:sz="4" w:space="0" w:color="auto"/>
              <w:bottom w:val="single" w:sz="4" w:space="0" w:color="auto"/>
              <w:right w:val="single" w:sz="4" w:space="0" w:color="auto"/>
            </w:tcBorders>
          </w:tcPr>
          <w:p w14:paraId="448DEFD6" w14:textId="77777777" w:rsidR="00D110F6" w:rsidRPr="00965931" w:rsidRDefault="00D110F6" w:rsidP="00C61B9F">
            <w:pPr>
              <w:pStyle w:val="TALLeft02cm"/>
              <w:ind w:left="305"/>
              <w:rPr>
                <w:lang w:eastAsia="ja-JP"/>
              </w:rPr>
            </w:pPr>
            <w:r>
              <w:rPr>
                <w:lang w:eastAsia="ja-JP"/>
              </w:rPr>
              <w:t>&gt;&gt;&gt;&gt;</w:t>
            </w:r>
            <w:r w:rsidRPr="00965931">
              <w:rPr>
                <w:lang w:eastAsia="ja-JP"/>
              </w:rPr>
              <w:t>List of UE IDs</w:t>
            </w:r>
            <w:r>
              <w:rPr>
                <w:lang w:eastAsia="ja-JP"/>
              </w:rPr>
              <w:t xml:space="preserve"> for Granularity Period</w:t>
            </w:r>
          </w:p>
        </w:tc>
        <w:tc>
          <w:tcPr>
            <w:tcW w:w="1080" w:type="dxa"/>
            <w:tcBorders>
              <w:top w:val="single" w:sz="4" w:space="0" w:color="auto"/>
              <w:left w:val="single" w:sz="4" w:space="0" w:color="auto"/>
              <w:bottom w:val="single" w:sz="4" w:space="0" w:color="auto"/>
              <w:right w:val="single" w:sz="4" w:space="0" w:color="auto"/>
            </w:tcBorders>
          </w:tcPr>
          <w:p w14:paraId="1436CDCB" w14:textId="77777777" w:rsidR="00D110F6" w:rsidRPr="00965931" w:rsidRDefault="00D110F6" w:rsidP="00C61B9F">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tcPr>
          <w:p w14:paraId="1581B18D" w14:textId="77777777" w:rsidR="00D110F6" w:rsidRPr="007C1F2B" w:rsidRDefault="00D110F6" w:rsidP="00C61B9F">
            <w:pPr>
              <w:pStyle w:val="TAL"/>
              <w:rPr>
                <w:i/>
                <w:iCs/>
                <w:lang w:eastAsia="ja-JP"/>
              </w:rPr>
            </w:pPr>
            <w:r>
              <w:rPr>
                <w:i/>
                <w:iCs/>
                <w:lang w:eastAsia="ja-JP"/>
              </w:rPr>
              <w:t>1</w:t>
            </w:r>
            <w:r w:rsidRPr="007C1F2B">
              <w:rPr>
                <w:i/>
                <w:iCs/>
                <w:lang w:eastAsia="ja-JP"/>
              </w:rPr>
              <w:t>.. &lt;</w:t>
            </w:r>
            <w:proofErr w:type="spellStart"/>
            <w:r w:rsidRPr="007C1F2B">
              <w:rPr>
                <w:i/>
                <w:iCs/>
                <w:lang w:eastAsia="ja-JP"/>
              </w:rPr>
              <w:t>maxnoofUEID</w:t>
            </w:r>
            <w:proofErr w:type="spellEnd"/>
            <w:r w:rsidRPr="007C1F2B">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2B8528AB" w14:textId="77777777" w:rsidR="00D110F6" w:rsidRPr="007C1F2B" w:rsidRDefault="00D110F6" w:rsidP="00C61B9F">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2E75F5AC" w14:textId="77777777" w:rsidR="00D110F6" w:rsidRDefault="00D110F6" w:rsidP="00C61B9F">
            <w:pPr>
              <w:pStyle w:val="TAL"/>
              <w:rPr>
                <w:lang w:eastAsia="ja-JP"/>
              </w:rPr>
            </w:pPr>
            <w:r>
              <w:rPr>
                <w:lang w:eastAsia="ja-JP"/>
              </w:rPr>
              <w:t>Indicates the UE ID(s) matched for the corresponding measurement type for the corresponding Granularity Period.</w:t>
            </w:r>
          </w:p>
        </w:tc>
      </w:tr>
      <w:tr w:rsidR="00D110F6" w:rsidRPr="007C1F2B" w14:paraId="65CF5090" w14:textId="77777777" w:rsidTr="00C61B9F">
        <w:tc>
          <w:tcPr>
            <w:tcW w:w="2755" w:type="dxa"/>
            <w:tcBorders>
              <w:top w:val="single" w:sz="4" w:space="0" w:color="auto"/>
              <w:left w:val="single" w:sz="4" w:space="0" w:color="auto"/>
              <w:bottom w:val="single" w:sz="4" w:space="0" w:color="auto"/>
              <w:right w:val="single" w:sz="4" w:space="0" w:color="auto"/>
            </w:tcBorders>
          </w:tcPr>
          <w:p w14:paraId="0F5CDEF5" w14:textId="77777777" w:rsidR="00D110F6" w:rsidRPr="00965931" w:rsidRDefault="00D110F6" w:rsidP="00C61B9F">
            <w:pPr>
              <w:pStyle w:val="TALLeft02cm"/>
              <w:ind w:left="395"/>
              <w:rPr>
                <w:lang w:eastAsia="ja-JP"/>
              </w:rPr>
            </w:pPr>
            <w:r>
              <w:rPr>
                <w:lang w:eastAsia="ja-JP"/>
              </w:rPr>
              <w:t>&gt;&gt;</w:t>
            </w:r>
            <w:r w:rsidRPr="00965931">
              <w:rPr>
                <w:lang w:eastAsia="ja-JP"/>
              </w:rPr>
              <w:t>&gt;&gt;</w:t>
            </w:r>
            <w:r>
              <w:rPr>
                <w:lang w:eastAsia="ja-JP"/>
              </w:rPr>
              <w:t>&gt;</w:t>
            </w:r>
            <w:r w:rsidRPr="00965931">
              <w:rPr>
                <w:lang w:eastAsia="ja-JP"/>
              </w:rPr>
              <w:t>UE ID</w:t>
            </w:r>
          </w:p>
        </w:tc>
        <w:tc>
          <w:tcPr>
            <w:tcW w:w="1080" w:type="dxa"/>
            <w:tcBorders>
              <w:top w:val="single" w:sz="4" w:space="0" w:color="auto"/>
              <w:left w:val="single" w:sz="4" w:space="0" w:color="auto"/>
              <w:bottom w:val="single" w:sz="4" w:space="0" w:color="auto"/>
              <w:right w:val="single" w:sz="4" w:space="0" w:color="auto"/>
            </w:tcBorders>
          </w:tcPr>
          <w:p w14:paraId="78E21439" w14:textId="77777777" w:rsidR="00D110F6" w:rsidRPr="00965931" w:rsidRDefault="00D110F6" w:rsidP="00C61B9F">
            <w:pPr>
              <w:pStyle w:val="TAL"/>
              <w:rPr>
                <w:lang w:eastAsia="ja-JP"/>
              </w:rPr>
            </w:pPr>
            <w:r w:rsidRPr="00965931">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142EC9E4" w14:textId="77777777" w:rsidR="00D110F6" w:rsidRPr="00965931" w:rsidRDefault="00D110F6" w:rsidP="00C61B9F">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6203FAFB" w14:textId="77777777" w:rsidR="00D110F6" w:rsidRPr="007C1F2B" w:rsidRDefault="00D110F6" w:rsidP="00C61B9F">
            <w:pPr>
              <w:pStyle w:val="TAL"/>
              <w:rPr>
                <w:rFonts w:cs="Arial"/>
                <w:noProof/>
                <w:szCs w:val="18"/>
                <w:lang w:eastAsia="ja-JP"/>
              </w:rPr>
            </w:pPr>
            <w:r w:rsidRPr="007C1F2B">
              <w:rPr>
                <w:rFonts w:cs="Arial"/>
                <w:noProof/>
                <w:szCs w:val="18"/>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4DC05024" w14:textId="77777777" w:rsidR="00D110F6" w:rsidRPr="007C1F2B" w:rsidRDefault="00D110F6" w:rsidP="00C61B9F">
            <w:pPr>
              <w:pStyle w:val="TAL"/>
              <w:rPr>
                <w:lang w:eastAsia="ja-JP"/>
              </w:rPr>
            </w:pPr>
          </w:p>
        </w:tc>
      </w:tr>
      <w:tr w:rsidR="007C1F2B" w14:paraId="362D1C62" w14:textId="77777777" w:rsidTr="007C1F2B">
        <w:tc>
          <w:tcPr>
            <w:tcW w:w="2755" w:type="dxa"/>
            <w:tcBorders>
              <w:top w:val="single" w:sz="4" w:space="0" w:color="auto"/>
              <w:left w:val="single" w:sz="4" w:space="0" w:color="auto"/>
              <w:bottom w:val="single" w:sz="4" w:space="0" w:color="auto"/>
              <w:right w:val="single" w:sz="4" w:space="0" w:color="auto"/>
            </w:tcBorders>
          </w:tcPr>
          <w:p w14:paraId="1802A7C0" w14:textId="77777777" w:rsidR="007C1F2B" w:rsidRPr="00E73361" w:rsidRDefault="007C1F2B" w:rsidP="0017354A">
            <w:pPr>
              <w:pStyle w:val="TAL"/>
              <w:rPr>
                <w:lang w:eastAsia="ja-JP"/>
              </w:rPr>
            </w:pPr>
            <w:r>
              <w:rPr>
                <w:lang w:eastAsia="ja-JP"/>
              </w:rPr>
              <w:t>Granularity Period</w:t>
            </w:r>
          </w:p>
        </w:tc>
        <w:tc>
          <w:tcPr>
            <w:tcW w:w="1080" w:type="dxa"/>
            <w:tcBorders>
              <w:top w:val="single" w:sz="4" w:space="0" w:color="auto"/>
              <w:left w:val="single" w:sz="4" w:space="0" w:color="auto"/>
              <w:bottom w:val="single" w:sz="4" w:space="0" w:color="auto"/>
              <w:right w:val="single" w:sz="4" w:space="0" w:color="auto"/>
            </w:tcBorders>
          </w:tcPr>
          <w:p w14:paraId="38EA207B" w14:textId="77777777" w:rsidR="007C1F2B" w:rsidRDefault="007C1F2B" w:rsidP="0017354A">
            <w:pPr>
              <w:pStyle w:val="TAL"/>
              <w:rPr>
                <w:lang w:eastAsia="ja-JP"/>
              </w:rPr>
            </w:pPr>
            <w:r>
              <w:rPr>
                <w:lang w:eastAsia="ja-JP"/>
              </w:rPr>
              <w:t>O</w:t>
            </w:r>
          </w:p>
        </w:tc>
        <w:tc>
          <w:tcPr>
            <w:tcW w:w="1530" w:type="dxa"/>
            <w:tcBorders>
              <w:top w:val="single" w:sz="4" w:space="0" w:color="auto"/>
              <w:left w:val="single" w:sz="4" w:space="0" w:color="auto"/>
              <w:bottom w:val="single" w:sz="4" w:space="0" w:color="auto"/>
              <w:right w:val="single" w:sz="4" w:space="0" w:color="auto"/>
            </w:tcBorders>
          </w:tcPr>
          <w:p w14:paraId="08ECDD36" w14:textId="77777777" w:rsidR="007C1F2B" w:rsidRPr="007C1F2B" w:rsidRDefault="007C1F2B" w:rsidP="0017354A">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tcPr>
          <w:p w14:paraId="01EF21E2" w14:textId="77777777" w:rsidR="007C1F2B" w:rsidRPr="007C1F2B" w:rsidRDefault="007C1F2B" w:rsidP="0017354A">
            <w:pPr>
              <w:pStyle w:val="TAL"/>
              <w:rPr>
                <w:rFonts w:cs="Arial"/>
                <w:noProof/>
                <w:szCs w:val="18"/>
                <w:lang w:eastAsia="ja-JP"/>
              </w:rPr>
            </w:pPr>
            <w:r w:rsidRPr="007C1F2B">
              <w:rPr>
                <w:rFonts w:cs="Arial"/>
                <w:noProof/>
                <w:szCs w:val="18"/>
                <w:lang w:eastAsia="ja-JP"/>
              </w:rPr>
              <w:t>8.3.8</w:t>
            </w:r>
          </w:p>
          <w:p w14:paraId="4DF39698" w14:textId="77777777" w:rsidR="007C1F2B" w:rsidRPr="007C1F2B" w:rsidRDefault="007C1F2B" w:rsidP="0017354A">
            <w:pPr>
              <w:pStyle w:val="TAL"/>
              <w:rPr>
                <w:rFonts w:cs="Arial"/>
                <w:noProof/>
                <w:szCs w:val="18"/>
                <w:lang w:eastAsia="ja-JP"/>
              </w:rPr>
            </w:pPr>
            <w:r w:rsidRPr="007C1F2B">
              <w:rPr>
                <w:rFonts w:cs="Arial"/>
                <w:noProof/>
                <w:szCs w:val="18"/>
                <w:lang w:eastAsia="ja-JP"/>
              </w:rPr>
              <w:t>Granularity Period</w:t>
            </w:r>
          </w:p>
        </w:tc>
        <w:tc>
          <w:tcPr>
            <w:tcW w:w="1947" w:type="dxa"/>
            <w:tcBorders>
              <w:top w:val="single" w:sz="4" w:space="0" w:color="auto"/>
              <w:left w:val="single" w:sz="4" w:space="0" w:color="auto"/>
              <w:bottom w:val="single" w:sz="4" w:space="0" w:color="auto"/>
              <w:right w:val="single" w:sz="4" w:space="0" w:color="auto"/>
            </w:tcBorders>
          </w:tcPr>
          <w:p w14:paraId="14E5279B" w14:textId="77777777" w:rsidR="007C1F2B" w:rsidRDefault="007C1F2B" w:rsidP="0017354A">
            <w:pPr>
              <w:pStyle w:val="TAL"/>
              <w:rPr>
                <w:lang w:eastAsia="ja-JP"/>
              </w:rPr>
            </w:pPr>
            <w:r>
              <w:rPr>
                <w:lang w:eastAsia="ja-JP"/>
              </w:rPr>
              <w:t>Collection interval of measurements</w:t>
            </w:r>
          </w:p>
        </w:tc>
      </w:tr>
    </w:tbl>
    <w:p w14:paraId="3477C237" w14:textId="77777777" w:rsidR="00965931" w:rsidRDefault="00965931" w:rsidP="00965931"/>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874"/>
      </w:tblGrid>
      <w:tr w:rsidR="00965931" w:rsidRPr="005F75CF" w14:paraId="15F7573E" w14:textId="77777777" w:rsidTr="0017354A">
        <w:tc>
          <w:tcPr>
            <w:tcW w:w="3482" w:type="dxa"/>
          </w:tcPr>
          <w:p w14:paraId="716278DE" w14:textId="77777777" w:rsidR="00965931" w:rsidRPr="005F75CF" w:rsidRDefault="00965931" w:rsidP="0017354A">
            <w:pPr>
              <w:pStyle w:val="TAH"/>
              <w:rPr>
                <w:lang w:eastAsia="ja-JP"/>
              </w:rPr>
            </w:pPr>
            <w:r w:rsidRPr="005F75CF">
              <w:rPr>
                <w:lang w:eastAsia="ja-JP"/>
              </w:rPr>
              <w:t>Range bound</w:t>
            </w:r>
          </w:p>
        </w:tc>
        <w:tc>
          <w:tcPr>
            <w:tcW w:w="5874" w:type="dxa"/>
          </w:tcPr>
          <w:p w14:paraId="69C3C206" w14:textId="77777777" w:rsidR="00965931" w:rsidRPr="005F75CF" w:rsidRDefault="00965931" w:rsidP="0017354A">
            <w:pPr>
              <w:pStyle w:val="TAH"/>
              <w:rPr>
                <w:lang w:eastAsia="ja-JP"/>
              </w:rPr>
            </w:pPr>
            <w:r w:rsidRPr="005F75CF">
              <w:rPr>
                <w:lang w:eastAsia="ja-JP"/>
              </w:rPr>
              <w:t>Explanation</w:t>
            </w:r>
          </w:p>
        </w:tc>
      </w:tr>
      <w:tr w:rsidR="00965931" w:rsidRPr="005F75CF" w14:paraId="7DB674C6" w14:textId="77777777" w:rsidTr="0017354A">
        <w:tc>
          <w:tcPr>
            <w:tcW w:w="3482" w:type="dxa"/>
          </w:tcPr>
          <w:p w14:paraId="4CDAB10D" w14:textId="77777777" w:rsidR="00965931" w:rsidRPr="002209D9" w:rsidRDefault="00965931" w:rsidP="0017354A">
            <w:pPr>
              <w:pStyle w:val="TAL"/>
              <w:rPr>
                <w:lang w:eastAsia="ja-JP"/>
              </w:rPr>
            </w:pPr>
            <w:proofErr w:type="spellStart"/>
            <w:r>
              <w:t>maxnoofMeasurementInfo</w:t>
            </w:r>
            <w:proofErr w:type="spellEnd"/>
          </w:p>
        </w:tc>
        <w:tc>
          <w:tcPr>
            <w:tcW w:w="5874" w:type="dxa"/>
          </w:tcPr>
          <w:p w14:paraId="7CC71D28" w14:textId="51AE15D7" w:rsidR="00965931" w:rsidRPr="005F75CF" w:rsidRDefault="00965931" w:rsidP="0017354A">
            <w:pPr>
              <w:pStyle w:val="TAL"/>
              <w:rPr>
                <w:lang w:eastAsia="ja-JP"/>
              </w:rPr>
            </w:pPr>
            <w:r w:rsidRPr="00BD2904">
              <w:t>Maximum no. of measurement types that can be reported by a single report. Value is &lt;6553</w:t>
            </w:r>
            <w:r w:rsidR="00B80E63">
              <w:t>5</w:t>
            </w:r>
            <w:r w:rsidRPr="00BD2904">
              <w:t>&gt;.</w:t>
            </w:r>
          </w:p>
        </w:tc>
      </w:tr>
      <w:tr w:rsidR="00965931" w:rsidRPr="005F75CF" w14:paraId="2EE132A0" w14:textId="77777777" w:rsidTr="0017354A">
        <w:tc>
          <w:tcPr>
            <w:tcW w:w="3482" w:type="dxa"/>
          </w:tcPr>
          <w:p w14:paraId="5BAAC9D6" w14:textId="77777777" w:rsidR="00965931" w:rsidRPr="00965931" w:rsidRDefault="00965931" w:rsidP="0017354A">
            <w:pPr>
              <w:pStyle w:val="TAL"/>
              <w:rPr>
                <w:lang w:eastAsia="ja-JP"/>
              </w:rPr>
            </w:pPr>
            <w:proofErr w:type="spellStart"/>
            <w:r w:rsidRPr="00965931">
              <w:rPr>
                <w:lang w:eastAsia="ja-JP"/>
              </w:rPr>
              <w:t>maxnoofConditionInfo</w:t>
            </w:r>
            <w:proofErr w:type="spellEnd"/>
          </w:p>
        </w:tc>
        <w:tc>
          <w:tcPr>
            <w:tcW w:w="5874" w:type="dxa"/>
          </w:tcPr>
          <w:p w14:paraId="420E04F6" w14:textId="77777777" w:rsidR="00965931" w:rsidRPr="00965931" w:rsidRDefault="00965931" w:rsidP="0017354A">
            <w:pPr>
              <w:pStyle w:val="TAL"/>
              <w:rPr>
                <w:lang w:eastAsia="ja-JP"/>
              </w:rPr>
            </w:pPr>
            <w:r w:rsidRPr="00965931">
              <w:rPr>
                <w:lang w:eastAsia="ja-JP"/>
              </w:rPr>
              <w:t>Maximum no. of conditions that can be subscribed for a single measurement type. Value is &lt;</w:t>
            </w:r>
            <w:r w:rsidRPr="00965931">
              <w:t>32768&gt;</w:t>
            </w:r>
            <w:r w:rsidRPr="00965931">
              <w:rPr>
                <w:lang w:eastAsia="ja-JP"/>
              </w:rPr>
              <w:t>.</w:t>
            </w:r>
          </w:p>
        </w:tc>
      </w:tr>
      <w:tr w:rsidR="00965931" w:rsidRPr="005F75CF" w14:paraId="09867FB6" w14:textId="77777777" w:rsidTr="0017354A">
        <w:tc>
          <w:tcPr>
            <w:tcW w:w="3482" w:type="dxa"/>
            <w:tcBorders>
              <w:top w:val="single" w:sz="4" w:space="0" w:color="auto"/>
              <w:left w:val="single" w:sz="4" w:space="0" w:color="auto"/>
              <w:bottom w:val="single" w:sz="4" w:space="0" w:color="auto"/>
              <w:right w:val="single" w:sz="4" w:space="0" w:color="auto"/>
            </w:tcBorders>
          </w:tcPr>
          <w:p w14:paraId="105FF520" w14:textId="77777777" w:rsidR="00965931" w:rsidRPr="00965931" w:rsidRDefault="00965931" w:rsidP="0017354A">
            <w:pPr>
              <w:pStyle w:val="TAL"/>
              <w:rPr>
                <w:lang w:eastAsia="ja-JP"/>
              </w:rPr>
            </w:pPr>
            <w:proofErr w:type="spellStart"/>
            <w:r w:rsidRPr="00965931">
              <w:rPr>
                <w:lang w:eastAsia="ja-JP"/>
              </w:rPr>
              <w:t>maxnoofUEID</w:t>
            </w:r>
            <w:proofErr w:type="spellEnd"/>
          </w:p>
        </w:tc>
        <w:tc>
          <w:tcPr>
            <w:tcW w:w="5874" w:type="dxa"/>
            <w:tcBorders>
              <w:top w:val="single" w:sz="4" w:space="0" w:color="auto"/>
              <w:left w:val="single" w:sz="4" w:space="0" w:color="auto"/>
              <w:bottom w:val="single" w:sz="4" w:space="0" w:color="auto"/>
              <w:right w:val="single" w:sz="4" w:space="0" w:color="auto"/>
            </w:tcBorders>
          </w:tcPr>
          <w:p w14:paraId="4C4B8DAA" w14:textId="4C9A2C9B" w:rsidR="00965931" w:rsidRPr="00965931" w:rsidRDefault="00965931" w:rsidP="0017354A">
            <w:pPr>
              <w:pStyle w:val="TAL"/>
              <w:rPr>
                <w:lang w:eastAsia="ja-JP"/>
              </w:rPr>
            </w:pPr>
            <w:r w:rsidRPr="00965931">
              <w:rPr>
                <w:lang w:eastAsia="ja-JP"/>
              </w:rPr>
              <w:t>Maximum no. of UE IDs that can be reported for a single condition. Value is &lt;6553</w:t>
            </w:r>
            <w:r w:rsidR="00B80E63">
              <w:rPr>
                <w:lang w:eastAsia="ja-JP"/>
              </w:rPr>
              <w:t>5</w:t>
            </w:r>
            <w:r w:rsidRPr="00965931">
              <w:rPr>
                <w:lang w:eastAsia="ja-JP"/>
              </w:rPr>
              <w:t>&gt;.</w:t>
            </w:r>
          </w:p>
        </w:tc>
      </w:tr>
      <w:tr w:rsidR="00965931" w:rsidRPr="005F75CF" w14:paraId="7A7A9FB6" w14:textId="77777777" w:rsidTr="0017354A">
        <w:tc>
          <w:tcPr>
            <w:tcW w:w="3482" w:type="dxa"/>
            <w:tcBorders>
              <w:top w:val="single" w:sz="4" w:space="0" w:color="auto"/>
              <w:left w:val="single" w:sz="4" w:space="0" w:color="auto"/>
              <w:bottom w:val="single" w:sz="4" w:space="0" w:color="auto"/>
              <w:right w:val="single" w:sz="4" w:space="0" w:color="auto"/>
            </w:tcBorders>
          </w:tcPr>
          <w:p w14:paraId="07DE3180" w14:textId="77777777" w:rsidR="00965931" w:rsidRPr="005F75CF" w:rsidRDefault="00965931" w:rsidP="0017354A">
            <w:pPr>
              <w:pStyle w:val="TAL"/>
              <w:rPr>
                <w:lang w:eastAsia="ja-JP"/>
              </w:rPr>
            </w:pPr>
            <w:proofErr w:type="spellStart"/>
            <w:r>
              <w:rPr>
                <w:lang w:eastAsia="ja-JP"/>
              </w:rPr>
              <w:t>maxnoofMeasurementRecord</w:t>
            </w:r>
            <w:proofErr w:type="spellEnd"/>
          </w:p>
        </w:tc>
        <w:tc>
          <w:tcPr>
            <w:tcW w:w="5874" w:type="dxa"/>
            <w:tcBorders>
              <w:top w:val="single" w:sz="4" w:space="0" w:color="auto"/>
              <w:left w:val="single" w:sz="4" w:space="0" w:color="auto"/>
              <w:bottom w:val="single" w:sz="4" w:space="0" w:color="auto"/>
              <w:right w:val="single" w:sz="4" w:space="0" w:color="auto"/>
            </w:tcBorders>
          </w:tcPr>
          <w:p w14:paraId="721DC0CE" w14:textId="20468648" w:rsidR="00965931" w:rsidRPr="005F75CF" w:rsidRDefault="00965931" w:rsidP="0017354A">
            <w:pPr>
              <w:pStyle w:val="TAL"/>
              <w:rPr>
                <w:lang w:eastAsia="ja-JP"/>
              </w:rPr>
            </w:pPr>
            <w:r w:rsidRPr="005F75CF">
              <w:rPr>
                <w:lang w:eastAsia="ja-JP"/>
              </w:rPr>
              <w:t xml:space="preserve">Maximum no. of </w:t>
            </w:r>
            <w:r>
              <w:rPr>
                <w:lang w:eastAsia="ja-JP"/>
              </w:rPr>
              <w:t>measurement records that can be reported by a single report</w:t>
            </w:r>
            <w:r w:rsidRPr="005F75CF">
              <w:rPr>
                <w:lang w:eastAsia="ja-JP"/>
              </w:rPr>
              <w:t xml:space="preserve">. Value is </w:t>
            </w:r>
            <w:r w:rsidRPr="00BD2904">
              <w:t>&lt;6553</w:t>
            </w:r>
            <w:r w:rsidR="00B80E63">
              <w:t>5</w:t>
            </w:r>
            <w:r w:rsidRPr="00BD2904">
              <w:t>&gt;.</w:t>
            </w:r>
          </w:p>
        </w:tc>
      </w:tr>
      <w:tr w:rsidR="00965931" w:rsidRPr="005F75CF" w14:paraId="31C1D87E" w14:textId="77777777" w:rsidTr="0017354A">
        <w:tc>
          <w:tcPr>
            <w:tcW w:w="3482" w:type="dxa"/>
            <w:tcBorders>
              <w:top w:val="single" w:sz="4" w:space="0" w:color="auto"/>
              <w:left w:val="single" w:sz="4" w:space="0" w:color="auto"/>
              <w:bottom w:val="single" w:sz="4" w:space="0" w:color="auto"/>
              <w:right w:val="single" w:sz="4" w:space="0" w:color="auto"/>
            </w:tcBorders>
          </w:tcPr>
          <w:p w14:paraId="4D4DF324" w14:textId="77777777" w:rsidR="00965931" w:rsidRPr="005F75CF" w:rsidRDefault="00965931" w:rsidP="0017354A">
            <w:pPr>
              <w:pStyle w:val="TAL"/>
              <w:rPr>
                <w:lang w:eastAsia="ja-JP"/>
              </w:rPr>
            </w:pPr>
            <w:proofErr w:type="spellStart"/>
            <w:r>
              <w:rPr>
                <w:lang w:eastAsia="ja-JP"/>
              </w:rPr>
              <w:t>maxnoofMeasurementValue</w:t>
            </w:r>
            <w:proofErr w:type="spellEnd"/>
          </w:p>
        </w:tc>
        <w:tc>
          <w:tcPr>
            <w:tcW w:w="5874" w:type="dxa"/>
            <w:tcBorders>
              <w:top w:val="single" w:sz="4" w:space="0" w:color="auto"/>
              <w:left w:val="single" w:sz="4" w:space="0" w:color="auto"/>
              <w:bottom w:val="single" w:sz="4" w:space="0" w:color="auto"/>
              <w:right w:val="single" w:sz="4" w:space="0" w:color="auto"/>
            </w:tcBorders>
          </w:tcPr>
          <w:p w14:paraId="427586D1" w14:textId="77777777" w:rsidR="00965931" w:rsidRPr="005F75CF" w:rsidRDefault="00965931" w:rsidP="0017354A">
            <w:pPr>
              <w:pStyle w:val="TAL"/>
              <w:rPr>
                <w:lang w:eastAsia="ja-JP"/>
              </w:rPr>
            </w:pPr>
            <w:r w:rsidRPr="005F75CF">
              <w:rPr>
                <w:lang w:eastAsia="ja-JP"/>
              </w:rPr>
              <w:t xml:space="preserve">Maximum no. of </w:t>
            </w:r>
            <w:r>
              <w:rPr>
                <w:lang w:eastAsia="ja-JP"/>
              </w:rPr>
              <w:t>measurement values that can be carried by a single measurement record</w:t>
            </w:r>
            <w:r w:rsidRPr="005F75CF">
              <w:rPr>
                <w:lang w:eastAsia="ja-JP"/>
              </w:rPr>
              <w:t xml:space="preserve">. Value is </w:t>
            </w:r>
            <w:r>
              <w:rPr>
                <w:lang w:eastAsia="ja-JP"/>
              </w:rPr>
              <w:t>&lt;</w:t>
            </w:r>
            <w:r w:rsidRPr="00F60F5B">
              <w:rPr>
                <w:lang w:eastAsia="ja-JP"/>
              </w:rPr>
              <w:t>2147483647</w:t>
            </w:r>
            <w:r>
              <w:rPr>
                <w:lang w:eastAsia="ja-JP"/>
              </w:rPr>
              <w:t>&gt;</w:t>
            </w:r>
            <w:r w:rsidRPr="005F75CF">
              <w:rPr>
                <w:lang w:eastAsia="ja-JP"/>
              </w:rPr>
              <w:t>.</w:t>
            </w:r>
          </w:p>
        </w:tc>
      </w:tr>
    </w:tbl>
    <w:p w14:paraId="27676B1C" w14:textId="40786BE9" w:rsidR="00965931" w:rsidRDefault="00965931" w:rsidP="00373D35"/>
    <w:p w14:paraId="44424562" w14:textId="77777777" w:rsidR="00237D50" w:rsidRDefault="00237D50" w:rsidP="00237D50">
      <w:pPr>
        <w:pStyle w:val="Heading5"/>
        <w:rPr>
          <w:rFonts w:eastAsia="Yu Mincho"/>
        </w:rPr>
      </w:pPr>
      <w:bookmarkStart w:id="190" w:name="_Hlk83907302"/>
      <w:r>
        <w:rPr>
          <w:rFonts w:eastAsia="Yu Mincho"/>
        </w:rPr>
        <w:t>8.2.1.4.3</w:t>
      </w:r>
      <w:r>
        <w:rPr>
          <w:rFonts w:eastAsia="Yu Mincho"/>
        </w:rPr>
        <w:tab/>
      </w:r>
      <w:r>
        <w:rPr>
          <w:rFonts w:eastAsia="Yu Mincho"/>
          <w:lang w:eastAsia="ja-JP"/>
        </w:rPr>
        <w:t>E2SM-KPM Indication Message Format 3</w:t>
      </w:r>
    </w:p>
    <w:tbl>
      <w:tblPr>
        <w:tblW w:w="93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079"/>
        <w:gridCol w:w="1529"/>
        <w:gridCol w:w="2068"/>
        <w:gridCol w:w="1946"/>
      </w:tblGrid>
      <w:tr w:rsidR="00237D50" w14:paraId="0843467B"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3D6C8756" w14:textId="77777777" w:rsidR="00237D50" w:rsidRDefault="00237D50">
            <w:pPr>
              <w:pStyle w:val="TAH"/>
              <w:rPr>
                <w:lang w:eastAsia="ja-JP"/>
              </w:rPr>
            </w:pPr>
            <w:r>
              <w:rPr>
                <w:lang w:eastAsia="ja-JP"/>
              </w:rPr>
              <w:t>IE/Group Name</w:t>
            </w:r>
          </w:p>
        </w:tc>
        <w:tc>
          <w:tcPr>
            <w:tcW w:w="1080" w:type="dxa"/>
            <w:tcBorders>
              <w:top w:val="single" w:sz="4" w:space="0" w:color="auto"/>
              <w:left w:val="single" w:sz="4" w:space="0" w:color="auto"/>
              <w:bottom w:val="single" w:sz="4" w:space="0" w:color="auto"/>
              <w:right w:val="single" w:sz="4" w:space="0" w:color="auto"/>
            </w:tcBorders>
            <w:hideMark/>
          </w:tcPr>
          <w:p w14:paraId="0790B3B4" w14:textId="77777777" w:rsidR="00237D50" w:rsidRDefault="00237D50">
            <w:pPr>
              <w:pStyle w:val="TAH"/>
              <w:rPr>
                <w:lang w:eastAsia="ja-JP"/>
              </w:rPr>
            </w:pPr>
            <w:r>
              <w:rPr>
                <w:lang w:eastAsia="ja-JP"/>
              </w:rPr>
              <w:t>Presence</w:t>
            </w:r>
          </w:p>
        </w:tc>
        <w:tc>
          <w:tcPr>
            <w:tcW w:w="1530" w:type="dxa"/>
            <w:tcBorders>
              <w:top w:val="single" w:sz="4" w:space="0" w:color="auto"/>
              <w:left w:val="single" w:sz="4" w:space="0" w:color="auto"/>
              <w:bottom w:val="single" w:sz="4" w:space="0" w:color="auto"/>
              <w:right w:val="single" w:sz="4" w:space="0" w:color="auto"/>
            </w:tcBorders>
            <w:hideMark/>
          </w:tcPr>
          <w:p w14:paraId="554AC27A" w14:textId="77777777" w:rsidR="00237D50" w:rsidRDefault="00237D50">
            <w:pPr>
              <w:pStyle w:val="TAH"/>
              <w:rPr>
                <w:lang w:eastAsia="ja-JP"/>
              </w:rPr>
            </w:pPr>
            <w:r>
              <w:rPr>
                <w:lang w:eastAsia="ja-JP"/>
              </w:rPr>
              <w:t>Range</w:t>
            </w:r>
          </w:p>
        </w:tc>
        <w:tc>
          <w:tcPr>
            <w:tcW w:w="2070" w:type="dxa"/>
            <w:tcBorders>
              <w:top w:val="single" w:sz="4" w:space="0" w:color="auto"/>
              <w:left w:val="single" w:sz="4" w:space="0" w:color="auto"/>
              <w:bottom w:val="single" w:sz="4" w:space="0" w:color="auto"/>
              <w:right w:val="single" w:sz="4" w:space="0" w:color="auto"/>
            </w:tcBorders>
            <w:hideMark/>
          </w:tcPr>
          <w:p w14:paraId="3013A41A" w14:textId="77777777" w:rsidR="00237D50" w:rsidRDefault="00237D50">
            <w:pPr>
              <w:pStyle w:val="TAH"/>
              <w:rPr>
                <w:lang w:eastAsia="ja-JP"/>
              </w:rPr>
            </w:pPr>
            <w:r>
              <w:rPr>
                <w:lang w:eastAsia="ja-JP"/>
              </w:rPr>
              <w:t>IE type and reference</w:t>
            </w:r>
          </w:p>
        </w:tc>
        <w:tc>
          <w:tcPr>
            <w:tcW w:w="1947" w:type="dxa"/>
            <w:tcBorders>
              <w:top w:val="single" w:sz="4" w:space="0" w:color="auto"/>
              <w:left w:val="single" w:sz="4" w:space="0" w:color="auto"/>
              <w:bottom w:val="single" w:sz="4" w:space="0" w:color="auto"/>
              <w:right w:val="single" w:sz="4" w:space="0" w:color="auto"/>
            </w:tcBorders>
            <w:hideMark/>
          </w:tcPr>
          <w:p w14:paraId="7C8B54DB" w14:textId="77777777" w:rsidR="00237D50" w:rsidRDefault="00237D50">
            <w:pPr>
              <w:pStyle w:val="TAH"/>
              <w:rPr>
                <w:lang w:eastAsia="ja-JP"/>
              </w:rPr>
            </w:pPr>
            <w:r>
              <w:rPr>
                <w:lang w:eastAsia="ja-JP"/>
              </w:rPr>
              <w:t>Semantics description</w:t>
            </w:r>
          </w:p>
        </w:tc>
      </w:tr>
      <w:tr w:rsidR="00237D50" w14:paraId="44876594"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17F385F9" w14:textId="77777777" w:rsidR="00237D50" w:rsidRDefault="00237D50">
            <w:pPr>
              <w:pStyle w:val="TAL"/>
              <w:rPr>
                <w:lang w:eastAsia="ja-JP"/>
              </w:rPr>
            </w:pPr>
            <w:r>
              <w:rPr>
                <w:lang w:eastAsia="ja-JP"/>
              </w:rPr>
              <w:t>List of UE Measurement Reports</w:t>
            </w:r>
          </w:p>
        </w:tc>
        <w:tc>
          <w:tcPr>
            <w:tcW w:w="1080" w:type="dxa"/>
            <w:tcBorders>
              <w:top w:val="single" w:sz="4" w:space="0" w:color="auto"/>
              <w:left w:val="single" w:sz="4" w:space="0" w:color="auto"/>
              <w:bottom w:val="single" w:sz="4" w:space="0" w:color="auto"/>
              <w:right w:val="single" w:sz="4" w:space="0" w:color="auto"/>
            </w:tcBorders>
          </w:tcPr>
          <w:p w14:paraId="74675827" w14:textId="77777777" w:rsidR="00237D50" w:rsidRDefault="00237D50">
            <w:pPr>
              <w:pStyle w:val="TAL"/>
              <w:rPr>
                <w:lang w:eastAsia="ja-JP"/>
              </w:rPr>
            </w:pPr>
          </w:p>
        </w:tc>
        <w:tc>
          <w:tcPr>
            <w:tcW w:w="1530" w:type="dxa"/>
            <w:tcBorders>
              <w:top w:val="single" w:sz="4" w:space="0" w:color="auto"/>
              <w:left w:val="single" w:sz="4" w:space="0" w:color="auto"/>
              <w:bottom w:val="single" w:sz="4" w:space="0" w:color="auto"/>
              <w:right w:val="single" w:sz="4" w:space="0" w:color="auto"/>
            </w:tcBorders>
            <w:hideMark/>
          </w:tcPr>
          <w:p w14:paraId="3BADC0F0" w14:textId="77777777" w:rsidR="00237D50" w:rsidRDefault="00237D50">
            <w:pPr>
              <w:pStyle w:val="TAL"/>
              <w:rPr>
                <w:i/>
                <w:iCs/>
                <w:lang w:eastAsia="ja-JP"/>
              </w:rPr>
            </w:pPr>
            <w:r>
              <w:rPr>
                <w:i/>
                <w:iCs/>
                <w:lang w:eastAsia="ja-JP"/>
              </w:rPr>
              <w:t>1.. &lt;</w:t>
            </w:r>
            <w:proofErr w:type="spellStart"/>
            <w:r>
              <w:rPr>
                <w:i/>
                <w:iCs/>
                <w:lang w:eastAsia="ja-JP"/>
              </w:rPr>
              <w:t>maxnoofUEMeasReport</w:t>
            </w:r>
            <w:proofErr w:type="spellEnd"/>
            <w:r>
              <w:rPr>
                <w:i/>
                <w:iCs/>
                <w:lang w:eastAsia="ja-JP"/>
              </w:rPr>
              <w:t>&gt;</w:t>
            </w:r>
          </w:p>
        </w:tc>
        <w:tc>
          <w:tcPr>
            <w:tcW w:w="2070" w:type="dxa"/>
            <w:tcBorders>
              <w:top w:val="single" w:sz="4" w:space="0" w:color="auto"/>
              <w:left w:val="single" w:sz="4" w:space="0" w:color="auto"/>
              <w:bottom w:val="single" w:sz="4" w:space="0" w:color="auto"/>
              <w:right w:val="single" w:sz="4" w:space="0" w:color="auto"/>
            </w:tcBorders>
          </w:tcPr>
          <w:p w14:paraId="13CF78E7" w14:textId="77777777" w:rsidR="00237D50" w:rsidRDefault="00237D50">
            <w:pPr>
              <w:pStyle w:val="TAL"/>
              <w:rPr>
                <w:rFonts w:cs="Arial"/>
                <w:noProof/>
                <w:szCs w:val="18"/>
                <w:lang w:eastAsia="ja-JP"/>
              </w:rPr>
            </w:pPr>
          </w:p>
        </w:tc>
        <w:tc>
          <w:tcPr>
            <w:tcW w:w="1947" w:type="dxa"/>
            <w:tcBorders>
              <w:top w:val="single" w:sz="4" w:space="0" w:color="auto"/>
              <w:left w:val="single" w:sz="4" w:space="0" w:color="auto"/>
              <w:bottom w:val="single" w:sz="4" w:space="0" w:color="auto"/>
              <w:right w:val="single" w:sz="4" w:space="0" w:color="auto"/>
            </w:tcBorders>
          </w:tcPr>
          <w:p w14:paraId="195DF4DC" w14:textId="77777777" w:rsidR="00237D50" w:rsidRDefault="00237D50">
            <w:pPr>
              <w:pStyle w:val="TAL"/>
              <w:rPr>
                <w:lang w:eastAsia="ja-JP"/>
              </w:rPr>
            </w:pPr>
          </w:p>
        </w:tc>
      </w:tr>
      <w:tr w:rsidR="00237D50" w14:paraId="258BB6CC"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1950A773" w14:textId="77777777" w:rsidR="00237D50" w:rsidRDefault="00237D50" w:rsidP="00237D50">
            <w:pPr>
              <w:pStyle w:val="TALLeft02cm"/>
              <w:ind w:left="0"/>
              <w:rPr>
                <w:lang w:eastAsia="ja-JP"/>
              </w:rPr>
            </w:pPr>
            <w:r>
              <w:rPr>
                <w:lang w:eastAsia="ja-JP"/>
              </w:rPr>
              <w:t>&gt;UE ID</w:t>
            </w:r>
          </w:p>
        </w:tc>
        <w:tc>
          <w:tcPr>
            <w:tcW w:w="1080" w:type="dxa"/>
            <w:tcBorders>
              <w:top w:val="single" w:sz="4" w:space="0" w:color="auto"/>
              <w:left w:val="single" w:sz="4" w:space="0" w:color="auto"/>
              <w:bottom w:val="single" w:sz="4" w:space="0" w:color="auto"/>
              <w:right w:val="single" w:sz="4" w:space="0" w:color="auto"/>
            </w:tcBorders>
            <w:hideMark/>
          </w:tcPr>
          <w:p w14:paraId="4634A199"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6C28349C" w14:textId="77777777" w:rsidR="00237D50" w:rsidRDefault="00237D50">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5D773031" w14:textId="77777777" w:rsidR="00237D50" w:rsidRDefault="00237D50">
            <w:pPr>
              <w:pStyle w:val="TAL"/>
              <w:rPr>
                <w:rFonts w:cs="Arial"/>
                <w:noProof/>
                <w:szCs w:val="18"/>
                <w:lang w:eastAsia="ja-JP"/>
              </w:rPr>
            </w:pPr>
            <w:r>
              <w:rPr>
                <w:rFonts w:cs="Arial"/>
                <w:noProof/>
                <w:szCs w:val="18"/>
                <w:lang w:eastAsia="ja-JP"/>
              </w:rPr>
              <w:t>8.3.24</w:t>
            </w:r>
          </w:p>
        </w:tc>
        <w:tc>
          <w:tcPr>
            <w:tcW w:w="1947" w:type="dxa"/>
            <w:tcBorders>
              <w:top w:val="single" w:sz="4" w:space="0" w:color="auto"/>
              <w:left w:val="single" w:sz="4" w:space="0" w:color="auto"/>
              <w:bottom w:val="single" w:sz="4" w:space="0" w:color="auto"/>
              <w:right w:val="single" w:sz="4" w:space="0" w:color="auto"/>
            </w:tcBorders>
          </w:tcPr>
          <w:p w14:paraId="4080BAD1" w14:textId="77777777" w:rsidR="00237D50" w:rsidRDefault="00237D50">
            <w:pPr>
              <w:pStyle w:val="TAL"/>
              <w:rPr>
                <w:lang w:eastAsia="ja-JP"/>
              </w:rPr>
            </w:pPr>
          </w:p>
        </w:tc>
      </w:tr>
      <w:tr w:rsidR="00237D50" w14:paraId="0F4468A3" w14:textId="77777777" w:rsidTr="00237D50">
        <w:tc>
          <w:tcPr>
            <w:tcW w:w="2755" w:type="dxa"/>
            <w:tcBorders>
              <w:top w:val="single" w:sz="4" w:space="0" w:color="auto"/>
              <w:left w:val="single" w:sz="4" w:space="0" w:color="auto"/>
              <w:bottom w:val="single" w:sz="4" w:space="0" w:color="auto"/>
              <w:right w:val="single" w:sz="4" w:space="0" w:color="auto"/>
            </w:tcBorders>
            <w:hideMark/>
          </w:tcPr>
          <w:p w14:paraId="7BF085E6" w14:textId="77777777" w:rsidR="00237D50" w:rsidRDefault="00237D50" w:rsidP="00237D50">
            <w:pPr>
              <w:pStyle w:val="TALLeft02cm"/>
              <w:ind w:left="0"/>
              <w:rPr>
                <w:lang w:eastAsia="ja-JP"/>
              </w:rPr>
            </w:pPr>
            <w:r>
              <w:rPr>
                <w:lang w:eastAsia="ja-JP"/>
              </w:rPr>
              <w:t xml:space="preserve">&gt;Measurements Report </w:t>
            </w:r>
          </w:p>
        </w:tc>
        <w:tc>
          <w:tcPr>
            <w:tcW w:w="1080" w:type="dxa"/>
            <w:tcBorders>
              <w:top w:val="single" w:sz="4" w:space="0" w:color="auto"/>
              <w:left w:val="single" w:sz="4" w:space="0" w:color="auto"/>
              <w:bottom w:val="single" w:sz="4" w:space="0" w:color="auto"/>
              <w:right w:val="single" w:sz="4" w:space="0" w:color="auto"/>
            </w:tcBorders>
            <w:hideMark/>
          </w:tcPr>
          <w:p w14:paraId="554DC7EF" w14:textId="77777777" w:rsidR="00237D50" w:rsidRDefault="00237D50">
            <w:pPr>
              <w:pStyle w:val="TAL"/>
              <w:rPr>
                <w:lang w:eastAsia="ja-JP"/>
              </w:rPr>
            </w:pPr>
            <w:r>
              <w:rPr>
                <w:lang w:eastAsia="ja-JP"/>
              </w:rPr>
              <w:t>M</w:t>
            </w:r>
          </w:p>
        </w:tc>
        <w:tc>
          <w:tcPr>
            <w:tcW w:w="1530" w:type="dxa"/>
            <w:tcBorders>
              <w:top w:val="single" w:sz="4" w:space="0" w:color="auto"/>
              <w:left w:val="single" w:sz="4" w:space="0" w:color="auto"/>
              <w:bottom w:val="single" w:sz="4" w:space="0" w:color="auto"/>
              <w:right w:val="single" w:sz="4" w:space="0" w:color="auto"/>
            </w:tcBorders>
          </w:tcPr>
          <w:p w14:paraId="23FBED93" w14:textId="77777777" w:rsidR="00237D50" w:rsidRDefault="00237D50">
            <w:pPr>
              <w:pStyle w:val="TAL"/>
              <w:rPr>
                <w:lang w:eastAsia="ja-JP"/>
              </w:rPr>
            </w:pPr>
          </w:p>
        </w:tc>
        <w:tc>
          <w:tcPr>
            <w:tcW w:w="2070" w:type="dxa"/>
            <w:tcBorders>
              <w:top w:val="single" w:sz="4" w:space="0" w:color="auto"/>
              <w:left w:val="single" w:sz="4" w:space="0" w:color="auto"/>
              <w:bottom w:val="single" w:sz="4" w:space="0" w:color="auto"/>
              <w:right w:val="single" w:sz="4" w:space="0" w:color="auto"/>
            </w:tcBorders>
            <w:hideMark/>
          </w:tcPr>
          <w:p w14:paraId="12D5DA66" w14:textId="77777777" w:rsidR="00237D50" w:rsidRDefault="00237D50">
            <w:pPr>
              <w:pStyle w:val="TAL"/>
              <w:rPr>
                <w:rFonts w:cs="Arial"/>
                <w:noProof/>
                <w:szCs w:val="18"/>
                <w:lang w:eastAsia="ja-JP"/>
              </w:rPr>
            </w:pPr>
            <w:r>
              <w:rPr>
                <w:lang w:eastAsia="ja-JP"/>
              </w:rPr>
              <w:t>8.2.1.4.1 E2SM-KPM Indication Message Format 1</w:t>
            </w:r>
          </w:p>
        </w:tc>
        <w:tc>
          <w:tcPr>
            <w:tcW w:w="1947" w:type="dxa"/>
            <w:tcBorders>
              <w:top w:val="single" w:sz="4" w:space="0" w:color="auto"/>
              <w:left w:val="single" w:sz="4" w:space="0" w:color="auto"/>
              <w:bottom w:val="single" w:sz="4" w:space="0" w:color="auto"/>
              <w:right w:val="single" w:sz="4" w:space="0" w:color="auto"/>
            </w:tcBorders>
          </w:tcPr>
          <w:p w14:paraId="31284529" w14:textId="77777777" w:rsidR="00237D50" w:rsidRDefault="00237D50">
            <w:pPr>
              <w:pStyle w:val="TAL"/>
              <w:rPr>
                <w:lang w:eastAsia="ja-JP"/>
              </w:rPr>
            </w:pPr>
            <w:r>
              <w:rPr>
                <w:lang w:eastAsia="ja-JP"/>
              </w:rPr>
              <w:t>Contains Measurement Data for a UE for a Reporting Period.</w:t>
            </w:r>
          </w:p>
          <w:p w14:paraId="70F20205" w14:textId="77777777" w:rsidR="00237D50" w:rsidRDefault="00237D50">
            <w:pPr>
              <w:pStyle w:val="TAL"/>
              <w:rPr>
                <w:lang w:eastAsia="ja-JP"/>
              </w:rPr>
            </w:pPr>
          </w:p>
        </w:tc>
      </w:tr>
      <w:bookmarkEnd w:id="190"/>
    </w:tbl>
    <w:p w14:paraId="4E6F0191" w14:textId="77777777" w:rsidR="00237D50" w:rsidRDefault="00237D50" w:rsidP="00237D50"/>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2"/>
        <w:gridCol w:w="5874"/>
      </w:tblGrid>
      <w:tr w:rsidR="00237D50" w14:paraId="60FD1260"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139BF50A" w14:textId="77777777" w:rsidR="00237D50" w:rsidRDefault="00237D50">
            <w:pPr>
              <w:pStyle w:val="TAH"/>
              <w:rPr>
                <w:lang w:eastAsia="ja-JP"/>
              </w:rPr>
            </w:pPr>
            <w:r>
              <w:rPr>
                <w:lang w:eastAsia="ja-JP"/>
              </w:rPr>
              <w:t>Range bound</w:t>
            </w:r>
          </w:p>
        </w:tc>
        <w:tc>
          <w:tcPr>
            <w:tcW w:w="5874" w:type="dxa"/>
            <w:tcBorders>
              <w:top w:val="single" w:sz="4" w:space="0" w:color="auto"/>
              <w:left w:val="single" w:sz="4" w:space="0" w:color="auto"/>
              <w:bottom w:val="single" w:sz="4" w:space="0" w:color="auto"/>
              <w:right w:val="single" w:sz="4" w:space="0" w:color="auto"/>
            </w:tcBorders>
            <w:hideMark/>
          </w:tcPr>
          <w:p w14:paraId="6114408C" w14:textId="77777777" w:rsidR="00237D50" w:rsidRDefault="00237D50">
            <w:pPr>
              <w:pStyle w:val="TAH"/>
              <w:rPr>
                <w:lang w:eastAsia="ja-JP"/>
              </w:rPr>
            </w:pPr>
            <w:r>
              <w:rPr>
                <w:lang w:eastAsia="ja-JP"/>
              </w:rPr>
              <w:t>Explanation</w:t>
            </w:r>
          </w:p>
        </w:tc>
      </w:tr>
      <w:tr w:rsidR="00237D50" w14:paraId="0095C4D1" w14:textId="77777777" w:rsidTr="00237D50">
        <w:tc>
          <w:tcPr>
            <w:tcW w:w="3482" w:type="dxa"/>
            <w:tcBorders>
              <w:top w:val="single" w:sz="4" w:space="0" w:color="auto"/>
              <w:left w:val="single" w:sz="4" w:space="0" w:color="auto"/>
              <w:bottom w:val="single" w:sz="4" w:space="0" w:color="auto"/>
              <w:right w:val="single" w:sz="4" w:space="0" w:color="auto"/>
            </w:tcBorders>
            <w:hideMark/>
          </w:tcPr>
          <w:p w14:paraId="67B6CCB5" w14:textId="77777777" w:rsidR="00237D50" w:rsidRDefault="00237D50">
            <w:pPr>
              <w:pStyle w:val="TAL"/>
              <w:rPr>
                <w:lang w:eastAsia="ja-JP"/>
              </w:rPr>
            </w:pPr>
            <w:proofErr w:type="spellStart"/>
            <w:r>
              <w:rPr>
                <w:lang w:eastAsia="ja-JP"/>
              </w:rPr>
              <w:t>maxnoofUEMeasReport</w:t>
            </w:r>
            <w:proofErr w:type="spellEnd"/>
          </w:p>
        </w:tc>
        <w:tc>
          <w:tcPr>
            <w:tcW w:w="5874" w:type="dxa"/>
            <w:tcBorders>
              <w:top w:val="single" w:sz="4" w:space="0" w:color="auto"/>
              <w:left w:val="single" w:sz="4" w:space="0" w:color="auto"/>
              <w:bottom w:val="single" w:sz="4" w:space="0" w:color="auto"/>
              <w:right w:val="single" w:sz="4" w:space="0" w:color="auto"/>
            </w:tcBorders>
            <w:hideMark/>
          </w:tcPr>
          <w:p w14:paraId="6AD821CE" w14:textId="77777777" w:rsidR="00237D50" w:rsidRDefault="00237D50">
            <w:pPr>
              <w:pStyle w:val="TAL"/>
              <w:rPr>
                <w:lang w:eastAsia="ja-JP"/>
              </w:rPr>
            </w:pPr>
            <w:r>
              <w:rPr>
                <w:lang w:eastAsia="ja-JP"/>
              </w:rPr>
              <w:t>Maximum no. of UE Measurement Reports that can be reported. Value is &lt;65535&gt;.</w:t>
            </w:r>
          </w:p>
        </w:tc>
      </w:tr>
    </w:tbl>
    <w:p w14:paraId="66D095B2" w14:textId="77777777" w:rsidR="00237D50" w:rsidRDefault="00237D50" w:rsidP="00373D35"/>
    <w:p w14:paraId="453E4BBF" w14:textId="77777777" w:rsidR="00373D35" w:rsidRPr="00BA58DB" w:rsidRDefault="00373D35" w:rsidP="00373D35">
      <w:pPr>
        <w:pStyle w:val="Heading4"/>
      </w:pPr>
      <w:r>
        <w:t>8.2.1.5</w:t>
      </w:r>
      <w:r>
        <w:tab/>
      </w:r>
      <w:r w:rsidRPr="00BA58DB">
        <w:t>RIC CALL PROCESS ID</w:t>
      </w:r>
    </w:p>
    <w:p w14:paraId="6EC3B900" w14:textId="77777777" w:rsidR="00373D35" w:rsidRPr="00D9790D" w:rsidRDefault="00373D35" w:rsidP="00373D35">
      <w:pPr>
        <w:rPr>
          <w:rFonts w:eastAsiaTheme="minorEastAsia"/>
          <w:lang w:eastAsia="ko-KR"/>
        </w:rPr>
      </w:pPr>
      <w:r>
        <w:rPr>
          <w:rFonts w:eastAsiaTheme="minorEastAsia"/>
          <w:lang w:eastAsia="ko-KR"/>
        </w:rPr>
        <w:t>Note: Not used in this service model</w:t>
      </w:r>
    </w:p>
    <w:p w14:paraId="659D3A00" w14:textId="77777777" w:rsidR="00373D35" w:rsidRDefault="00373D35" w:rsidP="00373D35">
      <w:pPr>
        <w:pStyle w:val="Heading4"/>
      </w:pPr>
      <w:r>
        <w:t>8.2.1.6</w:t>
      </w:r>
      <w:r>
        <w:tab/>
      </w:r>
      <w:r w:rsidRPr="00BA58DB">
        <w:t>RIC CONTROL HEADER</w:t>
      </w:r>
      <w:r>
        <w:t xml:space="preserve"> IE</w:t>
      </w:r>
    </w:p>
    <w:p w14:paraId="7963A800" w14:textId="25B43643" w:rsidR="00373D35" w:rsidRDefault="00373D35" w:rsidP="00373D35">
      <w:pPr>
        <w:rPr>
          <w:rFonts w:eastAsiaTheme="minorEastAsia"/>
          <w:lang w:eastAsia="ko-KR"/>
        </w:rPr>
      </w:pPr>
      <w:r>
        <w:rPr>
          <w:rFonts w:eastAsiaTheme="minorEastAsia"/>
          <w:lang w:eastAsia="ko-KR"/>
        </w:rPr>
        <w:t>Note: Not used in this service model</w:t>
      </w:r>
    </w:p>
    <w:p w14:paraId="51F85E24" w14:textId="77777777" w:rsidR="00B80E63" w:rsidRDefault="00B80E63" w:rsidP="00B80E63">
      <w:pPr>
        <w:pStyle w:val="Heading4"/>
      </w:pPr>
      <w:bookmarkStart w:id="191" w:name="_Hlk66872544"/>
      <w:r>
        <w:t>8.2.1.7</w:t>
      </w:r>
      <w:r>
        <w:tab/>
      </w:r>
      <w:r w:rsidRPr="00BA58DB">
        <w:t xml:space="preserve">RIC CONTROL </w:t>
      </w:r>
      <w:r>
        <w:t>MESSAGE IE</w:t>
      </w:r>
    </w:p>
    <w:bookmarkEnd w:id="191"/>
    <w:p w14:paraId="404078B3" w14:textId="77777777" w:rsidR="00B80E63" w:rsidRDefault="00B80E63" w:rsidP="00B80E63">
      <w:pPr>
        <w:rPr>
          <w:rFonts w:eastAsiaTheme="minorEastAsia"/>
          <w:lang w:eastAsia="ko-KR"/>
        </w:rPr>
      </w:pPr>
      <w:r>
        <w:rPr>
          <w:rFonts w:eastAsiaTheme="minorEastAsia"/>
          <w:lang w:eastAsia="ko-KR"/>
        </w:rPr>
        <w:t>Note: Not used in this service model</w:t>
      </w:r>
    </w:p>
    <w:p w14:paraId="04633AE8" w14:textId="77777777" w:rsidR="00B80E63" w:rsidRDefault="00B80E63" w:rsidP="00B80E63">
      <w:pPr>
        <w:pStyle w:val="Heading4"/>
      </w:pPr>
      <w:r>
        <w:lastRenderedPageBreak/>
        <w:t>8.2.1.8</w:t>
      </w:r>
      <w:r>
        <w:tab/>
      </w:r>
      <w:r w:rsidRPr="00BA58DB">
        <w:t xml:space="preserve">RIC CONTROL </w:t>
      </w:r>
      <w:r>
        <w:t>OUTCOME IE</w:t>
      </w:r>
    </w:p>
    <w:p w14:paraId="0D9262F0" w14:textId="5F388EC8" w:rsidR="00B80E63" w:rsidRPr="00D9790D" w:rsidRDefault="00B80E63" w:rsidP="00373D35">
      <w:pPr>
        <w:rPr>
          <w:rFonts w:eastAsiaTheme="minorEastAsia"/>
          <w:lang w:eastAsia="ko-KR"/>
        </w:rPr>
      </w:pPr>
      <w:r>
        <w:rPr>
          <w:rFonts w:eastAsiaTheme="minorEastAsia"/>
          <w:lang w:eastAsia="ko-KR"/>
        </w:rPr>
        <w:t>Note: Not used in this service model</w:t>
      </w:r>
    </w:p>
    <w:p w14:paraId="134EB018" w14:textId="77777777" w:rsidR="00373D35" w:rsidRPr="00BA58DB" w:rsidRDefault="00373D35" w:rsidP="00373D35">
      <w:pPr>
        <w:pStyle w:val="Heading3"/>
      </w:pPr>
      <w:bookmarkStart w:id="192" w:name="_Toc141544028"/>
      <w:r>
        <w:t>8.2.2</w:t>
      </w:r>
      <w:r>
        <w:tab/>
      </w:r>
      <w:bookmarkStart w:id="193" w:name="_Toc9960584"/>
      <w:r w:rsidRPr="00BA58DB">
        <w:t xml:space="preserve">Messages for </w:t>
      </w:r>
      <w:bookmarkEnd w:id="193"/>
      <w:r>
        <w:t>RIC Global Procedures</w:t>
      </w:r>
      <w:bookmarkEnd w:id="192"/>
    </w:p>
    <w:p w14:paraId="4CC64662" w14:textId="77777777" w:rsidR="00373D35" w:rsidRDefault="00373D35" w:rsidP="00373D35">
      <w:pPr>
        <w:pStyle w:val="Heading4"/>
      </w:pPr>
      <w:bookmarkStart w:id="194" w:name="_Hlk55396360"/>
      <w:r>
        <w:t>8.2.2.1</w:t>
      </w:r>
      <w:r>
        <w:tab/>
      </w:r>
      <w:r w:rsidRPr="00BA58DB">
        <w:t xml:space="preserve">RAN Function </w:t>
      </w:r>
      <w:r>
        <w:t>Definition IE</w:t>
      </w:r>
    </w:p>
    <w:p w14:paraId="6D870A3F" w14:textId="13B70B88" w:rsidR="00373D35" w:rsidRPr="00A31586" w:rsidRDefault="00373D35" w:rsidP="00373D35">
      <w:r w:rsidRPr="00A31586">
        <w:t>This information element is part of the E2 SETUP REQUEST</w:t>
      </w:r>
      <w:r>
        <w:t>,</w:t>
      </w:r>
      <w:r w:rsidRPr="00A31586">
        <w:t xml:space="preserve"> </w:t>
      </w:r>
      <w:r w:rsidRPr="00D50B0D">
        <w:rPr>
          <w:noProof/>
        </w:rPr>
        <w:t>and</w:t>
      </w:r>
      <w:r w:rsidRPr="00A31586">
        <w:t xml:space="preserve"> RIC SERVICE UPDATE message sent by the </w:t>
      </w:r>
      <w:r>
        <w:t>E2 Node</w:t>
      </w:r>
      <w:r w:rsidRPr="00A31586">
        <w:t xml:space="preserve"> to </w:t>
      </w:r>
      <w:r w:rsidR="00B80E63">
        <w:t>the</w:t>
      </w:r>
      <w:r w:rsidR="00B80E63" w:rsidRPr="00A31586">
        <w:t xml:space="preserve"> </w:t>
      </w:r>
      <w:r w:rsidRPr="00A31586">
        <w:t>N</w:t>
      </w:r>
      <w:r>
        <w:t>ear</w:t>
      </w:r>
      <w:r w:rsidRPr="00A31586">
        <w:t xml:space="preserve">-RT RIC and is used to provide all required information for the Near-RT RIC to determine how a given E2 Node has </w:t>
      </w:r>
      <w:r w:rsidRPr="00D50B0D">
        <w:rPr>
          <w:noProof/>
        </w:rPr>
        <w:t>been configured</w:t>
      </w:r>
      <w:r w:rsidRPr="00A31586">
        <w:t xml:space="preserve"> to support a given RAN Function specific E2SM.</w:t>
      </w:r>
    </w:p>
    <w:p w14:paraId="70A0FB42" w14:textId="77777777" w:rsidR="00373D35" w:rsidRPr="00BA58DB" w:rsidRDefault="00373D35" w:rsidP="00373D35">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1134"/>
        <w:gridCol w:w="2268"/>
        <w:gridCol w:w="1276"/>
        <w:gridCol w:w="1843"/>
      </w:tblGrid>
      <w:tr w:rsidR="00373D35" w:rsidRPr="00BA58DB" w14:paraId="38904EDA" w14:textId="77777777" w:rsidTr="0017354A">
        <w:tc>
          <w:tcPr>
            <w:tcW w:w="2890" w:type="dxa"/>
            <w:tcBorders>
              <w:top w:val="single" w:sz="4" w:space="0" w:color="auto"/>
              <w:left w:val="single" w:sz="4" w:space="0" w:color="auto"/>
              <w:bottom w:val="single" w:sz="4" w:space="0" w:color="auto"/>
              <w:right w:val="single" w:sz="4" w:space="0" w:color="auto"/>
            </w:tcBorders>
          </w:tcPr>
          <w:p w14:paraId="6AD4143A" w14:textId="77777777" w:rsidR="00373D35" w:rsidRPr="00BA58DB" w:rsidRDefault="00373D35" w:rsidP="0017354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518DBA5" w14:textId="77777777" w:rsidR="00373D35" w:rsidRPr="00BA58DB" w:rsidRDefault="00373D35" w:rsidP="0017354A">
            <w:pPr>
              <w:pStyle w:val="TAH"/>
              <w:rPr>
                <w:lang w:eastAsia="ja-JP"/>
              </w:rPr>
            </w:pPr>
            <w:r w:rsidRPr="00BA58DB">
              <w:rPr>
                <w:lang w:eastAsia="ja-JP"/>
              </w:rPr>
              <w:t>Presence</w:t>
            </w:r>
          </w:p>
        </w:tc>
        <w:tc>
          <w:tcPr>
            <w:tcW w:w="2268" w:type="dxa"/>
            <w:tcBorders>
              <w:top w:val="single" w:sz="4" w:space="0" w:color="auto"/>
              <w:left w:val="single" w:sz="4" w:space="0" w:color="auto"/>
              <w:bottom w:val="single" w:sz="4" w:space="0" w:color="auto"/>
              <w:right w:val="single" w:sz="4" w:space="0" w:color="auto"/>
            </w:tcBorders>
          </w:tcPr>
          <w:p w14:paraId="05AF3C69" w14:textId="77777777" w:rsidR="00373D35" w:rsidRPr="00BA58DB" w:rsidRDefault="00373D35" w:rsidP="0017354A">
            <w:pPr>
              <w:pStyle w:val="TAH"/>
              <w:rPr>
                <w:lang w:eastAsia="ja-JP"/>
              </w:rPr>
            </w:pPr>
            <w:r w:rsidRPr="00BA58DB">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2EAD381A" w14:textId="77777777" w:rsidR="00373D35" w:rsidRPr="00BA58DB" w:rsidRDefault="00373D35" w:rsidP="0017354A">
            <w:pPr>
              <w:pStyle w:val="TAH"/>
              <w:rPr>
                <w:lang w:eastAsia="ja-JP"/>
              </w:rPr>
            </w:pPr>
            <w:r w:rsidRPr="00BA58DB">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464DFA83" w14:textId="77777777" w:rsidR="00373D35" w:rsidRPr="00BA58DB" w:rsidRDefault="00373D35" w:rsidP="0017354A">
            <w:pPr>
              <w:pStyle w:val="TAH"/>
              <w:rPr>
                <w:lang w:eastAsia="ja-JP"/>
              </w:rPr>
            </w:pPr>
            <w:r w:rsidRPr="00BA58DB">
              <w:rPr>
                <w:lang w:eastAsia="ja-JP"/>
              </w:rPr>
              <w:t>Semantics description</w:t>
            </w:r>
          </w:p>
        </w:tc>
      </w:tr>
      <w:tr w:rsidR="00373D35" w:rsidRPr="006F6365" w14:paraId="75843AEB" w14:textId="77777777" w:rsidTr="0017354A">
        <w:tc>
          <w:tcPr>
            <w:tcW w:w="2890" w:type="dxa"/>
            <w:tcBorders>
              <w:top w:val="single" w:sz="4" w:space="0" w:color="auto"/>
              <w:left w:val="single" w:sz="4" w:space="0" w:color="auto"/>
              <w:bottom w:val="single" w:sz="4" w:space="0" w:color="auto"/>
              <w:right w:val="single" w:sz="4" w:space="0" w:color="auto"/>
            </w:tcBorders>
          </w:tcPr>
          <w:p w14:paraId="132DE42E" w14:textId="77777777" w:rsidR="00373D35" w:rsidRPr="005C7999" w:rsidRDefault="00373D35" w:rsidP="0017354A">
            <w:pPr>
              <w:pStyle w:val="TAL"/>
              <w:rPr>
                <w:lang w:eastAsia="ja-JP"/>
              </w:rPr>
            </w:pPr>
            <w:r w:rsidRPr="005C7999">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62976A29"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65D0A299" w14:textId="77777777" w:rsidR="00373D35" w:rsidRPr="005C7999" w:rsidRDefault="00373D35" w:rsidP="0017354A">
            <w:pPr>
              <w:pStyle w:val="TAL"/>
              <w:rPr>
                <w:rFonts w:eastAsiaTheme="minorEastAsia"/>
                <w:lang w:eastAsia="ko-KR"/>
              </w:rPr>
            </w:pPr>
          </w:p>
        </w:tc>
        <w:tc>
          <w:tcPr>
            <w:tcW w:w="1276" w:type="dxa"/>
            <w:tcBorders>
              <w:top w:val="single" w:sz="4" w:space="0" w:color="auto"/>
              <w:left w:val="single" w:sz="4" w:space="0" w:color="auto"/>
              <w:bottom w:val="single" w:sz="4" w:space="0" w:color="auto"/>
              <w:right w:val="single" w:sz="4" w:space="0" w:color="auto"/>
            </w:tcBorders>
          </w:tcPr>
          <w:p w14:paraId="0FFAC384" w14:textId="77777777" w:rsidR="00373D35" w:rsidRPr="005C7999" w:rsidRDefault="00373D35" w:rsidP="0017354A">
            <w:pPr>
              <w:pStyle w:val="TAL"/>
              <w:rPr>
                <w:lang w:eastAsia="ja-JP"/>
              </w:rPr>
            </w:pPr>
            <w:r w:rsidRPr="005C7999">
              <w:rPr>
                <w:lang w:eastAsia="ja-JP"/>
              </w:rPr>
              <w:t>8.3.2</w:t>
            </w:r>
          </w:p>
        </w:tc>
        <w:tc>
          <w:tcPr>
            <w:tcW w:w="1843" w:type="dxa"/>
            <w:tcBorders>
              <w:top w:val="single" w:sz="4" w:space="0" w:color="auto"/>
              <w:left w:val="single" w:sz="4" w:space="0" w:color="auto"/>
              <w:bottom w:val="single" w:sz="4" w:space="0" w:color="auto"/>
              <w:right w:val="single" w:sz="4" w:space="0" w:color="auto"/>
            </w:tcBorders>
          </w:tcPr>
          <w:p w14:paraId="222B6311" w14:textId="77777777" w:rsidR="00373D35" w:rsidRPr="005C7999" w:rsidRDefault="00373D35" w:rsidP="0017354A">
            <w:pPr>
              <w:pStyle w:val="TAL"/>
              <w:rPr>
                <w:lang w:eastAsia="ja-JP"/>
              </w:rPr>
            </w:pPr>
          </w:p>
        </w:tc>
      </w:tr>
      <w:tr w:rsidR="00B01A76" w:rsidRPr="006F6365" w14:paraId="7C72FF00" w14:textId="77777777" w:rsidTr="0017354A">
        <w:tc>
          <w:tcPr>
            <w:tcW w:w="2890" w:type="dxa"/>
            <w:tcBorders>
              <w:top w:val="single" w:sz="4" w:space="0" w:color="auto"/>
              <w:left w:val="single" w:sz="4" w:space="0" w:color="auto"/>
              <w:bottom w:val="single" w:sz="4" w:space="0" w:color="auto"/>
              <w:right w:val="single" w:sz="4" w:space="0" w:color="auto"/>
            </w:tcBorders>
          </w:tcPr>
          <w:p w14:paraId="6CD54EF7" w14:textId="70421B86" w:rsidR="00B01A76" w:rsidRPr="005C7999" w:rsidRDefault="00B01A76" w:rsidP="00B01A76">
            <w:pPr>
              <w:pStyle w:val="TAL"/>
              <w:rPr>
                <w:lang w:eastAsia="ja-JP"/>
              </w:rPr>
            </w:pPr>
            <w:r w:rsidRPr="005C7999">
              <w:rPr>
                <w:noProof/>
                <w:lang w:eastAsia="ja-JP"/>
              </w:rPr>
              <w:t>Sequence</w:t>
            </w:r>
            <w:r w:rsidRPr="005C7999">
              <w:rPr>
                <w:lang w:eastAsia="ja-JP"/>
              </w:rPr>
              <w:t xml:space="preserve"> of Event </w:t>
            </w:r>
            <w:r w:rsidR="00B80E63" w:rsidRPr="005C7999">
              <w:rPr>
                <w:lang w:eastAsia="ja-JP"/>
              </w:rPr>
              <w:t xml:space="preserve">Trigger </w:t>
            </w:r>
            <w:r w:rsidRPr="005C7999">
              <w:rPr>
                <w:lang w:eastAsia="ja-JP"/>
              </w:rPr>
              <w:t>styles</w:t>
            </w:r>
          </w:p>
        </w:tc>
        <w:tc>
          <w:tcPr>
            <w:tcW w:w="1134" w:type="dxa"/>
            <w:tcBorders>
              <w:top w:val="single" w:sz="4" w:space="0" w:color="auto"/>
              <w:left w:val="single" w:sz="4" w:space="0" w:color="auto"/>
              <w:bottom w:val="single" w:sz="4" w:space="0" w:color="auto"/>
              <w:right w:val="single" w:sz="4" w:space="0" w:color="auto"/>
            </w:tcBorders>
          </w:tcPr>
          <w:p w14:paraId="4E4354D6" w14:textId="77777777" w:rsidR="00B01A76" w:rsidRPr="005C7999" w:rsidRDefault="00B01A76" w:rsidP="00B01A76">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081A805E" w14:textId="1A0B6D91" w:rsidR="00B01A76" w:rsidRPr="005C7999" w:rsidRDefault="00B01A76" w:rsidP="00B01A76">
            <w:pPr>
              <w:pStyle w:val="TAL"/>
              <w:rPr>
                <w:i/>
                <w:iCs/>
              </w:rPr>
            </w:pPr>
            <w:r w:rsidRPr="005C7999">
              <w:rPr>
                <w:i/>
                <w:iCs/>
              </w:rPr>
              <w:t>0.. &lt;</w:t>
            </w:r>
            <w:proofErr w:type="spellStart"/>
            <w:r w:rsidRPr="005C7999">
              <w:rPr>
                <w:i/>
                <w:iCs/>
              </w:rPr>
              <w:t>maxnoofRICStyles</w:t>
            </w:r>
            <w:proofErr w:type="spellEnd"/>
            <w:r w:rsidRPr="005C7999">
              <w:rPr>
                <w:i/>
                <w:iCs/>
              </w:rPr>
              <w:t>&gt;</w:t>
            </w:r>
          </w:p>
        </w:tc>
        <w:tc>
          <w:tcPr>
            <w:tcW w:w="1276" w:type="dxa"/>
            <w:tcBorders>
              <w:top w:val="single" w:sz="4" w:space="0" w:color="auto"/>
              <w:left w:val="single" w:sz="4" w:space="0" w:color="auto"/>
              <w:bottom w:val="single" w:sz="4" w:space="0" w:color="auto"/>
              <w:right w:val="single" w:sz="4" w:space="0" w:color="auto"/>
            </w:tcBorders>
          </w:tcPr>
          <w:p w14:paraId="7BBB5BD4" w14:textId="77777777" w:rsidR="00B01A76" w:rsidRPr="005C7999" w:rsidRDefault="00B01A76" w:rsidP="00B01A76">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5DBED15F" w14:textId="77777777" w:rsidR="00B01A76" w:rsidRPr="005C7999" w:rsidRDefault="00B01A76" w:rsidP="00B01A76">
            <w:pPr>
              <w:pStyle w:val="TAL"/>
              <w:rPr>
                <w:lang w:eastAsia="ja-JP"/>
              </w:rPr>
            </w:pPr>
          </w:p>
        </w:tc>
      </w:tr>
      <w:tr w:rsidR="00B01A76" w:rsidRPr="006F6365" w14:paraId="58D5F313" w14:textId="77777777" w:rsidTr="0017354A">
        <w:tc>
          <w:tcPr>
            <w:tcW w:w="2890" w:type="dxa"/>
            <w:tcBorders>
              <w:top w:val="single" w:sz="4" w:space="0" w:color="auto"/>
              <w:left w:val="single" w:sz="4" w:space="0" w:color="auto"/>
              <w:bottom w:val="single" w:sz="4" w:space="0" w:color="auto"/>
              <w:right w:val="single" w:sz="4" w:space="0" w:color="auto"/>
            </w:tcBorders>
          </w:tcPr>
          <w:p w14:paraId="62ADACDE" w14:textId="77777777" w:rsidR="00B01A76" w:rsidRPr="005C7999" w:rsidRDefault="00B01A76" w:rsidP="005C7999">
            <w:pPr>
              <w:pStyle w:val="TAL"/>
              <w:rPr>
                <w:lang w:eastAsia="ko-KR"/>
              </w:rPr>
            </w:pPr>
            <w:r w:rsidRPr="005C7999">
              <w:rPr>
                <w:rFonts w:hint="eastAsia"/>
                <w:lang w:eastAsia="ko-KR"/>
              </w:rPr>
              <w:t>&gt;</w:t>
            </w:r>
            <w:r w:rsidRPr="005C7999">
              <w:rPr>
                <w:lang w:eastAsia="ko-KR"/>
              </w:rPr>
              <w:t>RIC Event Trigger Style Type</w:t>
            </w:r>
          </w:p>
        </w:tc>
        <w:tc>
          <w:tcPr>
            <w:tcW w:w="1134" w:type="dxa"/>
            <w:tcBorders>
              <w:top w:val="single" w:sz="4" w:space="0" w:color="auto"/>
              <w:left w:val="single" w:sz="4" w:space="0" w:color="auto"/>
              <w:bottom w:val="single" w:sz="4" w:space="0" w:color="auto"/>
              <w:right w:val="single" w:sz="4" w:space="0" w:color="auto"/>
            </w:tcBorders>
          </w:tcPr>
          <w:p w14:paraId="3BCDA2E1" w14:textId="77777777" w:rsidR="00B01A76" w:rsidRPr="005C7999" w:rsidRDefault="00B01A76" w:rsidP="00B01A76">
            <w:pPr>
              <w:pStyle w:val="TAL"/>
              <w:rPr>
                <w:rFonts w:eastAsiaTheme="minorEastAsia"/>
                <w:lang w:eastAsia="ko-KR"/>
              </w:rPr>
            </w:pPr>
            <w:r w:rsidRPr="005C7999">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5AEE7099" w14:textId="77777777" w:rsidR="00B01A76" w:rsidRPr="005C7999" w:rsidRDefault="00B01A76" w:rsidP="00B01A76">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86275C7" w14:textId="77777777" w:rsidR="00B01A76" w:rsidRPr="005C7999" w:rsidRDefault="00B01A76" w:rsidP="00B01A76">
            <w:pPr>
              <w:pStyle w:val="TAL"/>
              <w:rPr>
                <w:lang w:eastAsia="ja-JP"/>
              </w:rPr>
            </w:pPr>
            <w:r w:rsidRPr="005C7999">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444CFEC0" w14:textId="77777777" w:rsidR="00B01A76" w:rsidRPr="005C7999" w:rsidRDefault="00B01A76" w:rsidP="00B01A76">
            <w:pPr>
              <w:pStyle w:val="TAL"/>
              <w:rPr>
                <w:lang w:eastAsia="ja-JP"/>
              </w:rPr>
            </w:pPr>
          </w:p>
        </w:tc>
      </w:tr>
      <w:tr w:rsidR="00B01A76" w:rsidRPr="006F6365" w14:paraId="494B3FCB" w14:textId="77777777" w:rsidTr="0017354A">
        <w:tc>
          <w:tcPr>
            <w:tcW w:w="2890" w:type="dxa"/>
            <w:tcBorders>
              <w:top w:val="single" w:sz="4" w:space="0" w:color="auto"/>
              <w:left w:val="single" w:sz="4" w:space="0" w:color="auto"/>
              <w:bottom w:val="single" w:sz="4" w:space="0" w:color="auto"/>
              <w:right w:val="single" w:sz="4" w:space="0" w:color="auto"/>
            </w:tcBorders>
          </w:tcPr>
          <w:p w14:paraId="22DB0C40" w14:textId="77777777" w:rsidR="00B01A76" w:rsidRPr="005C7999" w:rsidRDefault="00B01A76" w:rsidP="005C7999">
            <w:pPr>
              <w:pStyle w:val="TAL"/>
              <w:rPr>
                <w:lang w:eastAsia="ja-JP"/>
              </w:rPr>
            </w:pPr>
            <w:r w:rsidRPr="005C7999">
              <w:rPr>
                <w:lang w:eastAsia="ko-KR"/>
              </w:rPr>
              <w:t>&gt;RIC Event Trigger Style Name</w:t>
            </w:r>
          </w:p>
        </w:tc>
        <w:tc>
          <w:tcPr>
            <w:tcW w:w="1134" w:type="dxa"/>
            <w:tcBorders>
              <w:top w:val="single" w:sz="4" w:space="0" w:color="auto"/>
              <w:left w:val="single" w:sz="4" w:space="0" w:color="auto"/>
              <w:bottom w:val="single" w:sz="4" w:space="0" w:color="auto"/>
              <w:right w:val="single" w:sz="4" w:space="0" w:color="auto"/>
            </w:tcBorders>
          </w:tcPr>
          <w:p w14:paraId="4871BFC0" w14:textId="77777777" w:rsidR="00B01A76" w:rsidRPr="005C7999" w:rsidRDefault="00B01A76" w:rsidP="00B01A76">
            <w:pPr>
              <w:pStyle w:val="TAL"/>
              <w:rPr>
                <w:lang w:eastAsia="ja-JP"/>
              </w:rPr>
            </w:pPr>
            <w:r w:rsidRPr="005C7999">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4ED6140C" w14:textId="77777777" w:rsidR="00B01A76" w:rsidRPr="005C7999" w:rsidRDefault="00B01A76" w:rsidP="00B01A76">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5CBEE66" w14:textId="0CC70E97" w:rsidR="00B01A76" w:rsidRPr="005C7999" w:rsidRDefault="00B01A76" w:rsidP="00B01A76">
            <w:pPr>
              <w:pStyle w:val="TAL"/>
              <w:rPr>
                <w:rFonts w:eastAsiaTheme="minorEastAsia"/>
                <w:lang w:eastAsia="ko-KR"/>
              </w:rPr>
            </w:pPr>
            <w:r w:rsidRPr="005C7999">
              <w:rPr>
                <w:rFonts w:eastAsiaTheme="minorEastAsia" w:hint="eastAsia"/>
                <w:lang w:eastAsia="ko-KR"/>
              </w:rPr>
              <w:t>8.3.</w:t>
            </w:r>
            <w:r w:rsidR="00C97505" w:rsidRPr="005C7999">
              <w:rPr>
                <w:rFonts w:eastAsiaTheme="minorEastAsia"/>
                <w:lang w:eastAsia="ko-KR"/>
              </w:rPr>
              <w:t>4</w:t>
            </w:r>
          </w:p>
        </w:tc>
        <w:tc>
          <w:tcPr>
            <w:tcW w:w="1843" w:type="dxa"/>
            <w:tcBorders>
              <w:top w:val="single" w:sz="4" w:space="0" w:color="auto"/>
              <w:left w:val="single" w:sz="4" w:space="0" w:color="auto"/>
              <w:bottom w:val="single" w:sz="4" w:space="0" w:color="auto"/>
              <w:right w:val="single" w:sz="4" w:space="0" w:color="auto"/>
            </w:tcBorders>
          </w:tcPr>
          <w:p w14:paraId="7B8570F4" w14:textId="77777777" w:rsidR="00B01A76" w:rsidRPr="005C7999" w:rsidRDefault="00B01A76" w:rsidP="00B01A76">
            <w:pPr>
              <w:pStyle w:val="TAL"/>
              <w:rPr>
                <w:lang w:eastAsia="ja-JP"/>
              </w:rPr>
            </w:pPr>
          </w:p>
        </w:tc>
      </w:tr>
      <w:tr w:rsidR="00B01A76" w:rsidRPr="006F6365" w14:paraId="59CA1661" w14:textId="77777777" w:rsidTr="0017354A">
        <w:tc>
          <w:tcPr>
            <w:tcW w:w="2890" w:type="dxa"/>
            <w:tcBorders>
              <w:top w:val="single" w:sz="4" w:space="0" w:color="auto"/>
              <w:left w:val="single" w:sz="4" w:space="0" w:color="auto"/>
              <w:bottom w:val="single" w:sz="4" w:space="0" w:color="auto"/>
              <w:right w:val="single" w:sz="4" w:space="0" w:color="auto"/>
            </w:tcBorders>
          </w:tcPr>
          <w:p w14:paraId="66DB3206" w14:textId="77777777" w:rsidR="00B01A76" w:rsidRPr="005C7999" w:rsidRDefault="00B01A76" w:rsidP="005C7999">
            <w:pPr>
              <w:pStyle w:val="TAL"/>
              <w:rPr>
                <w:lang w:eastAsia="ja-JP"/>
              </w:rPr>
            </w:pPr>
            <w:r w:rsidRPr="005C7999">
              <w:rPr>
                <w:lang w:eastAsia="ja-JP"/>
              </w:rPr>
              <w:t>&gt;RIC Event Trigger Format Type</w:t>
            </w:r>
          </w:p>
        </w:tc>
        <w:tc>
          <w:tcPr>
            <w:tcW w:w="1134" w:type="dxa"/>
            <w:tcBorders>
              <w:top w:val="single" w:sz="4" w:space="0" w:color="auto"/>
              <w:left w:val="single" w:sz="4" w:space="0" w:color="auto"/>
              <w:bottom w:val="single" w:sz="4" w:space="0" w:color="auto"/>
              <w:right w:val="single" w:sz="4" w:space="0" w:color="auto"/>
            </w:tcBorders>
          </w:tcPr>
          <w:p w14:paraId="021B03E0" w14:textId="77777777" w:rsidR="00B01A76" w:rsidRPr="005C7999" w:rsidRDefault="00B01A76" w:rsidP="00B01A76">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617046DE" w14:textId="77777777" w:rsidR="00B01A76" w:rsidRPr="005C7999" w:rsidRDefault="00B01A76" w:rsidP="00B01A76">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B5BB015" w14:textId="7B33829B" w:rsidR="00B01A76" w:rsidRPr="005C7999" w:rsidRDefault="00B01A76" w:rsidP="00B01A76">
            <w:pPr>
              <w:pStyle w:val="TAL"/>
              <w:rPr>
                <w:lang w:eastAsia="ja-JP"/>
              </w:rPr>
            </w:pPr>
            <w:r w:rsidRPr="005C7999">
              <w:rPr>
                <w:lang w:eastAsia="ja-JP"/>
              </w:rPr>
              <w:t>8.3.</w:t>
            </w:r>
            <w:r w:rsidR="001774EA" w:rsidRPr="005C7999">
              <w:rPr>
                <w:lang w:eastAsia="ja-JP"/>
              </w:rPr>
              <w:t>5</w:t>
            </w:r>
          </w:p>
        </w:tc>
        <w:tc>
          <w:tcPr>
            <w:tcW w:w="1843" w:type="dxa"/>
            <w:tcBorders>
              <w:top w:val="single" w:sz="4" w:space="0" w:color="auto"/>
              <w:left w:val="single" w:sz="4" w:space="0" w:color="auto"/>
              <w:bottom w:val="single" w:sz="4" w:space="0" w:color="auto"/>
              <w:right w:val="single" w:sz="4" w:space="0" w:color="auto"/>
            </w:tcBorders>
          </w:tcPr>
          <w:p w14:paraId="777EE2A7" w14:textId="77777777" w:rsidR="00B01A76" w:rsidRPr="005C7999" w:rsidRDefault="00B01A76" w:rsidP="00B01A76">
            <w:pPr>
              <w:pStyle w:val="TAL"/>
              <w:rPr>
                <w:lang w:eastAsia="ja-JP"/>
              </w:rPr>
            </w:pPr>
          </w:p>
        </w:tc>
      </w:tr>
      <w:tr w:rsidR="00B01A76" w:rsidRPr="006F6365" w14:paraId="6C2D9B4E" w14:textId="77777777" w:rsidTr="0017354A">
        <w:tc>
          <w:tcPr>
            <w:tcW w:w="2890" w:type="dxa"/>
            <w:tcBorders>
              <w:top w:val="single" w:sz="4" w:space="0" w:color="auto"/>
              <w:left w:val="single" w:sz="4" w:space="0" w:color="auto"/>
              <w:bottom w:val="single" w:sz="4" w:space="0" w:color="auto"/>
              <w:right w:val="single" w:sz="4" w:space="0" w:color="auto"/>
            </w:tcBorders>
          </w:tcPr>
          <w:p w14:paraId="38C96EDD" w14:textId="77777777" w:rsidR="00B01A76" w:rsidRPr="005C7999" w:rsidRDefault="00B01A76" w:rsidP="00B01A76">
            <w:pPr>
              <w:pStyle w:val="TAL"/>
              <w:rPr>
                <w:lang w:eastAsia="ja-JP"/>
              </w:rPr>
            </w:pPr>
            <w:r w:rsidRPr="005C7999">
              <w:rPr>
                <w:noProof/>
                <w:lang w:eastAsia="ja-JP"/>
              </w:rPr>
              <w:t>Sequence</w:t>
            </w:r>
            <w:r w:rsidRPr="005C7999">
              <w:rPr>
                <w:lang w:eastAsia="ja-JP"/>
              </w:rPr>
              <w:t xml:space="preserve"> of Report styles</w:t>
            </w:r>
          </w:p>
        </w:tc>
        <w:tc>
          <w:tcPr>
            <w:tcW w:w="1134" w:type="dxa"/>
            <w:tcBorders>
              <w:top w:val="single" w:sz="4" w:space="0" w:color="auto"/>
              <w:left w:val="single" w:sz="4" w:space="0" w:color="auto"/>
              <w:bottom w:val="single" w:sz="4" w:space="0" w:color="auto"/>
              <w:right w:val="single" w:sz="4" w:space="0" w:color="auto"/>
            </w:tcBorders>
          </w:tcPr>
          <w:p w14:paraId="22AEF625" w14:textId="77777777" w:rsidR="00B01A76" w:rsidRPr="005C7999" w:rsidRDefault="00B01A76" w:rsidP="00B01A76">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2D25A576" w14:textId="4ABB996C" w:rsidR="00B01A76" w:rsidRPr="005C7999" w:rsidRDefault="00B01A76" w:rsidP="00B01A76">
            <w:pPr>
              <w:pStyle w:val="TAL"/>
              <w:rPr>
                <w:i/>
                <w:iCs/>
              </w:rPr>
            </w:pPr>
            <w:r w:rsidRPr="005C7999">
              <w:rPr>
                <w:i/>
                <w:iCs/>
              </w:rPr>
              <w:t>0.. &lt;</w:t>
            </w:r>
            <w:proofErr w:type="spellStart"/>
            <w:r w:rsidRPr="005C7999">
              <w:rPr>
                <w:i/>
                <w:iCs/>
              </w:rPr>
              <w:t>maxnoofRICStyles</w:t>
            </w:r>
            <w:proofErr w:type="spellEnd"/>
            <w:r w:rsidRPr="005C7999">
              <w:rPr>
                <w:i/>
                <w:iCs/>
              </w:rPr>
              <w:t>&gt;</w:t>
            </w:r>
          </w:p>
        </w:tc>
        <w:tc>
          <w:tcPr>
            <w:tcW w:w="1276" w:type="dxa"/>
            <w:tcBorders>
              <w:top w:val="single" w:sz="4" w:space="0" w:color="auto"/>
              <w:left w:val="single" w:sz="4" w:space="0" w:color="auto"/>
              <w:bottom w:val="single" w:sz="4" w:space="0" w:color="auto"/>
              <w:right w:val="single" w:sz="4" w:space="0" w:color="auto"/>
            </w:tcBorders>
          </w:tcPr>
          <w:p w14:paraId="1849664D" w14:textId="77777777" w:rsidR="00B01A76" w:rsidRPr="005C7999" w:rsidRDefault="00B01A76" w:rsidP="00B01A76">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52E667EC" w14:textId="77777777" w:rsidR="00B01A76" w:rsidRPr="005C7999" w:rsidRDefault="00B01A76" w:rsidP="00B01A76">
            <w:pPr>
              <w:pStyle w:val="TAL"/>
              <w:rPr>
                <w:lang w:eastAsia="ja-JP"/>
              </w:rPr>
            </w:pPr>
          </w:p>
        </w:tc>
      </w:tr>
      <w:tr w:rsidR="00373D35" w:rsidRPr="006F6365" w14:paraId="4E8260FD" w14:textId="77777777" w:rsidTr="0017354A">
        <w:tc>
          <w:tcPr>
            <w:tcW w:w="2890" w:type="dxa"/>
            <w:tcBorders>
              <w:top w:val="single" w:sz="4" w:space="0" w:color="auto"/>
              <w:left w:val="single" w:sz="4" w:space="0" w:color="auto"/>
              <w:bottom w:val="single" w:sz="4" w:space="0" w:color="auto"/>
              <w:right w:val="single" w:sz="4" w:space="0" w:color="auto"/>
            </w:tcBorders>
          </w:tcPr>
          <w:p w14:paraId="2CABDF9F" w14:textId="77777777" w:rsidR="00373D35" w:rsidRPr="005C7999" w:rsidRDefault="00373D35" w:rsidP="005C7999">
            <w:pPr>
              <w:pStyle w:val="TAL"/>
              <w:rPr>
                <w:lang w:eastAsia="ja-JP"/>
              </w:rPr>
            </w:pPr>
            <w:r w:rsidRPr="005C7999">
              <w:rPr>
                <w:lang w:eastAsia="ja-JP"/>
              </w:rPr>
              <w:t>&gt;RIC Report Style Type</w:t>
            </w:r>
          </w:p>
        </w:tc>
        <w:tc>
          <w:tcPr>
            <w:tcW w:w="1134" w:type="dxa"/>
            <w:tcBorders>
              <w:top w:val="single" w:sz="4" w:space="0" w:color="auto"/>
              <w:left w:val="single" w:sz="4" w:space="0" w:color="auto"/>
              <w:bottom w:val="single" w:sz="4" w:space="0" w:color="auto"/>
              <w:right w:val="single" w:sz="4" w:space="0" w:color="auto"/>
            </w:tcBorders>
          </w:tcPr>
          <w:p w14:paraId="58AE99F9"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D55BCAD" w14:textId="77777777" w:rsidR="00373D35" w:rsidRPr="005C799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D33FCCF" w14:textId="77777777" w:rsidR="00373D35" w:rsidRPr="005C7999" w:rsidRDefault="00373D35" w:rsidP="0017354A">
            <w:pPr>
              <w:pStyle w:val="TAL"/>
              <w:rPr>
                <w:lang w:eastAsia="ja-JP"/>
              </w:rPr>
            </w:pPr>
            <w:r w:rsidRPr="005C7999">
              <w:rPr>
                <w:lang w:eastAsia="ja-JP"/>
              </w:rPr>
              <w:t>8.3.3</w:t>
            </w:r>
          </w:p>
        </w:tc>
        <w:tc>
          <w:tcPr>
            <w:tcW w:w="1843" w:type="dxa"/>
            <w:tcBorders>
              <w:top w:val="single" w:sz="4" w:space="0" w:color="auto"/>
              <w:left w:val="single" w:sz="4" w:space="0" w:color="auto"/>
              <w:bottom w:val="single" w:sz="4" w:space="0" w:color="auto"/>
              <w:right w:val="single" w:sz="4" w:space="0" w:color="auto"/>
            </w:tcBorders>
          </w:tcPr>
          <w:p w14:paraId="6E76615F" w14:textId="77777777" w:rsidR="00373D35" w:rsidRPr="005C7999" w:rsidRDefault="00373D35" w:rsidP="0017354A">
            <w:pPr>
              <w:pStyle w:val="TAL"/>
              <w:rPr>
                <w:lang w:eastAsia="ja-JP"/>
              </w:rPr>
            </w:pPr>
          </w:p>
        </w:tc>
      </w:tr>
      <w:tr w:rsidR="00373D35" w:rsidRPr="006F6365" w14:paraId="092F2B0E" w14:textId="77777777" w:rsidTr="0017354A">
        <w:tc>
          <w:tcPr>
            <w:tcW w:w="2890" w:type="dxa"/>
            <w:tcBorders>
              <w:top w:val="single" w:sz="4" w:space="0" w:color="auto"/>
              <w:left w:val="single" w:sz="4" w:space="0" w:color="auto"/>
              <w:bottom w:val="single" w:sz="4" w:space="0" w:color="auto"/>
              <w:right w:val="single" w:sz="4" w:space="0" w:color="auto"/>
            </w:tcBorders>
          </w:tcPr>
          <w:p w14:paraId="7ACF9DE7" w14:textId="77777777" w:rsidR="00373D35" w:rsidRPr="005C7999" w:rsidRDefault="00373D35" w:rsidP="005C7999">
            <w:pPr>
              <w:pStyle w:val="TAL"/>
              <w:rPr>
                <w:lang w:eastAsia="ja-JP"/>
              </w:rPr>
            </w:pPr>
            <w:r w:rsidRPr="005C7999">
              <w:rPr>
                <w:lang w:eastAsia="ja-JP"/>
              </w:rPr>
              <w:t>&gt;RIC Report Style Name</w:t>
            </w:r>
          </w:p>
        </w:tc>
        <w:tc>
          <w:tcPr>
            <w:tcW w:w="1134" w:type="dxa"/>
            <w:tcBorders>
              <w:top w:val="single" w:sz="4" w:space="0" w:color="auto"/>
              <w:left w:val="single" w:sz="4" w:space="0" w:color="auto"/>
              <w:bottom w:val="single" w:sz="4" w:space="0" w:color="auto"/>
              <w:right w:val="single" w:sz="4" w:space="0" w:color="auto"/>
            </w:tcBorders>
          </w:tcPr>
          <w:p w14:paraId="09E99883"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618C9B26" w14:textId="77777777" w:rsidR="00373D35" w:rsidRPr="005C799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A28FE88" w14:textId="77777777" w:rsidR="00373D35" w:rsidRPr="005C7999" w:rsidRDefault="00373D35" w:rsidP="0017354A">
            <w:pPr>
              <w:pStyle w:val="TAL"/>
              <w:rPr>
                <w:lang w:eastAsia="ja-JP"/>
              </w:rPr>
            </w:pPr>
            <w:r w:rsidRPr="005C7999">
              <w:rPr>
                <w:lang w:eastAsia="ja-JP"/>
              </w:rPr>
              <w:t>8.3.4</w:t>
            </w:r>
          </w:p>
        </w:tc>
        <w:tc>
          <w:tcPr>
            <w:tcW w:w="1843" w:type="dxa"/>
            <w:tcBorders>
              <w:top w:val="single" w:sz="4" w:space="0" w:color="auto"/>
              <w:left w:val="single" w:sz="4" w:space="0" w:color="auto"/>
              <w:bottom w:val="single" w:sz="4" w:space="0" w:color="auto"/>
              <w:right w:val="single" w:sz="4" w:space="0" w:color="auto"/>
            </w:tcBorders>
          </w:tcPr>
          <w:p w14:paraId="41B99FAB" w14:textId="77777777" w:rsidR="00373D35" w:rsidRPr="005C7999" w:rsidRDefault="00373D35" w:rsidP="0017354A">
            <w:pPr>
              <w:pStyle w:val="TAL"/>
              <w:rPr>
                <w:lang w:eastAsia="ja-JP"/>
              </w:rPr>
            </w:pPr>
          </w:p>
        </w:tc>
      </w:tr>
      <w:tr w:rsidR="00373D35" w:rsidRPr="00B90569" w14:paraId="00DC09A7" w14:textId="77777777" w:rsidTr="0017354A">
        <w:tc>
          <w:tcPr>
            <w:tcW w:w="2890" w:type="dxa"/>
            <w:tcBorders>
              <w:top w:val="single" w:sz="4" w:space="0" w:color="auto"/>
              <w:left w:val="single" w:sz="4" w:space="0" w:color="auto"/>
              <w:bottom w:val="single" w:sz="4" w:space="0" w:color="auto"/>
              <w:right w:val="single" w:sz="4" w:space="0" w:color="auto"/>
            </w:tcBorders>
          </w:tcPr>
          <w:p w14:paraId="7049EA49" w14:textId="77777777" w:rsidR="00373D35" w:rsidRPr="005C7999" w:rsidRDefault="00373D35" w:rsidP="005C7999">
            <w:pPr>
              <w:pStyle w:val="TAL"/>
              <w:rPr>
                <w:lang w:eastAsia="ja-JP"/>
              </w:rPr>
            </w:pPr>
            <w:r w:rsidRPr="005C7999">
              <w:rPr>
                <w:lang w:eastAsia="ja-JP"/>
              </w:rPr>
              <w:t>&gt;RIC Report Action Format Type</w:t>
            </w:r>
          </w:p>
        </w:tc>
        <w:tc>
          <w:tcPr>
            <w:tcW w:w="1134" w:type="dxa"/>
            <w:tcBorders>
              <w:top w:val="single" w:sz="4" w:space="0" w:color="auto"/>
              <w:left w:val="single" w:sz="4" w:space="0" w:color="auto"/>
              <w:bottom w:val="single" w:sz="4" w:space="0" w:color="auto"/>
              <w:right w:val="single" w:sz="4" w:space="0" w:color="auto"/>
            </w:tcBorders>
          </w:tcPr>
          <w:p w14:paraId="5EADD307" w14:textId="77777777" w:rsidR="00373D35" w:rsidRPr="005C7999" w:rsidRDefault="00373D35" w:rsidP="0017354A">
            <w:pPr>
              <w:pStyle w:val="TAL"/>
              <w:rPr>
                <w:lang w:eastAsia="ja-JP"/>
              </w:rPr>
            </w:pPr>
            <w:r w:rsidRPr="005C799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D858B95" w14:textId="77777777" w:rsidR="00373D35" w:rsidRPr="005C799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748BD61" w14:textId="77777777" w:rsidR="00373D35" w:rsidRPr="005C7999" w:rsidRDefault="00373D35" w:rsidP="0017354A">
            <w:pPr>
              <w:pStyle w:val="TAL"/>
              <w:rPr>
                <w:lang w:eastAsia="ja-JP"/>
              </w:rPr>
            </w:pPr>
            <w:r w:rsidRPr="005C799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5C95FB71" w14:textId="77777777" w:rsidR="00373D35" w:rsidRPr="005C7999" w:rsidRDefault="00373D35" w:rsidP="0017354A">
            <w:pPr>
              <w:pStyle w:val="TAL"/>
              <w:rPr>
                <w:lang w:eastAsia="ja-JP"/>
              </w:rPr>
            </w:pPr>
          </w:p>
        </w:tc>
      </w:tr>
      <w:tr w:rsidR="00373D35" w:rsidRPr="00B90569" w14:paraId="57C6AE30" w14:textId="77777777" w:rsidTr="0017354A">
        <w:tc>
          <w:tcPr>
            <w:tcW w:w="2890" w:type="dxa"/>
            <w:tcBorders>
              <w:top w:val="single" w:sz="4" w:space="0" w:color="auto"/>
              <w:left w:val="single" w:sz="4" w:space="0" w:color="auto"/>
              <w:bottom w:val="single" w:sz="4" w:space="0" w:color="auto"/>
              <w:right w:val="single" w:sz="4" w:space="0" w:color="auto"/>
            </w:tcBorders>
          </w:tcPr>
          <w:p w14:paraId="146AF8DA" w14:textId="77777777" w:rsidR="00373D35" w:rsidRDefault="00373D35" w:rsidP="005C7999">
            <w:pPr>
              <w:pStyle w:val="TAL"/>
              <w:rPr>
                <w:lang w:eastAsia="ja-JP"/>
              </w:rPr>
            </w:pPr>
            <w:r>
              <w:rPr>
                <w:lang w:eastAsia="ja-JP"/>
              </w:rPr>
              <w:t>&gt;</w:t>
            </w:r>
            <w:bookmarkStart w:id="195" w:name="_Hlk56769692"/>
            <w:r>
              <w:rPr>
                <w:lang w:eastAsia="ja-JP"/>
              </w:rPr>
              <w:t>Sequence of Measurement Info for Action</w:t>
            </w:r>
            <w:bookmarkEnd w:id="195"/>
          </w:p>
        </w:tc>
        <w:tc>
          <w:tcPr>
            <w:tcW w:w="1134" w:type="dxa"/>
            <w:tcBorders>
              <w:top w:val="single" w:sz="4" w:space="0" w:color="auto"/>
              <w:left w:val="single" w:sz="4" w:space="0" w:color="auto"/>
              <w:bottom w:val="single" w:sz="4" w:space="0" w:color="auto"/>
              <w:right w:val="single" w:sz="4" w:space="0" w:color="auto"/>
            </w:tcBorders>
          </w:tcPr>
          <w:p w14:paraId="66D98AFA" w14:textId="77777777" w:rsidR="00373D35" w:rsidRDefault="00373D35" w:rsidP="0017354A">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42B57E9C" w14:textId="6FB3B365" w:rsidR="00373D35" w:rsidRPr="008026C3" w:rsidRDefault="00B01A76" w:rsidP="0017354A">
            <w:pPr>
              <w:pStyle w:val="TAL"/>
              <w:rPr>
                <w:i/>
                <w:iCs/>
                <w:lang w:eastAsia="ja-JP"/>
              </w:rPr>
            </w:pPr>
            <w:r w:rsidRPr="008026C3">
              <w:rPr>
                <w:i/>
                <w:iCs/>
                <w:lang w:eastAsia="ja-JP"/>
              </w:rPr>
              <w:t>1.. &lt;</w:t>
            </w:r>
            <w:proofErr w:type="spellStart"/>
            <w:r w:rsidRPr="008026C3">
              <w:rPr>
                <w:i/>
                <w:iCs/>
                <w:lang w:eastAsia="ja-JP"/>
              </w:rPr>
              <w:t>max</w:t>
            </w:r>
            <w:r>
              <w:rPr>
                <w:i/>
                <w:iCs/>
                <w:lang w:eastAsia="ja-JP"/>
              </w:rPr>
              <w:t>noof</w:t>
            </w:r>
            <w:r w:rsidRPr="008026C3">
              <w:rPr>
                <w:i/>
                <w:iCs/>
                <w:lang w:eastAsia="ja-JP"/>
              </w:rPr>
              <w:t>MeasurementInfo</w:t>
            </w:r>
            <w:proofErr w:type="spellEnd"/>
            <w:r w:rsidRPr="008026C3">
              <w:rPr>
                <w:i/>
                <w:iCs/>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47C70A7A" w14:textId="77777777" w:rsidR="00373D35" w:rsidRDefault="00373D35" w:rsidP="0017354A">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39E9C210" w14:textId="77777777" w:rsidR="00373D35" w:rsidRPr="00B90569" w:rsidRDefault="00373D35" w:rsidP="0017354A">
            <w:pPr>
              <w:pStyle w:val="TAL"/>
              <w:rPr>
                <w:lang w:eastAsia="ja-JP"/>
              </w:rPr>
            </w:pPr>
          </w:p>
        </w:tc>
      </w:tr>
      <w:tr w:rsidR="00373D35" w:rsidRPr="00B90569" w14:paraId="2D6F0200" w14:textId="77777777" w:rsidTr="0017354A">
        <w:tc>
          <w:tcPr>
            <w:tcW w:w="2890" w:type="dxa"/>
            <w:tcBorders>
              <w:top w:val="single" w:sz="4" w:space="0" w:color="auto"/>
              <w:left w:val="single" w:sz="4" w:space="0" w:color="auto"/>
              <w:bottom w:val="single" w:sz="4" w:space="0" w:color="auto"/>
              <w:right w:val="single" w:sz="4" w:space="0" w:color="auto"/>
            </w:tcBorders>
          </w:tcPr>
          <w:p w14:paraId="7C154120" w14:textId="77777777" w:rsidR="00373D35" w:rsidRDefault="00373D35" w:rsidP="005C7999">
            <w:pPr>
              <w:pStyle w:val="TALLeft04cm"/>
              <w:rPr>
                <w:lang w:eastAsia="ja-JP"/>
              </w:rPr>
            </w:pPr>
            <w:r>
              <w:rPr>
                <w:lang w:eastAsia="ja-JP"/>
              </w:rPr>
              <w:t>&gt;&gt;Measurement Type Name</w:t>
            </w:r>
          </w:p>
        </w:tc>
        <w:tc>
          <w:tcPr>
            <w:tcW w:w="1134" w:type="dxa"/>
            <w:tcBorders>
              <w:top w:val="single" w:sz="4" w:space="0" w:color="auto"/>
              <w:left w:val="single" w:sz="4" w:space="0" w:color="auto"/>
              <w:bottom w:val="single" w:sz="4" w:space="0" w:color="auto"/>
              <w:right w:val="single" w:sz="4" w:space="0" w:color="auto"/>
            </w:tcBorders>
          </w:tcPr>
          <w:p w14:paraId="567052B9" w14:textId="77777777" w:rsidR="00373D35" w:rsidRDefault="00373D35" w:rsidP="0017354A">
            <w:pPr>
              <w:pStyle w:val="TAL"/>
              <w:rPr>
                <w:lang w:eastAsia="ja-JP"/>
              </w:rPr>
            </w:pPr>
            <w:r>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2E2264D7" w14:textId="77777777" w:rsidR="00373D35" w:rsidRPr="008026C3"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8835994" w14:textId="77777777" w:rsidR="00373D35" w:rsidRDefault="00373D35" w:rsidP="0017354A">
            <w:pPr>
              <w:pStyle w:val="TAL"/>
              <w:rPr>
                <w:lang w:eastAsia="ja-JP"/>
              </w:rPr>
            </w:pPr>
            <w:r>
              <w:rPr>
                <w:lang w:eastAsia="ja-JP"/>
              </w:rPr>
              <w:t>8.3.9</w:t>
            </w:r>
          </w:p>
        </w:tc>
        <w:tc>
          <w:tcPr>
            <w:tcW w:w="1843" w:type="dxa"/>
            <w:tcBorders>
              <w:top w:val="single" w:sz="4" w:space="0" w:color="auto"/>
              <w:left w:val="single" w:sz="4" w:space="0" w:color="auto"/>
              <w:bottom w:val="single" w:sz="4" w:space="0" w:color="auto"/>
              <w:right w:val="single" w:sz="4" w:space="0" w:color="auto"/>
            </w:tcBorders>
          </w:tcPr>
          <w:p w14:paraId="62107BEC" w14:textId="77777777" w:rsidR="00373D35" w:rsidRPr="00B90569" w:rsidRDefault="00373D35" w:rsidP="0017354A">
            <w:pPr>
              <w:pStyle w:val="TAL"/>
              <w:rPr>
                <w:lang w:eastAsia="ja-JP"/>
              </w:rPr>
            </w:pPr>
          </w:p>
        </w:tc>
      </w:tr>
      <w:tr w:rsidR="00373D35" w:rsidRPr="00B90569" w14:paraId="799588E9" w14:textId="77777777" w:rsidTr="0017354A">
        <w:tc>
          <w:tcPr>
            <w:tcW w:w="2890" w:type="dxa"/>
            <w:tcBorders>
              <w:top w:val="single" w:sz="4" w:space="0" w:color="auto"/>
              <w:left w:val="single" w:sz="4" w:space="0" w:color="auto"/>
              <w:bottom w:val="single" w:sz="4" w:space="0" w:color="auto"/>
              <w:right w:val="single" w:sz="4" w:space="0" w:color="auto"/>
            </w:tcBorders>
          </w:tcPr>
          <w:p w14:paraId="16AC77BE" w14:textId="77777777" w:rsidR="00373D35" w:rsidRDefault="00373D35" w:rsidP="005C7999">
            <w:pPr>
              <w:pStyle w:val="TALLeft04cm"/>
              <w:rPr>
                <w:lang w:eastAsia="ja-JP"/>
              </w:rPr>
            </w:pPr>
            <w:r>
              <w:rPr>
                <w:lang w:eastAsia="ja-JP"/>
              </w:rPr>
              <w:t>&gt;&gt;Measurement Type ID</w:t>
            </w:r>
          </w:p>
        </w:tc>
        <w:tc>
          <w:tcPr>
            <w:tcW w:w="1134" w:type="dxa"/>
            <w:tcBorders>
              <w:top w:val="single" w:sz="4" w:space="0" w:color="auto"/>
              <w:left w:val="single" w:sz="4" w:space="0" w:color="auto"/>
              <w:bottom w:val="single" w:sz="4" w:space="0" w:color="auto"/>
              <w:right w:val="single" w:sz="4" w:space="0" w:color="auto"/>
            </w:tcBorders>
          </w:tcPr>
          <w:p w14:paraId="717A8146" w14:textId="77777777" w:rsidR="00373D35" w:rsidRDefault="00373D35" w:rsidP="0017354A">
            <w:pPr>
              <w:pStyle w:val="TAL"/>
              <w:rPr>
                <w:lang w:eastAsia="ja-JP"/>
              </w:rPr>
            </w:pPr>
            <w:r>
              <w:rPr>
                <w:lang w:eastAsia="ja-JP"/>
              </w:rPr>
              <w:t>O</w:t>
            </w:r>
          </w:p>
        </w:tc>
        <w:tc>
          <w:tcPr>
            <w:tcW w:w="2268" w:type="dxa"/>
            <w:tcBorders>
              <w:top w:val="single" w:sz="4" w:space="0" w:color="auto"/>
              <w:left w:val="single" w:sz="4" w:space="0" w:color="auto"/>
              <w:bottom w:val="single" w:sz="4" w:space="0" w:color="auto"/>
              <w:right w:val="single" w:sz="4" w:space="0" w:color="auto"/>
            </w:tcBorders>
          </w:tcPr>
          <w:p w14:paraId="03BE3EB0" w14:textId="77777777" w:rsidR="00373D35" w:rsidRPr="008026C3"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34779AEA" w14:textId="77777777" w:rsidR="00373D35" w:rsidRDefault="00373D35" w:rsidP="0017354A">
            <w:pPr>
              <w:pStyle w:val="TAL"/>
              <w:rPr>
                <w:lang w:eastAsia="ja-JP"/>
              </w:rPr>
            </w:pPr>
            <w:r>
              <w:rPr>
                <w:lang w:eastAsia="ja-JP"/>
              </w:rPr>
              <w:t>8.3.10</w:t>
            </w:r>
          </w:p>
        </w:tc>
        <w:tc>
          <w:tcPr>
            <w:tcW w:w="1843" w:type="dxa"/>
            <w:tcBorders>
              <w:top w:val="single" w:sz="4" w:space="0" w:color="auto"/>
              <w:left w:val="single" w:sz="4" w:space="0" w:color="auto"/>
              <w:bottom w:val="single" w:sz="4" w:space="0" w:color="auto"/>
              <w:right w:val="single" w:sz="4" w:space="0" w:color="auto"/>
            </w:tcBorders>
          </w:tcPr>
          <w:p w14:paraId="6B7EC697" w14:textId="77777777" w:rsidR="00373D35" w:rsidRPr="00B90569" w:rsidRDefault="00373D35" w:rsidP="0017354A">
            <w:pPr>
              <w:pStyle w:val="TAL"/>
              <w:rPr>
                <w:lang w:eastAsia="ja-JP"/>
              </w:rPr>
            </w:pPr>
          </w:p>
        </w:tc>
      </w:tr>
      <w:tr w:rsidR="00F207F9" w:rsidRPr="0050344E" w14:paraId="1ED9E2D8" w14:textId="77777777" w:rsidTr="00C61B9F">
        <w:tc>
          <w:tcPr>
            <w:tcW w:w="2890" w:type="dxa"/>
            <w:tcBorders>
              <w:top w:val="single" w:sz="4" w:space="0" w:color="auto"/>
              <w:left w:val="single" w:sz="4" w:space="0" w:color="auto"/>
              <w:bottom w:val="single" w:sz="4" w:space="0" w:color="auto"/>
              <w:right w:val="single" w:sz="4" w:space="0" w:color="auto"/>
            </w:tcBorders>
          </w:tcPr>
          <w:p w14:paraId="44DAF182" w14:textId="77777777" w:rsidR="00F207F9" w:rsidRPr="0050344E" w:rsidRDefault="00F207F9" w:rsidP="00C61B9F">
            <w:pPr>
              <w:keepNext/>
              <w:keepLines/>
              <w:spacing w:after="0"/>
              <w:ind w:left="227"/>
              <w:rPr>
                <w:rFonts w:ascii="Arial" w:eastAsia="Times New Roman" w:hAnsi="Arial"/>
                <w:sz w:val="18"/>
                <w:lang w:eastAsia="ja-JP"/>
              </w:rPr>
            </w:pPr>
            <w:r w:rsidRPr="0050344E">
              <w:rPr>
                <w:rFonts w:ascii="Arial" w:eastAsia="Times New Roman" w:hAnsi="Arial"/>
                <w:sz w:val="18"/>
                <w:lang w:eastAsia="ja-JP"/>
              </w:rPr>
              <w:t>&gt;&gt;Bin Range Definition</w:t>
            </w:r>
          </w:p>
        </w:tc>
        <w:tc>
          <w:tcPr>
            <w:tcW w:w="1134" w:type="dxa"/>
            <w:tcBorders>
              <w:top w:val="single" w:sz="4" w:space="0" w:color="auto"/>
              <w:left w:val="single" w:sz="4" w:space="0" w:color="auto"/>
              <w:bottom w:val="single" w:sz="4" w:space="0" w:color="auto"/>
              <w:right w:val="single" w:sz="4" w:space="0" w:color="auto"/>
            </w:tcBorders>
          </w:tcPr>
          <w:p w14:paraId="1E6FEA03"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O</w:t>
            </w:r>
          </w:p>
        </w:tc>
        <w:tc>
          <w:tcPr>
            <w:tcW w:w="2268" w:type="dxa"/>
            <w:tcBorders>
              <w:top w:val="single" w:sz="4" w:space="0" w:color="auto"/>
              <w:left w:val="single" w:sz="4" w:space="0" w:color="auto"/>
              <w:bottom w:val="single" w:sz="4" w:space="0" w:color="auto"/>
              <w:right w:val="single" w:sz="4" w:space="0" w:color="auto"/>
            </w:tcBorders>
          </w:tcPr>
          <w:p w14:paraId="46712A24" w14:textId="77777777" w:rsidR="00F207F9" w:rsidRPr="0050344E" w:rsidRDefault="00F207F9" w:rsidP="00C61B9F">
            <w:pPr>
              <w:keepNext/>
              <w:keepLines/>
              <w:spacing w:after="0"/>
              <w:rPr>
                <w:rFonts w:ascii="Arial" w:hAnsi="Arial"/>
                <w:sz w:val="18"/>
                <w:lang w:eastAsia="ja-JP"/>
              </w:rPr>
            </w:pPr>
          </w:p>
        </w:tc>
        <w:tc>
          <w:tcPr>
            <w:tcW w:w="1276" w:type="dxa"/>
            <w:tcBorders>
              <w:top w:val="single" w:sz="4" w:space="0" w:color="auto"/>
              <w:left w:val="single" w:sz="4" w:space="0" w:color="auto"/>
              <w:bottom w:val="single" w:sz="4" w:space="0" w:color="auto"/>
              <w:right w:val="single" w:sz="4" w:space="0" w:color="auto"/>
            </w:tcBorders>
          </w:tcPr>
          <w:p w14:paraId="7E6A71A1" w14:textId="69A3D62C"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26</w:t>
            </w:r>
          </w:p>
        </w:tc>
        <w:tc>
          <w:tcPr>
            <w:tcW w:w="1843" w:type="dxa"/>
            <w:tcBorders>
              <w:top w:val="single" w:sz="4" w:space="0" w:color="auto"/>
              <w:left w:val="single" w:sz="4" w:space="0" w:color="auto"/>
              <w:bottom w:val="single" w:sz="4" w:space="0" w:color="auto"/>
              <w:right w:val="single" w:sz="4" w:space="0" w:color="auto"/>
            </w:tcBorders>
          </w:tcPr>
          <w:p w14:paraId="5496236D"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Indicates the value ranges of bins for distribution type measurement</w:t>
            </w:r>
          </w:p>
        </w:tc>
      </w:tr>
      <w:tr w:rsidR="00373D35" w:rsidRPr="006F6365" w14:paraId="44FF17C2" w14:textId="77777777" w:rsidTr="0017354A">
        <w:tc>
          <w:tcPr>
            <w:tcW w:w="2890" w:type="dxa"/>
            <w:tcBorders>
              <w:top w:val="single" w:sz="4" w:space="0" w:color="auto"/>
              <w:left w:val="single" w:sz="4" w:space="0" w:color="auto"/>
              <w:bottom w:val="single" w:sz="4" w:space="0" w:color="auto"/>
              <w:right w:val="single" w:sz="4" w:space="0" w:color="auto"/>
            </w:tcBorders>
          </w:tcPr>
          <w:p w14:paraId="719379F2" w14:textId="77777777" w:rsidR="00373D35" w:rsidRPr="00B90569" w:rsidRDefault="00373D35" w:rsidP="005C7999">
            <w:pPr>
              <w:pStyle w:val="TAL"/>
              <w:rPr>
                <w:lang w:eastAsia="ja-JP"/>
              </w:rPr>
            </w:pPr>
            <w:r w:rsidRPr="00B90569">
              <w:rPr>
                <w:lang w:eastAsia="ja-JP"/>
              </w:rPr>
              <w:t>&gt;</w:t>
            </w:r>
            <w:bookmarkStart w:id="196" w:name="_Hlk56769720"/>
            <w:r>
              <w:rPr>
                <w:lang w:eastAsia="ja-JP"/>
              </w:rPr>
              <w:t>RIC Indication Header Format Type</w:t>
            </w:r>
            <w:bookmarkEnd w:id="196"/>
          </w:p>
        </w:tc>
        <w:tc>
          <w:tcPr>
            <w:tcW w:w="1134" w:type="dxa"/>
            <w:tcBorders>
              <w:top w:val="single" w:sz="4" w:space="0" w:color="auto"/>
              <w:left w:val="single" w:sz="4" w:space="0" w:color="auto"/>
              <w:bottom w:val="single" w:sz="4" w:space="0" w:color="auto"/>
              <w:right w:val="single" w:sz="4" w:space="0" w:color="auto"/>
            </w:tcBorders>
          </w:tcPr>
          <w:p w14:paraId="41BA2C27" w14:textId="77777777" w:rsidR="00373D35" w:rsidRPr="00B90569" w:rsidRDefault="00373D35" w:rsidP="0017354A">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1E3CBC19" w14:textId="77777777" w:rsidR="00373D35" w:rsidRPr="00B9056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1B08BC16" w14:textId="77777777" w:rsidR="00373D35" w:rsidRPr="00B90569" w:rsidRDefault="00373D35" w:rsidP="0017354A">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392469E4" w14:textId="77777777" w:rsidR="00373D35" w:rsidRPr="00B90569" w:rsidRDefault="00373D35" w:rsidP="0017354A">
            <w:pPr>
              <w:pStyle w:val="TAL"/>
              <w:rPr>
                <w:color w:val="FF0000"/>
                <w:lang w:eastAsia="ja-JP"/>
              </w:rPr>
            </w:pPr>
            <w:r w:rsidRPr="00B90569">
              <w:rPr>
                <w:lang w:eastAsia="ja-JP"/>
              </w:rPr>
              <w:t>Indication header type used by Report style</w:t>
            </w:r>
          </w:p>
        </w:tc>
      </w:tr>
      <w:tr w:rsidR="00373D35" w:rsidRPr="006F6365" w14:paraId="3C10A508" w14:textId="77777777" w:rsidTr="0017354A">
        <w:tc>
          <w:tcPr>
            <w:tcW w:w="2890" w:type="dxa"/>
            <w:tcBorders>
              <w:top w:val="single" w:sz="4" w:space="0" w:color="auto"/>
              <w:left w:val="single" w:sz="4" w:space="0" w:color="auto"/>
              <w:bottom w:val="single" w:sz="4" w:space="0" w:color="auto"/>
              <w:right w:val="single" w:sz="4" w:space="0" w:color="auto"/>
            </w:tcBorders>
          </w:tcPr>
          <w:p w14:paraId="093F55B5" w14:textId="77777777" w:rsidR="00373D35" w:rsidRPr="00B90569" w:rsidRDefault="00373D35" w:rsidP="005C7999">
            <w:pPr>
              <w:pStyle w:val="TAL"/>
              <w:rPr>
                <w:lang w:eastAsia="ja-JP"/>
              </w:rPr>
            </w:pPr>
            <w:r w:rsidRPr="00B90569">
              <w:rPr>
                <w:lang w:eastAsia="ja-JP"/>
              </w:rPr>
              <w:t xml:space="preserve">&gt;RIC Indication Message </w:t>
            </w:r>
            <w:r>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5DC7A744" w14:textId="77777777" w:rsidR="00373D35" w:rsidRPr="00B90569" w:rsidRDefault="00373D35" w:rsidP="0017354A">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F68C37A" w14:textId="77777777" w:rsidR="00373D35" w:rsidRPr="00B90569" w:rsidRDefault="00373D35" w:rsidP="0017354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01200F1E" w14:textId="77777777" w:rsidR="00373D35" w:rsidRPr="00B90569" w:rsidRDefault="00373D35" w:rsidP="0017354A">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45F0A5AD" w14:textId="77777777" w:rsidR="00373D35" w:rsidRPr="00B90569" w:rsidRDefault="00373D35" w:rsidP="0017354A">
            <w:pPr>
              <w:pStyle w:val="TAL"/>
              <w:rPr>
                <w:lang w:eastAsia="ja-JP"/>
              </w:rPr>
            </w:pPr>
            <w:r w:rsidRPr="00B90569">
              <w:rPr>
                <w:lang w:eastAsia="ja-JP"/>
              </w:rPr>
              <w:t>Indication message type used by Report style</w:t>
            </w:r>
          </w:p>
        </w:tc>
      </w:tr>
    </w:tbl>
    <w:p w14:paraId="276EDED5" w14:textId="77777777" w:rsidR="00373D35" w:rsidRDefault="00373D35" w:rsidP="00373D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373D35" w:rsidRPr="00BA58DB" w14:paraId="0EFCFC28" w14:textId="77777777" w:rsidTr="0017354A">
        <w:tc>
          <w:tcPr>
            <w:tcW w:w="3686" w:type="dxa"/>
            <w:tcBorders>
              <w:top w:val="single" w:sz="4" w:space="0" w:color="auto"/>
              <w:left w:val="single" w:sz="4" w:space="0" w:color="auto"/>
              <w:bottom w:val="single" w:sz="4" w:space="0" w:color="auto"/>
              <w:right w:val="single" w:sz="4" w:space="0" w:color="auto"/>
            </w:tcBorders>
            <w:hideMark/>
          </w:tcPr>
          <w:p w14:paraId="0F588E3D" w14:textId="77777777" w:rsidR="00373D35" w:rsidRPr="00BA58DB" w:rsidRDefault="00373D35" w:rsidP="0017354A">
            <w:pPr>
              <w:pStyle w:val="TAH"/>
              <w:jc w:val="left"/>
              <w:rPr>
                <w:rFonts w:cs="Arial"/>
                <w:lang w:eastAsia="ja-JP"/>
              </w:rPr>
            </w:pPr>
            <w:r w:rsidRPr="00BA58DB">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53556B2A" w14:textId="77777777" w:rsidR="00373D35" w:rsidRPr="00BA58DB" w:rsidRDefault="00373D35" w:rsidP="0017354A">
            <w:pPr>
              <w:pStyle w:val="TAH"/>
              <w:rPr>
                <w:rFonts w:cs="Arial"/>
                <w:lang w:eastAsia="ja-JP"/>
              </w:rPr>
            </w:pPr>
            <w:r w:rsidRPr="00BA58DB">
              <w:rPr>
                <w:rFonts w:cs="Arial"/>
                <w:lang w:eastAsia="ja-JP"/>
              </w:rPr>
              <w:t>Explanation</w:t>
            </w:r>
          </w:p>
        </w:tc>
      </w:tr>
      <w:tr w:rsidR="00B01A76" w:rsidRPr="00BA58DB" w14:paraId="5F367639" w14:textId="77777777" w:rsidTr="0017354A">
        <w:tblPrEx>
          <w:tblLook w:val="0000" w:firstRow="0" w:lastRow="0" w:firstColumn="0" w:lastColumn="0" w:noHBand="0" w:noVBand="0"/>
        </w:tblPrEx>
        <w:tc>
          <w:tcPr>
            <w:tcW w:w="3686" w:type="dxa"/>
          </w:tcPr>
          <w:p w14:paraId="468B4795" w14:textId="203A2C5C" w:rsidR="00B01A76" w:rsidRPr="00BA58DB" w:rsidRDefault="00B01A76" w:rsidP="00B01A76">
            <w:pPr>
              <w:pStyle w:val="TAL"/>
              <w:rPr>
                <w:rFonts w:cs="Arial"/>
                <w:lang w:eastAsia="ja-JP"/>
              </w:rPr>
            </w:pPr>
            <w:proofErr w:type="spellStart"/>
            <w:r>
              <w:rPr>
                <w:rFonts w:cs="Arial"/>
                <w:lang w:eastAsia="ja-JP"/>
              </w:rPr>
              <w:t>maxnoofCells</w:t>
            </w:r>
            <w:proofErr w:type="spellEnd"/>
          </w:p>
        </w:tc>
        <w:tc>
          <w:tcPr>
            <w:tcW w:w="5670" w:type="dxa"/>
          </w:tcPr>
          <w:p w14:paraId="6845F78B" w14:textId="72AE23B2" w:rsidR="00B01A76" w:rsidRPr="00BA58DB" w:rsidRDefault="00B01A76" w:rsidP="00B01A76">
            <w:pPr>
              <w:pStyle w:val="TAL"/>
              <w:rPr>
                <w:rFonts w:cs="Arial"/>
                <w:lang w:eastAsia="ja-JP"/>
              </w:rPr>
            </w:pPr>
            <w:r>
              <w:rPr>
                <w:rFonts w:cs="Arial"/>
                <w:lang w:eastAsia="ja-JP"/>
              </w:rPr>
              <w:t xml:space="preserve">Maximum no. of cells supported by an E2 </w:t>
            </w:r>
            <w:r w:rsidR="00B80E63">
              <w:rPr>
                <w:rFonts w:cs="Arial"/>
                <w:lang w:eastAsia="ja-JP"/>
              </w:rPr>
              <w:t xml:space="preserve">Node </w:t>
            </w:r>
            <w:r>
              <w:rPr>
                <w:rFonts w:cs="Arial"/>
                <w:lang w:eastAsia="ja-JP"/>
              </w:rPr>
              <w:t xml:space="preserve">component. The value is </w:t>
            </w:r>
            <w:r w:rsidR="00B80E63">
              <w:rPr>
                <w:rFonts w:cs="Arial"/>
                <w:lang w:eastAsia="ja-JP"/>
              </w:rPr>
              <w:t>&lt;</w:t>
            </w:r>
            <w:r>
              <w:rPr>
                <w:rFonts w:cs="Arial"/>
                <w:lang w:eastAsia="ja-JP"/>
              </w:rPr>
              <w:t>16384</w:t>
            </w:r>
            <w:r w:rsidR="00B80E63">
              <w:rPr>
                <w:rFonts w:cs="Arial"/>
                <w:lang w:eastAsia="ja-JP"/>
              </w:rPr>
              <w:t>&gt;</w:t>
            </w:r>
            <w:r>
              <w:rPr>
                <w:rFonts w:cs="Arial"/>
                <w:lang w:eastAsia="ja-JP"/>
              </w:rPr>
              <w:t xml:space="preserve">. </w:t>
            </w:r>
          </w:p>
        </w:tc>
      </w:tr>
      <w:tr w:rsidR="00B01A76" w:rsidRPr="00BA58DB" w14:paraId="7B53A298" w14:textId="77777777" w:rsidTr="0017354A">
        <w:tblPrEx>
          <w:tblLook w:val="0000" w:firstRow="0" w:lastRow="0" w:firstColumn="0" w:lastColumn="0" w:noHBand="0" w:noVBand="0"/>
        </w:tblPrEx>
        <w:tc>
          <w:tcPr>
            <w:tcW w:w="3686" w:type="dxa"/>
          </w:tcPr>
          <w:p w14:paraId="1A625277" w14:textId="2D1A8BE3" w:rsidR="00B01A76" w:rsidRPr="00BA58DB" w:rsidRDefault="00B01A76" w:rsidP="00B01A76">
            <w:pPr>
              <w:pStyle w:val="TAL"/>
              <w:rPr>
                <w:rFonts w:cs="Arial"/>
                <w:lang w:eastAsia="ja-JP"/>
              </w:rPr>
            </w:pPr>
            <w:proofErr w:type="spellStart"/>
            <w:r w:rsidRPr="00BA58DB">
              <w:rPr>
                <w:rFonts w:cs="Arial"/>
                <w:lang w:eastAsia="ja-JP"/>
              </w:rPr>
              <w:t>max</w:t>
            </w:r>
            <w:r>
              <w:rPr>
                <w:rFonts w:cs="Arial"/>
                <w:lang w:eastAsia="ja-JP"/>
              </w:rPr>
              <w:t>no</w:t>
            </w:r>
            <w:r w:rsidRPr="00BA58DB">
              <w:rPr>
                <w:rFonts w:cs="Arial"/>
                <w:lang w:eastAsia="ja-JP"/>
              </w:rPr>
              <w:t>of</w:t>
            </w:r>
            <w:r>
              <w:rPr>
                <w:rFonts w:cs="Arial"/>
                <w:lang w:eastAsia="ja-JP"/>
              </w:rPr>
              <w:t>RICs</w:t>
            </w:r>
            <w:r w:rsidRPr="00BA58DB">
              <w:rPr>
                <w:rFonts w:cs="Arial"/>
                <w:lang w:eastAsia="ja-JP"/>
              </w:rPr>
              <w:t>tyle</w:t>
            </w:r>
            <w:proofErr w:type="spellEnd"/>
          </w:p>
        </w:tc>
        <w:tc>
          <w:tcPr>
            <w:tcW w:w="5670" w:type="dxa"/>
          </w:tcPr>
          <w:p w14:paraId="49026118" w14:textId="562A13F5" w:rsidR="00B01A76" w:rsidRPr="00BA58DB" w:rsidRDefault="00B01A76" w:rsidP="00B01A76">
            <w:pPr>
              <w:pStyle w:val="TAL"/>
              <w:rPr>
                <w:rFonts w:cs="Arial"/>
                <w:lang w:eastAsia="ja-JP"/>
              </w:rPr>
            </w:pPr>
            <w:r w:rsidRPr="00BA58DB">
              <w:rPr>
                <w:rFonts w:cs="Arial"/>
                <w:lang w:eastAsia="ja-JP"/>
              </w:rPr>
              <w:t xml:space="preserve">Maximum no. of Style of Report, Insert, Control </w:t>
            </w:r>
            <w:r w:rsidRPr="00D50B0D">
              <w:rPr>
                <w:rFonts w:cs="Arial"/>
                <w:noProof/>
                <w:lang w:eastAsia="ja-JP"/>
              </w:rPr>
              <w:t>or</w:t>
            </w:r>
            <w:r w:rsidRPr="00BA58DB">
              <w:rPr>
                <w:rFonts w:cs="Arial"/>
                <w:lang w:eastAsia="ja-JP"/>
              </w:rPr>
              <w:t xml:space="preserve"> Policy actions supported by RAN Function. </w:t>
            </w:r>
            <w:r>
              <w:rPr>
                <w:rFonts w:cs="Arial"/>
                <w:noProof/>
                <w:lang w:eastAsia="ja-JP"/>
              </w:rPr>
              <w:t>The v</w:t>
            </w:r>
            <w:r w:rsidRPr="00D50B0D">
              <w:rPr>
                <w:rFonts w:cs="Arial"/>
                <w:noProof/>
                <w:lang w:eastAsia="ja-JP"/>
              </w:rPr>
              <w:t>alue</w:t>
            </w:r>
            <w:r w:rsidRPr="00BA58DB">
              <w:rPr>
                <w:rFonts w:cs="Arial"/>
                <w:lang w:eastAsia="ja-JP"/>
              </w:rPr>
              <w:t xml:space="preserve"> is </w:t>
            </w:r>
            <w:r w:rsidR="00B80E63">
              <w:rPr>
                <w:rFonts w:cs="Arial"/>
                <w:lang w:eastAsia="ja-JP"/>
              </w:rPr>
              <w:t>&lt;</w:t>
            </w:r>
            <w:r>
              <w:rPr>
                <w:rFonts w:cs="Arial"/>
                <w:lang w:eastAsia="ja-JP"/>
              </w:rPr>
              <w:t>63</w:t>
            </w:r>
            <w:r w:rsidR="00B80E63">
              <w:rPr>
                <w:rFonts w:cs="Arial"/>
                <w:lang w:eastAsia="ja-JP"/>
              </w:rPr>
              <w:t>&gt;</w:t>
            </w:r>
            <w:r w:rsidRPr="00BA58DB">
              <w:rPr>
                <w:rFonts w:cs="Arial"/>
                <w:lang w:eastAsia="ja-JP"/>
              </w:rPr>
              <w:t>.</w:t>
            </w:r>
          </w:p>
        </w:tc>
      </w:tr>
      <w:tr w:rsidR="00B01A76" w:rsidRPr="005F75CF" w14:paraId="4C450E2F" w14:textId="77777777" w:rsidTr="0017354A">
        <w:tblPrEx>
          <w:tblLook w:val="0000" w:firstRow="0" w:lastRow="0" w:firstColumn="0" w:lastColumn="0" w:noHBand="0" w:noVBand="0"/>
        </w:tblPrEx>
        <w:tc>
          <w:tcPr>
            <w:tcW w:w="3686" w:type="dxa"/>
            <w:tcBorders>
              <w:top w:val="single" w:sz="4" w:space="0" w:color="auto"/>
              <w:left w:val="single" w:sz="4" w:space="0" w:color="auto"/>
              <w:bottom w:val="single" w:sz="4" w:space="0" w:color="auto"/>
              <w:right w:val="single" w:sz="4" w:space="0" w:color="auto"/>
            </w:tcBorders>
          </w:tcPr>
          <w:p w14:paraId="529188FE" w14:textId="48E53FEE" w:rsidR="00B01A76" w:rsidRPr="00803B25" w:rsidRDefault="00B01A76" w:rsidP="00B01A76">
            <w:pPr>
              <w:pStyle w:val="TAL"/>
              <w:rPr>
                <w:rFonts w:cs="Arial"/>
                <w:lang w:eastAsia="ja-JP"/>
              </w:rPr>
            </w:pPr>
            <w:proofErr w:type="spellStart"/>
            <w:r w:rsidRPr="00803B25">
              <w:rPr>
                <w:rFonts w:cs="Arial"/>
                <w:lang w:eastAsia="ja-JP"/>
              </w:rPr>
              <w:t>max</w:t>
            </w:r>
            <w:r>
              <w:rPr>
                <w:rFonts w:cs="Arial"/>
                <w:lang w:eastAsia="ja-JP"/>
              </w:rPr>
              <w:t>noof</w:t>
            </w:r>
            <w:r w:rsidRPr="00803B25">
              <w:rPr>
                <w:rFonts w:cs="Arial"/>
                <w:lang w:eastAsia="ja-JP"/>
              </w:rPr>
              <w:t>MeasurementInfo</w:t>
            </w:r>
            <w:proofErr w:type="spellEnd"/>
          </w:p>
        </w:tc>
        <w:tc>
          <w:tcPr>
            <w:tcW w:w="5670" w:type="dxa"/>
            <w:tcBorders>
              <w:top w:val="single" w:sz="4" w:space="0" w:color="auto"/>
              <w:left w:val="single" w:sz="4" w:space="0" w:color="auto"/>
              <w:bottom w:val="single" w:sz="4" w:space="0" w:color="auto"/>
              <w:right w:val="single" w:sz="4" w:space="0" w:color="auto"/>
            </w:tcBorders>
          </w:tcPr>
          <w:p w14:paraId="34416824" w14:textId="1D9C47FF" w:rsidR="00B01A76" w:rsidRPr="00803B25" w:rsidRDefault="00B01A76" w:rsidP="00B01A76">
            <w:pPr>
              <w:pStyle w:val="TAL"/>
              <w:rPr>
                <w:rFonts w:cs="Arial"/>
                <w:lang w:eastAsia="ja-JP"/>
              </w:rPr>
            </w:pPr>
            <w:r w:rsidRPr="00803B25">
              <w:rPr>
                <w:rFonts w:cs="Arial"/>
                <w:lang w:eastAsia="ja-JP"/>
              </w:rPr>
              <w:t xml:space="preserve">Maximum no. of measurement types that can be reported by a single report. </w:t>
            </w:r>
            <w:r>
              <w:rPr>
                <w:rFonts w:cs="Arial"/>
                <w:lang w:eastAsia="ja-JP"/>
              </w:rPr>
              <w:t>The v</w:t>
            </w:r>
            <w:r w:rsidRPr="00803B25">
              <w:rPr>
                <w:rFonts w:cs="Arial"/>
                <w:lang w:eastAsia="ja-JP"/>
              </w:rPr>
              <w:t xml:space="preserve">alue is </w:t>
            </w:r>
            <w:r w:rsidR="00B80E63">
              <w:rPr>
                <w:rFonts w:cs="Arial"/>
                <w:lang w:eastAsia="ja-JP"/>
              </w:rPr>
              <w:t>&lt;</w:t>
            </w:r>
            <w:r w:rsidR="00B80E63" w:rsidRPr="00803B25">
              <w:rPr>
                <w:rFonts w:cs="Arial"/>
                <w:lang w:eastAsia="ja-JP"/>
              </w:rPr>
              <w:t>6553</w:t>
            </w:r>
            <w:r w:rsidR="00B80E63">
              <w:rPr>
                <w:rFonts w:cs="Arial"/>
                <w:lang w:eastAsia="ja-JP"/>
              </w:rPr>
              <w:t>5&gt;</w:t>
            </w:r>
            <w:r w:rsidRPr="00803B25">
              <w:rPr>
                <w:rFonts w:cs="Arial"/>
                <w:lang w:eastAsia="ja-JP"/>
              </w:rPr>
              <w:t>.</w:t>
            </w:r>
          </w:p>
        </w:tc>
      </w:tr>
    </w:tbl>
    <w:p w14:paraId="103E0A80" w14:textId="77777777" w:rsidR="00373D35" w:rsidRPr="00BA58DB" w:rsidRDefault="00373D35" w:rsidP="00373D35"/>
    <w:p w14:paraId="372599C8" w14:textId="77777777" w:rsidR="00373D35" w:rsidRPr="00BA58DB" w:rsidRDefault="00373D35" w:rsidP="00373D35">
      <w:pPr>
        <w:pStyle w:val="Heading2"/>
      </w:pPr>
      <w:bookmarkStart w:id="197" w:name="_Toc9960585"/>
      <w:bookmarkStart w:id="198" w:name="_Toc141544029"/>
      <w:bookmarkEnd w:id="194"/>
      <w:r>
        <w:t>8.3</w:t>
      </w:r>
      <w:r>
        <w:tab/>
      </w:r>
      <w:r w:rsidRPr="00BA58DB">
        <w:t>Information Element definitions</w:t>
      </w:r>
      <w:bookmarkEnd w:id="197"/>
      <w:bookmarkEnd w:id="198"/>
    </w:p>
    <w:p w14:paraId="388959DC" w14:textId="77777777" w:rsidR="00373D35" w:rsidRPr="00BA58DB" w:rsidRDefault="00373D35" w:rsidP="00373D35">
      <w:pPr>
        <w:pStyle w:val="Heading3"/>
      </w:pPr>
      <w:bookmarkStart w:id="199" w:name="_Toc9960586"/>
      <w:bookmarkStart w:id="200" w:name="_Toc141544030"/>
      <w:r>
        <w:t>8.3.1</w:t>
      </w:r>
      <w:r>
        <w:tab/>
      </w:r>
      <w:r w:rsidRPr="00BA58DB">
        <w:t>General</w:t>
      </w:r>
      <w:bookmarkEnd w:id="199"/>
      <w:bookmarkEnd w:id="200"/>
    </w:p>
    <w:p w14:paraId="08491C59" w14:textId="77777777" w:rsidR="00373D35" w:rsidRPr="00BA58DB" w:rsidRDefault="00373D35" w:rsidP="00373D35">
      <w:pPr>
        <w:rPr>
          <w:snapToGrid w:val="0"/>
        </w:rPr>
      </w:pPr>
      <w:r w:rsidRPr="00BA58DB">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77D14A7C" w14:textId="77777777" w:rsidR="00373D35" w:rsidRPr="00BA58DB" w:rsidRDefault="00373D35" w:rsidP="00373D35">
      <w:pPr>
        <w:pStyle w:val="B1"/>
        <w:rPr>
          <w:snapToGrid w:val="0"/>
        </w:rPr>
      </w:pPr>
      <w:r w:rsidRPr="00BA58DB">
        <w:rPr>
          <w:snapToGrid w:val="0"/>
        </w:rPr>
        <w:t>-</w:t>
      </w:r>
      <w:r w:rsidRPr="00BA58DB">
        <w:rPr>
          <w:snapToGrid w:val="0"/>
        </w:rPr>
        <w:tab/>
        <w:t>The first bit (leftmost bit) contains the most significant bit (MSB</w:t>
      </w:r>
      <w:proofErr w:type="gramStart"/>
      <w:r w:rsidRPr="00BA58DB">
        <w:rPr>
          <w:snapToGrid w:val="0"/>
        </w:rPr>
        <w:t>);</w:t>
      </w:r>
      <w:proofErr w:type="gramEnd"/>
    </w:p>
    <w:p w14:paraId="3323742E" w14:textId="77777777" w:rsidR="00373D35" w:rsidRPr="00BA58DB" w:rsidRDefault="00373D35" w:rsidP="00373D35">
      <w:pPr>
        <w:pStyle w:val="B1"/>
        <w:rPr>
          <w:snapToGrid w:val="0"/>
        </w:rPr>
      </w:pPr>
      <w:r w:rsidRPr="00BA58DB">
        <w:rPr>
          <w:snapToGrid w:val="0"/>
        </w:rPr>
        <w:lastRenderedPageBreak/>
        <w:t>-</w:t>
      </w:r>
      <w:r w:rsidRPr="00BA58DB">
        <w:rPr>
          <w:snapToGrid w:val="0"/>
        </w:rPr>
        <w:tab/>
        <w:t>The last bit (rightmost bit) contains the least significant bit (LSB</w:t>
      </w:r>
      <w:proofErr w:type="gramStart"/>
      <w:r w:rsidRPr="00BA58DB">
        <w:rPr>
          <w:snapToGrid w:val="0"/>
        </w:rPr>
        <w:t>);</w:t>
      </w:r>
      <w:proofErr w:type="gramEnd"/>
    </w:p>
    <w:p w14:paraId="722CC95F" w14:textId="77777777" w:rsidR="00373D35" w:rsidRPr="00BA58DB" w:rsidRDefault="00373D35" w:rsidP="00373D35">
      <w:pPr>
        <w:pStyle w:val="B1"/>
        <w:rPr>
          <w:snapToGrid w:val="0"/>
        </w:rPr>
      </w:pPr>
      <w:r w:rsidRPr="00BA58DB">
        <w:rPr>
          <w:snapToGrid w:val="0"/>
        </w:rPr>
        <w:t>-</w:t>
      </w:r>
      <w:r w:rsidRPr="00BA58DB">
        <w:rPr>
          <w:snapToGrid w:val="0"/>
        </w:rPr>
        <w:tab/>
        <w:t>When importing bit strings from other specifications, the first bit of the bit string contains the first bit of the concerned information.</w:t>
      </w:r>
    </w:p>
    <w:p w14:paraId="3B363859" w14:textId="77777777" w:rsidR="00373D35" w:rsidRPr="00BA58DB" w:rsidRDefault="00373D35" w:rsidP="00373D35">
      <w:pPr>
        <w:pStyle w:val="Heading3"/>
      </w:pPr>
      <w:bookmarkStart w:id="201" w:name="_Toc9960599"/>
      <w:bookmarkStart w:id="202" w:name="_Toc9960587"/>
      <w:bookmarkStart w:id="203" w:name="_Toc141544031"/>
      <w:r>
        <w:t>8.3.2</w:t>
      </w:r>
      <w:r>
        <w:tab/>
      </w:r>
      <w:r w:rsidRPr="00BA58DB">
        <w:t xml:space="preserve">RAN Function </w:t>
      </w:r>
      <w:r>
        <w:t>N</w:t>
      </w:r>
      <w:r w:rsidRPr="00BA58DB">
        <w:t>ame</w:t>
      </w:r>
      <w:bookmarkEnd w:id="201"/>
      <w:bookmarkEnd w:id="203"/>
    </w:p>
    <w:p w14:paraId="2B3B81FB" w14:textId="77777777" w:rsidR="007C1F2B" w:rsidRPr="00487E7C" w:rsidRDefault="007C1F2B" w:rsidP="007C1F2B">
      <w:bookmarkStart w:id="204" w:name="_Toc9960600"/>
      <w:r>
        <w:t>This IE is defined in [12] clause 6.2.2.1.</w:t>
      </w:r>
    </w:p>
    <w:p w14:paraId="1592DB7D" w14:textId="77777777" w:rsidR="00373D35" w:rsidRPr="00BA58DB" w:rsidRDefault="00373D35" w:rsidP="00373D35">
      <w:pPr>
        <w:pStyle w:val="Heading3"/>
      </w:pPr>
      <w:bookmarkStart w:id="205" w:name="_Toc141544032"/>
      <w:r>
        <w:t>8.3.3</w:t>
      </w:r>
      <w:r>
        <w:tab/>
        <w:t xml:space="preserve">RIC </w:t>
      </w:r>
      <w:r w:rsidRPr="00BA58DB">
        <w:t xml:space="preserve">Style </w:t>
      </w:r>
      <w:bookmarkEnd w:id="204"/>
      <w:r>
        <w:t>Type</w:t>
      </w:r>
      <w:bookmarkEnd w:id="205"/>
    </w:p>
    <w:p w14:paraId="0BABE178" w14:textId="77777777" w:rsidR="007C1F2B" w:rsidRPr="00487E7C" w:rsidRDefault="007C1F2B" w:rsidP="007C1F2B">
      <w:r>
        <w:t>This IE is defined in [12] clause 6.2.2.2.</w:t>
      </w:r>
    </w:p>
    <w:p w14:paraId="51F49A99" w14:textId="77777777" w:rsidR="00373D35" w:rsidRPr="00BA58DB" w:rsidRDefault="00373D35" w:rsidP="00373D35">
      <w:pPr>
        <w:pStyle w:val="Heading3"/>
      </w:pPr>
      <w:bookmarkStart w:id="206" w:name="_Toc9960601"/>
      <w:bookmarkStart w:id="207" w:name="_Toc141544033"/>
      <w:r>
        <w:t>8.3.4</w:t>
      </w:r>
      <w:r>
        <w:tab/>
        <w:t xml:space="preserve">RIC </w:t>
      </w:r>
      <w:r w:rsidRPr="00BA58DB">
        <w:t>Style Name</w:t>
      </w:r>
      <w:bookmarkEnd w:id="206"/>
      <w:bookmarkEnd w:id="207"/>
    </w:p>
    <w:p w14:paraId="39C501BE" w14:textId="77777777" w:rsidR="007C1F2B" w:rsidRPr="00487E7C" w:rsidRDefault="007C1F2B" w:rsidP="007C1F2B">
      <w:r>
        <w:t>This IE is defined in [12] clause 6.2.2.3.</w:t>
      </w:r>
    </w:p>
    <w:p w14:paraId="1F957A7B" w14:textId="77777777" w:rsidR="00373D35" w:rsidRPr="00A31586" w:rsidRDefault="00373D35" w:rsidP="00373D35">
      <w:pPr>
        <w:pStyle w:val="Heading3"/>
      </w:pPr>
      <w:bookmarkStart w:id="208" w:name="_Toc25125743"/>
      <w:bookmarkStart w:id="209" w:name="_Toc141544034"/>
      <w:r>
        <w:t>8.3.5</w:t>
      </w:r>
      <w:r w:rsidRPr="00A31586">
        <w:tab/>
        <w:t xml:space="preserve">RIC </w:t>
      </w:r>
      <w:r>
        <w:t>Format Type</w:t>
      </w:r>
      <w:bookmarkEnd w:id="208"/>
      <w:bookmarkEnd w:id="209"/>
    </w:p>
    <w:p w14:paraId="402DDEAF" w14:textId="77777777" w:rsidR="007C1F2B" w:rsidRDefault="007C1F2B" w:rsidP="007C1F2B">
      <w:pPr>
        <w:keepNext/>
      </w:pPr>
      <w:r>
        <w:t>This IE is defined in [12] clause 6.2.2.4.</w:t>
      </w:r>
    </w:p>
    <w:p w14:paraId="0E9CF977" w14:textId="1BCB8EC8" w:rsidR="00373D35" w:rsidRPr="00A31586" w:rsidRDefault="00373D35" w:rsidP="00373D35">
      <w:pPr>
        <w:pStyle w:val="Heading3"/>
      </w:pPr>
      <w:bookmarkStart w:id="210" w:name="_Toc9960596"/>
      <w:bookmarkStart w:id="211" w:name="_Toc11310632"/>
      <w:bookmarkStart w:id="212" w:name="_Toc31210271"/>
      <w:bookmarkStart w:id="213" w:name="_Toc141544035"/>
      <w:r>
        <w:t>8.3.6</w:t>
      </w:r>
      <w:r w:rsidRPr="00A31586">
        <w:tab/>
      </w:r>
      <w:r w:rsidR="007C1F2B">
        <w:t>Void</w:t>
      </w:r>
      <w:bookmarkEnd w:id="213"/>
    </w:p>
    <w:p w14:paraId="56C3FC8B" w14:textId="443F88FB" w:rsidR="00B01A76" w:rsidRPr="00A31586" w:rsidRDefault="00373D35" w:rsidP="00B01A76">
      <w:pPr>
        <w:pStyle w:val="Heading3"/>
      </w:pPr>
      <w:bookmarkStart w:id="214" w:name="_Toc141544036"/>
      <w:r>
        <w:t>8.3.7</w:t>
      </w:r>
      <w:r w:rsidRPr="00A31586">
        <w:tab/>
      </w:r>
      <w:r w:rsidR="005A1B83">
        <w:t>Void</w:t>
      </w:r>
      <w:bookmarkEnd w:id="214"/>
    </w:p>
    <w:p w14:paraId="1ED4540F" w14:textId="481C4427" w:rsidR="00373D35" w:rsidRPr="00A31586" w:rsidRDefault="00373D35" w:rsidP="00373D35">
      <w:pPr>
        <w:pStyle w:val="Heading3"/>
      </w:pPr>
      <w:bookmarkStart w:id="215" w:name="_Hlk54040411"/>
      <w:bookmarkStart w:id="216" w:name="_Toc141544037"/>
      <w:r>
        <w:t>8.3.8</w:t>
      </w:r>
      <w:r w:rsidR="00047F12">
        <w:tab/>
      </w:r>
      <w:r>
        <w:t>Granularity Period</w:t>
      </w:r>
      <w:bookmarkEnd w:id="215"/>
      <w:bookmarkEnd w:id="216"/>
      <w:r>
        <w:t xml:space="preserve"> </w:t>
      </w:r>
    </w:p>
    <w:p w14:paraId="52A9871C" w14:textId="2130EE92" w:rsidR="00373D35" w:rsidRPr="00A31586" w:rsidRDefault="00373D35" w:rsidP="00373D35">
      <w:pPr>
        <w:keepNext/>
      </w:pPr>
      <w:r w:rsidRPr="00A31586">
        <w:t>This IE defines the</w:t>
      </w:r>
      <w:r w:rsidR="00B80E63">
        <w:t xml:space="preserve"> measurement collection interval within a reporting period</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809"/>
        <w:gridCol w:w="1620"/>
        <w:gridCol w:w="3241"/>
      </w:tblGrid>
      <w:tr w:rsidR="00373D35" w:rsidRPr="00A31586" w14:paraId="6DA356E6" w14:textId="77777777" w:rsidTr="0017354A">
        <w:tc>
          <w:tcPr>
            <w:tcW w:w="2552" w:type="dxa"/>
          </w:tcPr>
          <w:p w14:paraId="4CB117D6" w14:textId="77777777" w:rsidR="00373D35" w:rsidRPr="00A31586" w:rsidRDefault="00373D35" w:rsidP="0017354A">
            <w:pPr>
              <w:pStyle w:val="TAH"/>
              <w:rPr>
                <w:lang w:eastAsia="ja-JP"/>
              </w:rPr>
            </w:pPr>
            <w:r w:rsidRPr="00A31586">
              <w:rPr>
                <w:lang w:eastAsia="ja-JP"/>
              </w:rPr>
              <w:t>IE/Group Name</w:t>
            </w:r>
          </w:p>
        </w:tc>
        <w:tc>
          <w:tcPr>
            <w:tcW w:w="1134" w:type="dxa"/>
          </w:tcPr>
          <w:p w14:paraId="40EC3E57" w14:textId="77777777" w:rsidR="00373D35" w:rsidRPr="00A31586" w:rsidRDefault="00373D35" w:rsidP="0017354A">
            <w:pPr>
              <w:pStyle w:val="TAH"/>
              <w:rPr>
                <w:lang w:eastAsia="ja-JP"/>
              </w:rPr>
            </w:pPr>
            <w:r w:rsidRPr="00A31586">
              <w:rPr>
                <w:lang w:eastAsia="ja-JP"/>
              </w:rPr>
              <w:t>Presence</w:t>
            </w:r>
          </w:p>
        </w:tc>
        <w:tc>
          <w:tcPr>
            <w:tcW w:w="809" w:type="dxa"/>
          </w:tcPr>
          <w:p w14:paraId="42206207" w14:textId="77777777" w:rsidR="00373D35" w:rsidRPr="00A31586" w:rsidRDefault="00373D35" w:rsidP="0017354A">
            <w:pPr>
              <w:pStyle w:val="TAH"/>
              <w:rPr>
                <w:lang w:eastAsia="ja-JP"/>
              </w:rPr>
            </w:pPr>
            <w:r w:rsidRPr="00A31586">
              <w:rPr>
                <w:lang w:eastAsia="ja-JP"/>
              </w:rPr>
              <w:t>Range</w:t>
            </w:r>
          </w:p>
        </w:tc>
        <w:tc>
          <w:tcPr>
            <w:tcW w:w="1620" w:type="dxa"/>
          </w:tcPr>
          <w:p w14:paraId="6F5D78E3" w14:textId="77777777" w:rsidR="00373D35" w:rsidRPr="00A31586" w:rsidRDefault="00373D35" w:rsidP="0017354A">
            <w:pPr>
              <w:pStyle w:val="TAH"/>
              <w:rPr>
                <w:lang w:eastAsia="ja-JP"/>
              </w:rPr>
            </w:pPr>
            <w:r w:rsidRPr="00A31586">
              <w:rPr>
                <w:lang w:eastAsia="ja-JP"/>
              </w:rPr>
              <w:t>IE type and reference</w:t>
            </w:r>
          </w:p>
        </w:tc>
        <w:tc>
          <w:tcPr>
            <w:tcW w:w="3241" w:type="dxa"/>
          </w:tcPr>
          <w:p w14:paraId="6FF38E34" w14:textId="77777777" w:rsidR="00373D35" w:rsidRPr="00A31586" w:rsidRDefault="00373D35" w:rsidP="0017354A">
            <w:pPr>
              <w:pStyle w:val="TAH"/>
              <w:rPr>
                <w:lang w:eastAsia="ja-JP"/>
              </w:rPr>
            </w:pPr>
            <w:r w:rsidRPr="00A31586">
              <w:rPr>
                <w:lang w:eastAsia="ja-JP"/>
              </w:rPr>
              <w:t>Semantics description</w:t>
            </w:r>
          </w:p>
        </w:tc>
      </w:tr>
      <w:tr w:rsidR="00373D35" w:rsidRPr="00A31586" w14:paraId="1D26E8BB" w14:textId="77777777" w:rsidTr="0017354A">
        <w:tc>
          <w:tcPr>
            <w:tcW w:w="2552" w:type="dxa"/>
          </w:tcPr>
          <w:p w14:paraId="2E49B90E" w14:textId="77777777" w:rsidR="00373D35" w:rsidRPr="00A31586" w:rsidRDefault="00373D35" w:rsidP="0017354A">
            <w:pPr>
              <w:pStyle w:val="TAL"/>
              <w:rPr>
                <w:lang w:eastAsia="ja-JP"/>
              </w:rPr>
            </w:pPr>
            <w:r>
              <w:rPr>
                <w:lang w:eastAsia="ja-JP"/>
              </w:rPr>
              <w:t>Granularity Period</w:t>
            </w:r>
          </w:p>
        </w:tc>
        <w:tc>
          <w:tcPr>
            <w:tcW w:w="1134" w:type="dxa"/>
          </w:tcPr>
          <w:p w14:paraId="5D4D1F88" w14:textId="77777777" w:rsidR="00373D35" w:rsidRPr="00A31586" w:rsidRDefault="00373D35" w:rsidP="0017354A">
            <w:pPr>
              <w:pStyle w:val="TAL"/>
              <w:rPr>
                <w:lang w:eastAsia="ja-JP"/>
              </w:rPr>
            </w:pPr>
            <w:r w:rsidRPr="00A31586">
              <w:rPr>
                <w:lang w:eastAsia="ja-JP"/>
              </w:rPr>
              <w:t>M</w:t>
            </w:r>
          </w:p>
        </w:tc>
        <w:tc>
          <w:tcPr>
            <w:tcW w:w="809" w:type="dxa"/>
          </w:tcPr>
          <w:p w14:paraId="72BF8F40" w14:textId="77777777" w:rsidR="00373D35" w:rsidRPr="00A31586" w:rsidRDefault="00373D35" w:rsidP="0017354A">
            <w:pPr>
              <w:pStyle w:val="TAL"/>
              <w:rPr>
                <w:lang w:eastAsia="ja-JP"/>
              </w:rPr>
            </w:pPr>
          </w:p>
        </w:tc>
        <w:tc>
          <w:tcPr>
            <w:tcW w:w="1620" w:type="dxa"/>
          </w:tcPr>
          <w:p w14:paraId="39E78B34" w14:textId="2F624000" w:rsidR="00373D35" w:rsidRPr="00A31586" w:rsidRDefault="00373D35" w:rsidP="0017354A">
            <w:pPr>
              <w:pStyle w:val="TAL"/>
              <w:rPr>
                <w:lang w:eastAsia="ja-JP"/>
              </w:rPr>
            </w:pPr>
            <w:r w:rsidRPr="00044E8D">
              <w:rPr>
                <w:rFonts w:eastAsia="Times New Roman"/>
                <w:lang w:eastAsia="ja-JP"/>
              </w:rPr>
              <w:t>INTEGER</w:t>
            </w:r>
            <w:r w:rsidR="00607A31">
              <w:rPr>
                <w:rFonts w:eastAsia="Times New Roman"/>
                <w:lang w:eastAsia="ja-JP"/>
              </w:rPr>
              <w:t xml:space="preserve"> </w:t>
            </w:r>
            <w:r w:rsidR="00607A31">
              <w:rPr>
                <w:lang w:eastAsia="ja-JP"/>
              </w:rPr>
              <w:t>(</w:t>
            </w:r>
            <w:proofErr w:type="gramStart"/>
            <w:r w:rsidR="00607A31">
              <w:rPr>
                <w:lang w:eastAsia="ja-JP"/>
              </w:rPr>
              <w:t>1</w:t>
            </w:r>
            <w:r w:rsidR="00607A31" w:rsidRPr="00C33DA6">
              <w:rPr>
                <w:lang w:eastAsia="ja-JP"/>
              </w:rPr>
              <w:t>..</w:t>
            </w:r>
            <w:proofErr w:type="gramEnd"/>
            <w:r w:rsidR="00607A31" w:rsidRPr="00C33DA6">
              <w:rPr>
                <w:lang w:eastAsia="ja-JP"/>
              </w:rPr>
              <w:t>429496729</w:t>
            </w:r>
            <w:r w:rsidR="00607A31">
              <w:rPr>
                <w:lang w:eastAsia="ja-JP"/>
              </w:rPr>
              <w:t>5)</w:t>
            </w:r>
          </w:p>
        </w:tc>
        <w:tc>
          <w:tcPr>
            <w:tcW w:w="3241" w:type="dxa"/>
          </w:tcPr>
          <w:p w14:paraId="02D41499" w14:textId="77777777" w:rsidR="00373D35" w:rsidRPr="00A31586" w:rsidRDefault="00373D35" w:rsidP="0017354A">
            <w:pPr>
              <w:pStyle w:val="TAL"/>
            </w:pPr>
            <w:r>
              <w:t xml:space="preserve">Measurement collection interval </w:t>
            </w:r>
            <w:r>
              <w:rPr>
                <w:lang w:eastAsia="ja-JP"/>
              </w:rPr>
              <w:t>expressed in unit of 1 millisecond.</w:t>
            </w:r>
          </w:p>
        </w:tc>
      </w:tr>
    </w:tbl>
    <w:p w14:paraId="78BB1BC9" w14:textId="77777777" w:rsidR="00373D35" w:rsidRPr="00121713" w:rsidRDefault="00373D35" w:rsidP="00373D35">
      <w:pPr>
        <w:sectPr w:rsidR="00373D35" w:rsidRPr="00121713" w:rsidSect="007850F3">
          <w:footnotePr>
            <w:numRestart w:val="eachSect"/>
          </w:footnotePr>
          <w:pgSz w:w="11907" w:h="16840" w:code="9"/>
          <w:pgMar w:top="1416" w:right="1133" w:bottom="1133" w:left="1133" w:header="850" w:footer="340" w:gutter="0"/>
          <w:lnNumType w:countBy="1" w:distance="576"/>
          <w:cols w:space="720"/>
          <w:formProt w:val="0"/>
          <w:docGrid w:linePitch="272"/>
        </w:sectPr>
      </w:pPr>
    </w:p>
    <w:p w14:paraId="6F4E3F33" w14:textId="77777777" w:rsidR="00373D35" w:rsidRPr="00A31586" w:rsidRDefault="00373D35" w:rsidP="00373D35">
      <w:pPr>
        <w:pStyle w:val="Heading3"/>
      </w:pPr>
      <w:bookmarkStart w:id="217" w:name="_Hlk57636284"/>
      <w:bookmarkStart w:id="218" w:name="_Toc141544038"/>
      <w:r>
        <w:lastRenderedPageBreak/>
        <w:t>8.3.9</w:t>
      </w:r>
      <w:r w:rsidRPr="00A31586">
        <w:tab/>
      </w:r>
      <w:r>
        <w:t>Measurement</w:t>
      </w:r>
      <w:r w:rsidRPr="00A31586">
        <w:t xml:space="preserve"> </w:t>
      </w:r>
      <w:r>
        <w:t xml:space="preserve">Type </w:t>
      </w:r>
      <w:r w:rsidRPr="00A31586">
        <w:t>Name</w:t>
      </w:r>
      <w:bookmarkEnd w:id="210"/>
      <w:bookmarkEnd w:id="211"/>
      <w:bookmarkEnd w:id="212"/>
      <w:bookmarkEnd w:id="218"/>
    </w:p>
    <w:p w14:paraId="27DB6E55" w14:textId="6D3D1886" w:rsidR="00373D35" w:rsidRPr="00A31586" w:rsidRDefault="00373D35" w:rsidP="00373D35">
      <w:pPr>
        <w:keepNext/>
      </w:pPr>
      <w:r w:rsidRPr="00A31586">
        <w:t>This IE defines the</w:t>
      </w:r>
      <w:r w:rsidRPr="00B57BB7">
        <w:rPr>
          <w:iCs/>
        </w:rPr>
        <w:t xml:space="preserve"> </w:t>
      </w:r>
      <w:r w:rsidR="00B80E63">
        <w:rPr>
          <w:iCs/>
        </w:rPr>
        <w:t>n</w:t>
      </w:r>
      <w:r w:rsidR="00B80E63" w:rsidRPr="00B57BB7">
        <w:rPr>
          <w:iCs/>
        </w:rPr>
        <w:t xml:space="preserve">ame </w:t>
      </w:r>
      <w:r>
        <w:t>of</w:t>
      </w:r>
      <w:r w:rsidRPr="00A31586">
        <w:t xml:space="preserve"> a given </w:t>
      </w:r>
      <w:r>
        <w:t>measurement type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59"/>
        <w:gridCol w:w="2676"/>
        <w:gridCol w:w="1735"/>
      </w:tblGrid>
      <w:tr w:rsidR="00373D35" w:rsidRPr="00A31586" w14:paraId="7A37C525" w14:textId="77777777" w:rsidTr="0017354A">
        <w:tc>
          <w:tcPr>
            <w:tcW w:w="2552" w:type="dxa"/>
          </w:tcPr>
          <w:p w14:paraId="28246E73" w14:textId="77777777" w:rsidR="00373D35" w:rsidRPr="00A31586" w:rsidRDefault="00373D35" w:rsidP="0017354A">
            <w:pPr>
              <w:pStyle w:val="TAH"/>
              <w:rPr>
                <w:lang w:eastAsia="ja-JP"/>
              </w:rPr>
            </w:pPr>
            <w:r w:rsidRPr="00A31586">
              <w:rPr>
                <w:lang w:eastAsia="ja-JP"/>
              </w:rPr>
              <w:t>IE/Group Name</w:t>
            </w:r>
          </w:p>
        </w:tc>
        <w:tc>
          <w:tcPr>
            <w:tcW w:w="1134" w:type="dxa"/>
          </w:tcPr>
          <w:p w14:paraId="18ADF4C4" w14:textId="77777777" w:rsidR="00373D35" w:rsidRPr="00A31586" w:rsidRDefault="00373D35" w:rsidP="0017354A">
            <w:pPr>
              <w:pStyle w:val="TAH"/>
              <w:rPr>
                <w:lang w:eastAsia="ja-JP"/>
              </w:rPr>
            </w:pPr>
            <w:r w:rsidRPr="00A31586">
              <w:rPr>
                <w:lang w:eastAsia="ja-JP"/>
              </w:rPr>
              <w:t>Presence</w:t>
            </w:r>
          </w:p>
        </w:tc>
        <w:tc>
          <w:tcPr>
            <w:tcW w:w="1259" w:type="dxa"/>
          </w:tcPr>
          <w:p w14:paraId="6493C583" w14:textId="77777777" w:rsidR="00373D35" w:rsidRPr="00A31586" w:rsidRDefault="00373D35" w:rsidP="0017354A">
            <w:pPr>
              <w:pStyle w:val="TAH"/>
              <w:rPr>
                <w:lang w:eastAsia="ja-JP"/>
              </w:rPr>
            </w:pPr>
            <w:r w:rsidRPr="00A31586">
              <w:rPr>
                <w:lang w:eastAsia="ja-JP"/>
              </w:rPr>
              <w:t>Range</w:t>
            </w:r>
          </w:p>
        </w:tc>
        <w:tc>
          <w:tcPr>
            <w:tcW w:w="2676" w:type="dxa"/>
          </w:tcPr>
          <w:p w14:paraId="140D2947" w14:textId="77777777" w:rsidR="00373D35" w:rsidRPr="00A31586" w:rsidRDefault="00373D35" w:rsidP="0017354A">
            <w:pPr>
              <w:pStyle w:val="TAH"/>
              <w:rPr>
                <w:lang w:eastAsia="ja-JP"/>
              </w:rPr>
            </w:pPr>
            <w:r w:rsidRPr="00A31586">
              <w:rPr>
                <w:lang w:eastAsia="ja-JP"/>
              </w:rPr>
              <w:t>IE type and reference</w:t>
            </w:r>
          </w:p>
        </w:tc>
        <w:tc>
          <w:tcPr>
            <w:tcW w:w="1735" w:type="dxa"/>
          </w:tcPr>
          <w:p w14:paraId="57F557D7" w14:textId="77777777" w:rsidR="00373D35" w:rsidRPr="00A31586" w:rsidRDefault="00373D35" w:rsidP="0017354A">
            <w:pPr>
              <w:pStyle w:val="TAH"/>
              <w:rPr>
                <w:lang w:eastAsia="ja-JP"/>
              </w:rPr>
            </w:pPr>
            <w:r w:rsidRPr="00A31586">
              <w:rPr>
                <w:lang w:eastAsia="ja-JP"/>
              </w:rPr>
              <w:t>Semantics description</w:t>
            </w:r>
          </w:p>
        </w:tc>
      </w:tr>
      <w:tr w:rsidR="00373D35" w:rsidRPr="00A31586" w14:paraId="5B50D523" w14:textId="77777777" w:rsidTr="0017354A">
        <w:tc>
          <w:tcPr>
            <w:tcW w:w="2552" w:type="dxa"/>
          </w:tcPr>
          <w:p w14:paraId="489307D0" w14:textId="77777777" w:rsidR="00373D35" w:rsidRPr="00A31586" w:rsidRDefault="00373D35" w:rsidP="0017354A">
            <w:pPr>
              <w:pStyle w:val="TAL"/>
              <w:rPr>
                <w:lang w:eastAsia="ja-JP"/>
              </w:rPr>
            </w:pPr>
            <w:r>
              <w:rPr>
                <w:lang w:eastAsia="ja-JP"/>
              </w:rPr>
              <w:t>Measurement Name</w:t>
            </w:r>
          </w:p>
        </w:tc>
        <w:tc>
          <w:tcPr>
            <w:tcW w:w="1134" w:type="dxa"/>
          </w:tcPr>
          <w:p w14:paraId="4B9F9BA4" w14:textId="77777777" w:rsidR="00373D35" w:rsidRPr="00A31586" w:rsidRDefault="00373D35" w:rsidP="0017354A">
            <w:pPr>
              <w:pStyle w:val="TAL"/>
              <w:rPr>
                <w:lang w:eastAsia="ja-JP"/>
              </w:rPr>
            </w:pPr>
            <w:r w:rsidRPr="00A31586">
              <w:rPr>
                <w:lang w:eastAsia="ja-JP"/>
              </w:rPr>
              <w:t>M</w:t>
            </w:r>
          </w:p>
        </w:tc>
        <w:tc>
          <w:tcPr>
            <w:tcW w:w="1259" w:type="dxa"/>
          </w:tcPr>
          <w:p w14:paraId="4522BDB1" w14:textId="77777777" w:rsidR="00373D35" w:rsidRPr="00A31586" w:rsidRDefault="00373D35" w:rsidP="0017354A">
            <w:pPr>
              <w:pStyle w:val="TAL"/>
              <w:rPr>
                <w:lang w:eastAsia="ja-JP"/>
              </w:rPr>
            </w:pPr>
          </w:p>
        </w:tc>
        <w:tc>
          <w:tcPr>
            <w:tcW w:w="2676" w:type="dxa"/>
          </w:tcPr>
          <w:p w14:paraId="60D40458" w14:textId="77777777" w:rsidR="00373D35" w:rsidRPr="00A31586" w:rsidRDefault="00373D35" w:rsidP="0017354A">
            <w:pPr>
              <w:pStyle w:val="TAL"/>
              <w:rPr>
                <w:lang w:eastAsia="ja-JP"/>
              </w:rPr>
            </w:pPr>
            <w:proofErr w:type="spellStart"/>
            <w:proofErr w:type="gramStart"/>
            <w:r w:rsidRPr="00A31586">
              <w:rPr>
                <w:lang w:eastAsia="ja-JP"/>
              </w:rPr>
              <w:t>PrintableString</w:t>
            </w:r>
            <w:proofErr w:type="spellEnd"/>
            <w:r w:rsidRPr="00A31586">
              <w:rPr>
                <w:lang w:eastAsia="ja-JP"/>
              </w:rPr>
              <w:t>(</w:t>
            </w:r>
            <w:proofErr w:type="gramEnd"/>
            <w:r w:rsidRPr="00A31586">
              <w:rPr>
                <w:lang w:eastAsia="ja-JP"/>
              </w:rPr>
              <w:t>SIZE(1..</w:t>
            </w:r>
            <w:r>
              <w:rPr>
                <w:lang w:eastAsia="ja-JP"/>
              </w:rPr>
              <w:t xml:space="preserve"> </w:t>
            </w:r>
            <w:r w:rsidRPr="00A31586">
              <w:rPr>
                <w:lang w:eastAsia="ja-JP"/>
              </w:rPr>
              <w:t>150,</w:t>
            </w:r>
            <w:r>
              <w:rPr>
                <w:lang w:eastAsia="ja-JP"/>
              </w:rPr>
              <w:t xml:space="preserve"> </w:t>
            </w:r>
            <w:r w:rsidRPr="00A31586">
              <w:rPr>
                <w:lang w:eastAsia="ja-JP"/>
              </w:rPr>
              <w:t>...))</w:t>
            </w:r>
          </w:p>
        </w:tc>
        <w:tc>
          <w:tcPr>
            <w:tcW w:w="1735" w:type="dxa"/>
          </w:tcPr>
          <w:p w14:paraId="40B78407" w14:textId="0F7C1F8F" w:rsidR="00373D35" w:rsidRPr="00A31586" w:rsidRDefault="00B01A76" w:rsidP="00B01A76">
            <w:pPr>
              <w:pStyle w:val="TAL"/>
              <w:rPr>
                <w:lang w:eastAsia="ja-JP"/>
              </w:rPr>
            </w:pPr>
            <w:r>
              <w:rPr>
                <w:lang w:eastAsia="ja-JP"/>
              </w:rPr>
              <w:t>One of the measurement names specified in TS 28.552 [4]</w:t>
            </w:r>
            <w:r w:rsidR="00773E53">
              <w:rPr>
                <w:lang w:eastAsia="ja-JP"/>
              </w:rPr>
              <w:t xml:space="preserve">, </w:t>
            </w:r>
            <w:r>
              <w:rPr>
                <w:lang w:eastAsia="ja-JP"/>
              </w:rPr>
              <w:t>TS 32.425 [8]</w:t>
            </w:r>
            <w:r w:rsidR="00773E53">
              <w:rPr>
                <w:lang w:eastAsia="ja-JP"/>
              </w:rPr>
              <w:t>, or Section 7.10</w:t>
            </w:r>
            <w:r>
              <w:rPr>
                <w:lang w:eastAsia="ja-JP"/>
              </w:rPr>
              <w:t xml:space="preserve">. The </w:t>
            </w:r>
            <w:proofErr w:type="spellStart"/>
            <w:r>
              <w:rPr>
                <w:lang w:eastAsia="ja-JP"/>
              </w:rPr>
              <w:t>subcounters</w:t>
            </w:r>
            <w:proofErr w:type="spellEnd"/>
            <w:r>
              <w:rPr>
                <w:lang w:eastAsia="ja-JP"/>
              </w:rPr>
              <w:t xml:space="preserve"> </w:t>
            </w:r>
            <w:r w:rsidR="007578CE">
              <w:rPr>
                <w:lang w:eastAsia="ja-JP"/>
              </w:rPr>
              <w:t>are</w:t>
            </w:r>
            <w:r>
              <w:rPr>
                <w:lang w:eastAsia="ja-JP"/>
              </w:rPr>
              <w:t xml:space="preserve"> represented by the </w:t>
            </w:r>
            <w:r w:rsidR="007578CE">
              <w:rPr>
                <w:lang w:eastAsia="ja-JP"/>
              </w:rPr>
              <w:t xml:space="preserve">Measurement Labels </w:t>
            </w:r>
            <w:r>
              <w:rPr>
                <w:lang w:eastAsia="ja-JP"/>
              </w:rPr>
              <w:t>defined in 8.3.11.</w:t>
            </w:r>
          </w:p>
        </w:tc>
      </w:tr>
    </w:tbl>
    <w:p w14:paraId="470D7C53" w14:textId="77777777" w:rsidR="00373D35" w:rsidRDefault="00373D35" w:rsidP="00373D35"/>
    <w:p w14:paraId="6B676978" w14:textId="77777777" w:rsidR="00373D35" w:rsidRPr="00A31586" w:rsidRDefault="00373D35" w:rsidP="00373D35">
      <w:pPr>
        <w:pStyle w:val="Heading3"/>
      </w:pPr>
      <w:bookmarkStart w:id="219" w:name="_Toc9960591"/>
      <w:bookmarkStart w:id="220" w:name="_Toc11310627"/>
      <w:bookmarkStart w:id="221" w:name="_Toc31210268"/>
      <w:bookmarkStart w:id="222" w:name="_Toc141544039"/>
      <w:bookmarkEnd w:id="217"/>
      <w:r>
        <w:t>8.3.10</w:t>
      </w:r>
      <w:r w:rsidRPr="00A31586">
        <w:tab/>
      </w:r>
      <w:r>
        <w:t>Measurement</w:t>
      </w:r>
      <w:r w:rsidRPr="00A31586">
        <w:t xml:space="preserve"> </w:t>
      </w:r>
      <w:r>
        <w:t xml:space="preserve">Type </w:t>
      </w:r>
      <w:r w:rsidRPr="00A31586">
        <w:t>ID</w:t>
      </w:r>
      <w:bookmarkEnd w:id="219"/>
      <w:bookmarkEnd w:id="220"/>
      <w:bookmarkEnd w:id="221"/>
      <w:bookmarkEnd w:id="222"/>
    </w:p>
    <w:p w14:paraId="79462151" w14:textId="5BE2C371" w:rsidR="00373D35" w:rsidRPr="00A31586" w:rsidRDefault="00373D35" w:rsidP="00373D35">
      <w:pPr>
        <w:keepNext/>
      </w:pPr>
      <w:r w:rsidRPr="00A31586">
        <w:t xml:space="preserve">This IE defines the </w:t>
      </w:r>
      <w:r w:rsidR="00B80E63">
        <w:t xml:space="preserve">identifier </w:t>
      </w:r>
      <w:r>
        <w:t>of a given measurement type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373D35" w:rsidRPr="00A31586" w14:paraId="0D4C9A6F" w14:textId="77777777" w:rsidTr="0017354A">
        <w:tc>
          <w:tcPr>
            <w:tcW w:w="2552" w:type="dxa"/>
          </w:tcPr>
          <w:p w14:paraId="12792307" w14:textId="77777777" w:rsidR="00373D35" w:rsidRPr="00A31586" w:rsidRDefault="00373D35" w:rsidP="0017354A">
            <w:pPr>
              <w:pStyle w:val="TAH"/>
              <w:rPr>
                <w:lang w:eastAsia="ja-JP"/>
              </w:rPr>
            </w:pPr>
            <w:r w:rsidRPr="00A31586">
              <w:rPr>
                <w:lang w:eastAsia="ja-JP"/>
              </w:rPr>
              <w:t>IE/Group Name</w:t>
            </w:r>
          </w:p>
        </w:tc>
        <w:tc>
          <w:tcPr>
            <w:tcW w:w="1134" w:type="dxa"/>
          </w:tcPr>
          <w:p w14:paraId="4C418E19" w14:textId="77777777" w:rsidR="00373D35" w:rsidRPr="00A31586" w:rsidRDefault="00373D35" w:rsidP="0017354A">
            <w:pPr>
              <w:pStyle w:val="TAH"/>
              <w:rPr>
                <w:lang w:eastAsia="ja-JP"/>
              </w:rPr>
            </w:pPr>
            <w:r w:rsidRPr="00A31586">
              <w:rPr>
                <w:lang w:eastAsia="ja-JP"/>
              </w:rPr>
              <w:t>Presence</w:t>
            </w:r>
          </w:p>
        </w:tc>
        <w:tc>
          <w:tcPr>
            <w:tcW w:w="1242" w:type="dxa"/>
          </w:tcPr>
          <w:p w14:paraId="09F524A9" w14:textId="77777777" w:rsidR="00373D35" w:rsidRPr="00A31586" w:rsidRDefault="00373D35" w:rsidP="0017354A">
            <w:pPr>
              <w:pStyle w:val="TAH"/>
              <w:rPr>
                <w:lang w:eastAsia="ja-JP"/>
              </w:rPr>
            </w:pPr>
            <w:r w:rsidRPr="00A31586">
              <w:rPr>
                <w:lang w:eastAsia="ja-JP"/>
              </w:rPr>
              <w:t>Range</w:t>
            </w:r>
          </w:p>
        </w:tc>
        <w:tc>
          <w:tcPr>
            <w:tcW w:w="2693" w:type="dxa"/>
          </w:tcPr>
          <w:p w14:paraId="1C8C1720" w14:textId="77777777" w:rsidR="00373D35" w:rsidRPr="00A31586" w:rsidRDefault="00373D35" w:rsidP="0017354A">
            <w:pPr>
              <w:pStyle w:val="TAH"/>
              <w:rPr>
                <w:lang w:eastAsia="ja-JP"/>
              </w:rPr>
            </w:pPr>
            <w:r w:rsidRPr="00A31586">
              <w:rPr>
                <w:lang w:eastAsia="ja-JP"/>
              </w:rPr>
              <w:t>IE type and reference</w:t>
            </w:r>
          </w:p>
        </w:tc>
        <w:tc>
          <w:tcPr>
            <w:tcW w:w="1735" w:type="dxa"/>
          </w:tcPr>
          <w:p w14:paraId="455FF526" w14:textId="77777777" w:rsidR="00373D35" w:rsidRPr="00A31586" w:rsidRDefault="00373D35" w:rsidP="0017354A">
            <w:pPr>
              <w:pStyle w:val="TAH"/>
              <w:rPr>
                <w:lang w:eastAsia="ja-JP"/>
              </w:rPr>
            </w:pPr>
            <w:r w:rsidRPr="00A31586">
              <w:rPr>
                <w:lang w:eastAsia="ja-JP"/>
              </w:rPr>
              <w:t>Semantics description</w:t>
            </w:r>
          </w:p>
        </w:tc>
      </w:tr>
      <w:tr w:rsidR="00373D35" w:rsidRPr="00A31586" w14:paraId="2F38D0BA" w14:textId="77777777" w:rsidTr="0017354A">
        <w:tc>
          <w:tcPr>
            <w:tcW w:w="2552" w:type="dxa"/>
          </w:tcPr>
          <w:p w14:paraId="4ECD4FD1" w14:textId="77777777" w:rsidR="00373D35" w:rsidRPr="00A31586" w:rsidRDefault="00373D35" w:rsidP="0017354A">
            <w:pPr>
              <w:pStyle w:val="TAL"/>
              <w:rPr>
                <w:lang w:eastAsia="ja-JP"/>
              </w:rPr>
            </w:pPr>
            <w:r>
              <w:rPr>
                <w:lang w:eastAsia="ja-JP"/>
              </w:rPr>
              <w:t xml:space="preserve">Measurement </w:t>
            </w:r>
            <w:r w:rsidRPr="00A31586">
              <w:rPr>
                <w:lang w:eastAsia="ja-JP"/>
              </w:rPr>
              <w:t>ID</w:t>
            </w:r>
          </w:p>
        </w:tc>
        <w:tc>
          <w:tcPr>
            <w:tcW w:w="1134" w:type="dxa"/>
          </w:tcPr>
          <w:p w14:paraId="357BE74F" w14:textId="77777777" w:rsidR="00373D35" w:rsidRPr="00A31586" w:rsidRDefault="00373D35" w:rsidP="0017354A">
            <w:pPr>
              <w:pStyle w:val="TAL"/>
              <w:rPr>
                <w:lang w:eastAsia="ja-JP"/>
              </w:rPr>
            </w:pPr>
            <w:r w:rsidRPr="00A31586">
              <w:rPr>
                <w:lang w:eastAsia="ja-JP"/>
              </w:rPr>
              <w:t>M</w:t>
            </w:r>
          </w:p>
        </w:tc>
        <w:tc>
          <w:tcPr>
            <w:tcW w:w="1242" w:type="dxa"/>
          </w:tcPr>
          <w:p w14:paraId="6D658821" w14:textId="77777777" w:rsidR="00373D35" w:rsidRPr="00A31586" w:rsidRDefault="00373D35" w:rsidP="0017354A">
            <w:pPr>
              <w:pStyle w:val="TAL"/>
              <w:rPr>
                <w:lang w:eastAsia="ja-JP"/>
              </w:rPr>
            </w:pPr>
          </w:p>
        </w:tc>
        <w:tc>
          <w:tcPr>
            <w:tcW w:w="2693" w:type="dxa"/>
          </w:tcPr>
          <w:p w14:paraId="6B24504C" w14:textId="70739D6F" w:rsidR="00373D35" w:rsidRPr="00A31586" w:rsidRDefault="00373D35" w:rsidP="0017354A">
            <w:pPr>
              <w:pStyle w:val="TAL"/>
              <w:rPr>
                <w:lang w:eastAsia="ja-JP"/>
              </w:rPr>
            </w:pPr>
            <w:r w:rsidRPr="004A553B">
              <w:rPr>
                <w:rFonts w:cs="Arial"/>
                <w:noProof/>
                <w:szCs w:val="18"/>
                <w:lang w:eastAsia="ja-JP"/>
              </w:rPr>
              <w:t xml:space="preserve">INTEGER (1.. </w:t>
            </w:r>
            <w:r w:rsidR="00607A31" w:rsidRPr="00570B49">
              <w:rPr>
                <w:rFonts w:cs="Arial"/>
                <w:noProof/>
                <w:szCs w:val="18"/>
                <w:lang w:eastAsia="zh-CN"/>
              </w:rPr>
              <w:t>6553</w:t>
            </w:r>
            <w:r w:rsidR="00607A31">
              <w:rPr>
                <w:rFonts w:cs="Arial"/>
                <w:noProof/>
                <w:szCs w:val="18"/>
                <w:lang w:eastAsia="zh-CN"/>
              </w:rPr>
              <w:t>5</w:t>
            </w:r>
            <w:r w:rsidRPr="004A553B">
              <w:rPr>
                <w:rFonts w:cs="Arial"/>
                <w:noProof/>
                <w:szCs w:val="18"/>
                <w:lang w:eastAsia="ja-JP"/>
              </w:rPr>
              <w:t>, ...)</w:t>
            </w:r>
          </w:p>
        </w:tc>
        <w:tc>
          <w:tcPr>
            <w:tcW w:w="1735" w:type="dxa"/>
          </w:tcPr>
          <w:p w14:paraId="6B296C9E" w14:textId="77777777" w:rsidR="00373D35" w:rsidRPr="00A31586" w:rsidRDefault="00373D35" w:rsidP="0017354A">
            <w:pPr>
              <w:pStyle w:val="TAL"/>
              <w:rPr>
                <w:lang w:eastAsia="ja-JP"/>
              </w:rPr>
            </w:pPr>
          </w:p>
        </w:tc>
      </w:tr>
    </w:tbl>
    <w:p w14:paraId="31AC35A1" w14:textId="77777777" w:rsidR="00373D35" w:rsidRDefault="00373D35" w:rsidP="00373D35"/>
    <w:p w14:paraId="369234F6" w14:textId="7F6F5705" w:rsidR="00373D35" w:rsidRDefault="00373D35" w:rsidP="00373D35">
      <w:pPr>
        <w:pStyle w:val="Heading3"/>
        <w:rPr>
          <w:lang w:eastAsia="ja-JP"/>
        </w:rPr>
      </w:pPr>
      <w:bookmarkStart w:id="223" w:name="_Toc141544040"/>
      <w:r>
        <w:t>8.3.11</w:t>
      </w:r>
      <w:r w:rsidR="00047F12">
        <w:tab/>
      </w:r>
      <w:r>
        <w:t>Measurement Label</w:t>
      </w:r>
      <w:bookmarkEnd w:id="223"/>
    </w:p>
    <w:p w14:paraId="2206822F" w14:textId="521EA142" w:rsidR="00373D35" w:rsidRDefault="00373D35" w:rsidP="00373D35">
      <w:pPr>
        <w:keepNext/>
      </w:pPr>
      <w:r w:rsidRPr="00E67E0D">
        <w:t xml:space="preserve">This IE </w:t>
      </w:r>
      <w:r>
        <w:t xml:space="preserve">defines </w:t>
      </w:r>
      <w:r w:rsidRPr="00793672">
        <w:t xml:space="preserve">values of necessary </w:t>
      </w:r>
      <w:proofErr w:type="spellStart"/>
      <w:r>
        <w:t>subcounters</w:t>
      </w:r>
      <w:proofErr w:type="spellEnd"/>
      <w:r>
        <w:t xml:space="preserve"> applicable to an associated measurement type</w:t>
      </w:r>
      <w:r w:rsidRPr="00E67E0D">
        <w:t>.</w:t>
      </w:r>
    </w:p>
    <w:tbl>
      <w:tblPr>
        <w:tblStyle w:val="TableGrid"/>
        <w:tblW w:w="9715" w:type="dxa"/>
        <w:tblLayout w:type="fixed"/>
        <w:tblLook w:val="04A0" w:firstRow="1" w:lastRow="0" w:firstColumn="1" w:lastColumn="0" w:noHBand="0" w:noVBand="1"/>
      </w:tblPr>
      <w:tblGrid>
        <w:gridCol w:w="2547"/>
        <w:gridCol w:w="1048"/>
        <w:gridCol w:w="900"/>
        <w:gridCol w:w="2160"/>
        <w:gridCol w:w="3060"/>
      </w:tblGrid>
      <w:tr w:rsidR="00373D35" w:rsidRPr="007F2AE7" w14:paraId="2955DD0A" w14:textId="77777777" w:rsidTr="0017354A">
        <w:trPr>
          <w:trHeight w:val="305"/>
        </w:trPr>
        <w:tc>
          <w:tcPr>
            <w:tcW w:w="2547" w:type="dxa"/>
            <w:hideMark/>
          </w:tcPr>
          <w:p w14:paraId="6EBCFD1E" w14:textId="77777777" w:rsidR="00373D35" w:rsidRPr="007F2AE7" w:rsidRDefault="00373D35" w:rsidP="0017354A">
            <w:pPr>
              <w:pStyle w:val="TAH"/>
              <w:rPr>
                <w:lang w:eastAsia="ja-JP"/>
              </w:rPr>
            </w:pPr>
            <w:r w:rsidRPr="007F2AE7">
              <w:rPr>
                <w:lang w:eastAsia="ja-JP"/>
              </w:rPr>
              <w:t>IE/Group Name</w:t>
            </w:r>
          </w:p>
        </w:tc>
        <w:tc>
          <w:tcPr>
            <w:tcW w:w="1048" w:type="dxa"/>
            <w:hideMark/>
          </w:tcPr>
          <w:p w14:paraId="63476301" w14:textId="77777777" w:rsidR="00373D35" w:rsidRPr="007F2AE7" w:rsidRDefault="00373D35" w:rsidP="0017354A">
            <w:pPr>
              <w:pStyle w:val="TAH"/>
              <w:rPr>
                <w:lang w:eastAsia="ja-JP"/>
              </w:rPr>
            </w:pPr>
            <w:r w:rsidRPr="007F2AE7">
              <w:rPr>
                <w:lang w:eastAsia="ja-JP"/>
              </w:rPr>
              <w:t>Presence</w:t>
            </w:r>
          </w:p>
        </w:tc>
        <w:tc>
          <w:tcPr>
            <w:tcW w:w="900" w:type="dxa"/>
            <w:hideMark/>
          </w:tcPr>
          <w:p w14:paraId="44AE07FC" w14:textId="77777777" w:rsidR="00373D35" w:rsidRPr="007F2AE7" w:rsidRDefault="00373D35" w:rsidP="0017354A">
            <w:pPr>
              <w:pStyle w:val="TAH"/>
              <w:rPr>
                <w:lang w:eastAsia="ja-JP"/>
              </w:rPr>
            </w:pPr>
            <w:r w:rsidRPr="007F2AE7">
              <w:rPr>
                <w:lang w:eastAsia="ja-JP"/>
              </w:rPr>
              <w:t>Range</w:t>
            </w:r>
          </w:p>
        </w:tc>
        <w:tc>
          <w:tcPr>
            <w:tcW w:w="2160" w:type="dxa"/>
            <w:hideMark/>
          </w:tcPr>
          <w:p w14:paraId="63753A97" w14:textId="77777777" w:rsidR="00373D35" w:rsidRPr="007F2AE7" w:rsidRDefault="00373D35" w:rsidP="0017354A">
            <w:pPr>
              <w:pStyle w:val="TAH"/>
              <w:rPr>
                <w:lang w:eastAsia="ja-JP"/>
              </w:rPr>
            </w:pPr>
            <w:r w:rsidRPr="007F2AE7">
              <w:rPr>
                <w:lang w:eastAsia="ja-JP"/>
              </w:rPr>
              <w:t>IE type and reference</w:t>
            </w:r>
          </w:p>
        </w:tc>
        <w:tc>
          <w:tcPr>
            <w:tcW w:w="3060" w:type="dxa"/>
            <w:hideMark/>
          </w:tcPr>
          <w:p w14:paraId="2355B036" w14:textId="77777777" w:rsidR="00373D35" w:rsidRPr="007F2AE7" w:rsidRDefault="00373D35" w:rsidP="0017354A">
            <w:pPr>
              <w:pStyle w:val="TAH"/>
              <w:rPr>
                <w:lang w:eastAsia="ja-JP"/>
              </w:rPr>
            </w:pPr>
            <w:r w:rsidRPr="007F2AE7">
              <w:rPr>
                <w:lang w:eastAsia="ja-JP"/>
              </w:rPr>
              <w:t>Semantics description</w:t>
            </w:r>
          </w:p>
        </w:tc>
      </w:tr>
      <w:tr w:rsidR="005A1B83" w:rsidRPr="007F2AE7" w14:paraId="221B7E03" w14:textId="77777777" w:rsidTr="0017354A">
        <w:trPr>
          <w:trHeight w:val="64"/>
        </w:trPr>
        <w:tc>
          <w:tcPr>
            <w:tcW w:w="2547" w:type="dxa"/>
          </w:tcPr>
          <w:p w14:paraId="08CBD214" w14:textId="378CA8C3" w:rsidR="005A1B83" w:rsidRDefault="005A1B83" w:rsidP="005A1B83">
            <w:pPr>
              <w:rPr>
                <w:rFonts w:ascii="Arial" w:hAnsi="Arial"/>
                <w:sz w:val="18"/>
              </w:rPr>
            </w:pPr>
            <w:r>
              <w:rPr>
                <w:rFonts w:ascii="Arial" w:hAnsi="Arial"/>
                <w:sz w:val="18"/>
              </w:rPr>
              <w:t>No Label</w:t>
            </w:r>
          </w:p>
        </w:tc>
        <w:tc>
          <w:tcPr>
            <w:tcW w:w="1048" w:type="dxa"/>
          </w:tcPr>
          <w:p w14:paraId="0E47085C" w14:textId="2A331E21" w:rsidR="005A1B83" w:rsidRPr="0042421C" w:rsidRDefault="005A1B83" w:rsidP="005A1B83">
            <w:pPr>
              <w:rPr>
                <w:rFonts w:ascii="Arial" w:hAnsi="Arial"/>
                <w:sz w:val="18"/>
              </w:rPr>
            </w:pPr>
            <w:r>
              <w:rPr>
                <w:rFonts w:ascii="Arial" w:hAnsi="Arial"/>
                <w:sz w:val="18"/>
              </w:rPr>
              <w:t>O</w:t>
            </w:r>
          </w:p>
        </w:tc>
        <w:tc>
          <w:tcPr>
            <w:tcW w:w="900" w:type="dxa"/>
          </w:tcPr>
          <w:p w14:paraId="561862A6" w14:textId="77777777" w:rsidR="005A1B83" w:rsidRPr="0042421C" w:rsidRDefault="005A1B83" w:rsidP="005A1B83">
            <w:pPr>
              <w:rPr>
                <w:rFonts w:ascii="Arial" w:hAnsi="Arial"/>
                <w:sz w:val="18"/>
              </w:rPr>
            </w:pPr>
          </w:p>
        </w:tc>
        <w:tc>
          <w:tcPr>
            <w:tcW w:w="2160" w:type="dxa"/>
          </w:tcPr>
          <w:p w14:paraId="008D611C" w14:textId="061790F0" w:rsidR="005A1B83" w:rsidRDefault="005A1B83" w:rsidP="005A1B83">
            <w:pPr>
              <w:rPr>
                <w:rFonts w:ascii="Arial" w:hAnsi="Arial"/>
                <w:sz w:val="18"/>
              </w:rPr>
            </w:pPr>
            <w:r>
              <w:rPr>
                <w:rFonts w:ascii="Arial" w:hAnsi="Arial"/>
                <w:sz w:val="18"/>
                <w:lang w:val="es-ES"/>
              </w:rPr>
              <w:t>ENUMERATED (true, …)</w:t>
            </w:r>
          </w:p>
        </w:tc>
        <w:tc>
          <w:tcPr>
            <w:tcW w:w="3060" w:type="dxa"/>
          </w:tcPr>
          <w:p w14:paraId="4AD32ABD" w14:textId="511FFC76" w:rsidR="005A1B83" w:rsidRPr="0036228B" w:rsidRDefault="005A1B83" w:rsidP="005A1B83">
            <w:pPr>
              <w:spacing w:after="0"/>
              <w:rPr>
                <w:rFonts w:ascii="Arial" w:hAnsi="Arial"/>
                <w:sz w:val="18"/>
              </w:rPr>
            </w:pPr>
            <w:r w:rsidRPr="005A1B83">
              <w:rPr>
                <w:rFonts w:ascii="Arial" w:hAnsi="Arial" w:cs="Arial"/>
                <w:sz w:val="18"/>
                <w:szCs w:val="18"/>
              </w:rPr>
              <w:t xml:space="preserve">Indicates the associated measurement type without any </w:t>
            </w:r>
            <w:proofErr w:type="spellStart"/>
            <w:r w:rsidRPr="005A1B83">
              <w:rPr>
                <w:rFonts w:ascii="Arial" w:hAnsi="Arial" w:cs="Arial"/>
                <w:sz w:val="18"/>
                <w:szCs w:val="18"/>
              </w:rPr>
              <w:t>subcounter</w:t>
            </w:r>
            <w:proofErr w:type="spellEnd"/>
            <w:r w:rsidRPr="005A1B83">
              <w:rPr>
                <w:rFonts w:ascii="Arial" w:hAnsi="Arial" w:cs="Arial"/>
                <w:sz w:val="18"/>
                <w:szCs w:val="18"/>
              </w:rPr>
              <w:t xml:space="preserve">. If included, other IEs in 8.3.11 shall not be included in the same Measurement Label (and vice versa). </w:t>
            </w:r>
          </w:p>
        </w:tc>
      </w:tr>
      <w:tr w:rsidR="00373D35" w:rsidRPr="007F2AE7" w14:paraId="59EFE400" w14:textId="77777777" w:rsidTr="0017354A">
        <w:trPr>
          <w:trHeight w:val="64"/>
        </w:trPr>
        <w:tc>
          <w:tcPr>
            <w:tcW w:w="2547" w:type="dxa"/>
          </w:tcPr>
          <w:p w14:paraId="6971ECB0" w14:textId="77777777" w:rsidR="00373D35" w:rsidRPr="0042421C" w:rsidRDefault="00373D35" w:rsidP="005A1B83">
            <w:pPr>
              <w:spacing w:after="0"/>
              <w:rPr>
                <w:rFonts w:ascii="Arial" w:hAnsi="Arial"/>
                <w:sz w:val="18"/>
              </w:rPr>
            </w:pPr>
            <w:r>
              <w:rPr>
                <w:rFonts w:ascii="Arial" w:hAnsi="Arial"/>
                <w:sz w:val="18"/>
              </w:rPr>
              <w:t>PLMN ID</w:t>
            </w:r>
          </w:p>
        </w:tc>
        <w:tc>
          <w:tcPr>
            <w:tcW w:w="1048" w:type="dxa"/>
          </w:tcPr>
          <w:p w14:paraId="529210C0" w14:textId="77777777" w:rsidR="00373D35" w:rsidRPr="0042421C" w:rsidRDefault="00373D35" w:rsidP="005A1B83">
            <w:pPr>
              <w:spacing w:after="0"/>
              <w:rPr>
                <w:rFonts w:ascii="Arial" w:hAnsi="Arial"/>
                <w:sz w:val="18"/>
              </w:rPr>
            </w:pPr>
            <w:r w:rsidRPr="0042421C">
              <w:rPr>
                <w:rFonts w:ascii="Arial" w:hAnsi="Arial"/>
                <w:sz w:val="18"/>
              </w:rPr>
              <w:t>O</w:t>
            </w:r>
          </w:p>
        </w:tc>
        <w:tc>
          <w:tcPr>
            <w:tcW w:w="900" w:type="dxa"/>
          </w:tcPr>
          <w:p w14:paraId="48997668" w14:textId="77777777" w:rsidR="00373D35" w:rsidRPr="0042421C" w:rsidRDefault="00373D35" w:rsidP="005A1B83">
            <w:pPr>
              <w:spacing w:after="0"/>
              <w:rPr>
                <w:rFonts w:ascii="Arial" w:hAnsi="Arial"/>
                <w:sz w:val="18"/>
              </w:rPr>
            </w:pPr>
            <w:r w:rsidRPr="0042421C">
              <w:rPr>
                <w:rFonts w:ascii="Arial" w:hAnsi="Arial" w:hint="eastAsia"/>
                <w:sz w:val="18"/>
              </w:rPr>
              <w:t xml:space="preserve">　</w:t>
            </w:r>
          </w:p>
        </w:tc>
        <w:tc>
          <w:tcPr>
            <w:tcW w:w="2160" w:type="dxa"/>
          </w:tcPr>
          <w:p w14:paraId="426059C2" w14:textId="6762F98F" w:rsidR="00373D35" w:rsidRPr="0042421C" w:rsidRDefault="00373D35" w:rsidP="005A1B83">
            <w:pPr>
              <w:spacing w:after="0"/>
              <w:rPr>
                <w:rFonts w:ascii="Arial" w:hAnsi="Arial"/>
                <w:sz w:val="18"/>
              </w:rPr>
            </w:pPr>
            <w:r>
              <w:rPr>
                <w:rFonts w:ascii="Arial" w:hAnsi="Arial"/>
                <w:sz w:val="18"/>
              </w:rPr>
              <w:t>8.3.15</w:t>
            </w:r>
          </w:p>
        </w:tc>
        <w:tc>
          <w:tcPr>
            <w:tcW w:w="3060" w:type="dxa"/>
          </w:tcPr>
          <w:p w14:paraId="0560497D" w14:textId="77777777" w:rsidR="00373D35" w:rsidRPr="0042421C" w:rsidRDefault="00373D35" w:rsidP="005A1B83">
            <w:pPr>
              <w:spacing w:after="0"/>
              <w:rPr>
                <w:rFonts w:ascii="Arial" w:hAnsi="Arial"/>
                <w:sz w:val="18"/>
              </w:rPr>
            </w:pPr>
            <w:r w:rsidRPr="0036228B">
              <w:rPr>
                <w:rFonts w:ascii="Arial" w:hAnsi="Arial"/>
                <w:sz w:val="18"/>
              </w:rPr>
              <w:t xml:space="preserve">Represents the PLMN </w:t>
            </w:r>
            <w:proofErr w:type="spellStart"/>
            <w:r w:rsidRPr="0036228B">
              <w:rPr>
                <w:rFonts w:ascii="Arial" w:hAnsi="Arial"/>
                <w:sz w:val="18"/>
              </w:rPr>
              <w:t>subcounter</w:t>
            </w:r>
            <w:proofErr w:type="spellEnd"/>
          </w:p>
        </w:tc>
      </w:tr>
      <w:tr w:rsidR="00373D35" w:rsidRPr="007F2AE7" w14:paraId="162D088B" w14:textId="77777777" w:rsidTr="0017354A">
        <w:trPr>
          <w:trHeight w:val="64"/>
        </w:trPr>
        <w:tc>
          <w:tcPr>
            <w:tcW w:w="2547" w:type="dxa"/>
          </w:tcPr>
          <w:p w14:paraId="630AB88D" w14:textId="77777777" w:rsidR="00373D35" w:rsidRDefault="00373D35" w:rsidP="005A1B83">
            <w:pPr>
              <w:spacing w:after="0"/>
              <w:rPr>
                <w:rFonts w:ascii="Arial" w:hAnsi="Arial"/>
                <w:sz w:val="18"/>
              </w:rPr>
            </w:pPr>
            <w:r>
              <w:rPr>
                <w:rFonts w:ascii="Arial" w:hAnsi="Arial"/>
                <w:sz w:val="18"/>
              </w:rPr>
              <w:t>Slice ID</w:t>
            </w:r>
          </w:p>
        </w:tc>
        <w:tc>
          <w:tcPr>
            <w:tcW w:w="1048" w:type="dxa"/>
          </w:tcPr>
          <w:p w14:paraId="2D56F049" w14:textId="77777777" w:rsidR="00373D35" w:rsidRPr="0042421C" w:rsidRDefault="00373D35" w:rsidP="005A1B83">
            <w:pPr>
              <w:spacing w:after="0"/>
              <w:rPr>
                <w:rFonts w:ascii="Arial" w:hAnsi="Arial"/>
                <w:sz w:val="18"/>
              </w:rPr>
            </w:pPr>
            <w:r>
              <w:rPr>
                <w:rFonts w:ascii="Arial" w:hAnsi="Arial"/>
                <w:sz w:val="18"/>
              </w:rPr>
              <w:t>O</w:t>
            </w:r>
          </w:p>
        </w:tc>
        <w:tc>
          <w:tcPr>
            <w:tcW w:w="900" w:type="dxa"/>
          </w:tcPr>
          <w:p w14:paraId="7B4CEC0B" w14:textId="77777777" w:rsidR="00373D35" w:rsidRPr="0042421C" w:rsidRDefault="00373D35" w:rsidP="005A1B83">
            <w:pPr>
              <w:spacing w:after="0"/>
              <w:rPr>
                <w:rFonts w:ascii="Arial" w:hAnsi="Arial"/>
                <w:sz w:val="18"/>
              </w:rPr>
            </w:pPr>
          </w:p>
        </w:tc>
        <w:tc>
          <w:tcPr>
            <w:tcW w:w="2160" w:type="dxa"/>
          </w:tcPr>
          <w:p w14:paraId="510865CB" w14:textId="5B8B050B" w:rsidR="00373D35" w:rsidRDefault="00373D35" w:rsidP="005A1B83">
            <w:pPr>
              <w:spacing w:after="0"/>
              <w:rPr>
                <w:rFonts w:ascii="Arial" w:hAnsi="Arial"/>
                <w:sz w:val="18"/>
              </w:rPr>
            </w:pPr>
            <w:r>
              <w:rPr>
                <w:rFonts w:ascii="Arial" w:hAnsi="Arial"/>
                <w:sz w:val="18"/>
              </w:rPr>
              <w:t>8.3.14</w:t>
            </w:r>
          </w:p>
        </w:tc>
        <w:tc>
          <w:tcPr>
            <w:tcW w:w="3060" w:type="dxa"/>
          </w:tcPr>
          <w:p w14:paraId="4A360A11" w14:textId="133A0D37" w:rsidR="00373D35" w:rsidRPr="0042421C" w:rsidRDefault="00373D35" w:rsidP="005A1B83">
            <w:pPr>
              <w:spacing w:after="0"/>
              <w:rPr>
                <w:rFonts w:ascii="Arial" w:hAnsi="Arial"/>
                <w:sz w:val="18"/>
              </w:rPr>
            </w:pPr>
            <w:r w:rsidRPr="0036228B">
              <w:rPr>
                <w:rFonts w:ascii="Arial" w:hAnsi="Arial"/>
                <w:sz w:val="18"/>
              </w:rPr>
              <w:t xml:space="preserve">Represents the SNSSAI </w:t>
            </w:r>
            <w:proofErr w:type="spellStart"/>
            <w:r w:rsidRPr="009F6665">
              <w:rPr>
                <w:rFonts w:ascii="Arial" w:hAnsi="Arial"/>
                <w:sz w:val="18"/>
              </w:rPr>
              <w:t>subcounter</w:t>
            </w:r>
            <w:proofErr w:type="spellEnd"/>
            <w:r w:rsidR="00380900" w:rsidRPr="009F6665">
              <w:rPr>
                <w:rFonts w:ascii="Arial" w:hAnsi="Arial"/>
                <w:sz w:val="18"/>
              </w:rPr>
              <w:t xml:space="preserve">. </w:t>
            </w:r>
            <w:r w:rsidR="00380900" w:rsidRPr="009F6665">
              <w:rPr>
                <w:rFonts w:ascii="Arial" w:eastAsia="SimSun" w:hAnsi="Arial" w:cs="Arial"/>
                <w:sz w:val="18"/>
                <w:szCs w:val="18"/>
                <w:shd w:val="clear" w:color="auto" w:fill="FFFFFF"/>
              </w:rPr>
              <w:t xml:space="preserve">OCTET STRING of length 1 octet shall be provided for matching the SST value only. OCTET STRING of length 4 octets shall be provided for matching the SST + SD value. OCTET STRING of length 4 octets with the last 3 octets as 0xFFFFFF shall be provided if a S-NSSAI without SD value </w:t>
            </w:r>
            <w:proofErr w:type="gramStart"/>
            <w:r w:rsidR="00380900" w:rsidRPr="009F6665">
              <w:rPr>
                <w:rFonts w:ascii="Arial" w:eastAsia="SimSun" w:hAnsi="Arial" w:cs="Arial"/>
                <w:sz w:val="18"/>
                <w:szCs w:val="18"/>
                <w:shd w:val="clear" w:color="auto" w:fill="FFFFFF"/>
              </w:rPr>
              <w:t>has to</w:t>
            </w:r>
            <w:proofErr w:type="gramEnd"/>
            <w:r w:rsidR="00380900" w:rsidRPr="009F6665">
              <w:rPr>
                <w:rFonts w:ascii="Arial" w:eastAsia="SimSun" w:hAnsi="Arial" w:cs="Arial"/>
                <w:sz w:val="18"/>
                <w:szCs w:val="18"/>
                <w:shd w:val="clear" w:color="auto" w:fill="FFFFFF"/>
              </w:rPr>
              <w:t xml:space="preserve"> be explicitly matched. See 3GPP TS 23.003 </w:t>
            </w:r>
            <w:r w:rsidR="00380900" w:rsidRPr="009F6665">
              <w:rPr>
                <w:rFonts w:eastAsia="SimSun" w:cs="Arial"/>
                <w:szCs w:val="18"/>
                <w:shd w:val="clear" w:color="auto" w:fill="FFFFFF"/>
              </w:rPr>
              <w:t>[</w:t>
            </w:r>
            <w:r w:rsidR="00491B2C" w:rsidRPr="009F6665">
              <w:rPr>
                <w:rFonts w:eastAsia="SimSun" w:cs="Arial"/>
                <w:szCs w:val="18"/>
                <w:shd w:val="clear" w:color="auto" w:fill="FFFFFF"/>
              </w:rPr>
              <w:t>20</w:t>
            </w:r>
            <w:r w:rsidR="00380900" w:rsidRPr="009F6665">
              <w:rPr>
                <w:rFonts w:eastAsia="SimSun" w:cs="Arial"/>
                <w:szCs w:val="18"/>
                <w:shd w:val="clear" w:color="auto" w:fill="FFFFFF"/>
              </w:rPr>
              <w:t xml:space="preserve">] </w:t>
            </w:r>
            <w:r w:rsidR="00380900" w:rsidRPr="009F6665">
              <w:rPr>
                <w:rFonts w:ascii="Arial" w:eastAsia="SimSun" w:hAnsi="Arial" w:cs="Arial"/>
                <w:sz w:val="18"/>
                <w:szCs w:val="18"/>
                <w:shd w:val="clear" w:color="auto" w:fill="FFFFFF"/>
              </w:rPr>
              <w:t>clause 28.4.2.</w:t>
            </w:r>
          </w:p>
        </w:tc>
      </w:tr>
      <w:tr w:rsidR="00373D35" w:rsidRPr="007F2AE7" w14:paraId="246151B8" w14:textId="77777777" w:rsidTr="0017354A">
        <w:trPr>
          <w:trHeight w:val="64"/>
        </w:trPr>
        <w:tc>
          <w:tcPr>
            <w:tcW w:w="2547" w:type="dxa"/>
          </w:tcPr>
          <w:p w14:paraId="58AD7238" w14:textId="77777777" w:rsidR="00373D35" w:rsidRDefault="00373D35" w:rsidP="005A1B83">
            <w:pPr>
              <w:spacing w:after="0"/>
              <w:rPr>
                <w:rFonts w:ascii="Arial" w:hAnsi="Arial"/>
                <w:sz w:val="18"/>
              </w:rPr>
            </w:pPr>
            <w:r>
              <w:rPr>
                <w:rFonts w:ascii="Arial" w:hAnsi="Arial"/>
                <w:sz w:val="18"/>
              </w:rPr>
              <w:t>5QI</w:t>
            </w:r>
          </w:p>
        </w:tc>
        <w:tc>
          <w:tcPr>
            <w:tcW w:w="1048" w:type="dxa"/>
          </w:tcPr>
          <w:p w14:paraId="1103B141" w14:textId="77777777" w:rsidR="00373D35" w:rsidRDefault="00373D35" w:rsidP="005A1B83">
            <w:pPr>
              <w:spacing w:after="0"/>
              <w:rPr>
                <w:rFonts w:ascii="Arial" w:hAnsi="Arial"/>
                <w:sz w:val="18"/>
              </w:rPr>
            </w:pPr>
            <w:r>
              <w:rPr>
                <w:rFonts w:ascii="Arial" w:hAnsi="Arial"/>
                <w:sz w:val="18"/>
              </w:rPr>
              <w:t>O</w:t>
            </w:r>
          </w:p>
        </w:tc>
        <w:tc>
          <w:tcPr>
            <w:tcW w:w="900" w:type="dxa"/>
          </w:tcPr>
          <w:p w14:paraId="55B3B519" w14:textId="77777777" w:rsidR="00373D35" w:rsidRPr="0042421C" w:rsidRDefault="00373D35" w:rsidP="005A1B83">
            <w:pPr>
              <w:spacing w:after="0"/>
              <w:rPr>
                <w:rFonts w:ascii="Arial" w:hAnsi="Arial"/>
                <w:sz w:val="18"/>
              </w:rPr>
            </w:pPr>
          </w:p>
        </w:tc>
        <w:tc>
          <w:tcPr>
            <w:tcW w:w="2160" w:type="dxa"/>
          </w:tcPr>
          <w:p w14:paraId="6A37598B" w14:textId="377A672E" w:rsidR="00373D35" w:rsidRDefault="00373D35" w:rsidP="005A1B83">
            <w:pPr>
              <w:spacing w:after="0"/>
              <w:rPr>
                <w:rFonts w:ascii="Arial" w:hAnsi="Arial"/>
                <w:sz w:val="18"/>
              </w:rPr>
            </w:pPr>
            <w:r>
              <w:rPr>
                <w:rFonts w:ascii="Arial" w:hAnsi="Arial"/>
                <w:sz w:val="18"/>
              </w:rPr>
              <w:t>8.3.17</w:t>
            </w:r>
          </w:p>
        </w:tc>
        <w:tc>
          <w:tcPr>
            <w:tcW w:w="3060" w:type="dxa"/>
          </w:tcPr>
          <w:p w14:paraId="6873250D" w14:textId="77777777" w:rsidR="00373D35" w:rsidRPr="0042421C" w:rsidRDefault="00373D35" w:rsidP="005A1B83">
            <w:pPr>
              <w:spacing w:after="0"/>
              <w:rPr>
                <w:rFonts w:ascii="Arial" w:hAnsi="Arial"/>
                <w:sz w:val="18"/>
              </w:rPr>
            </w:pPr>
            <w:r w:rsidRPr="0036228B">
              <w:rPr>
                <w:rFonts w:ascii="Arial" w:hAnsi="Arial"/>
                <w:sz w:val="18"/>
              </w:rPr>
              <w:t xml:space="preserve">Represents the 5QI </w:t>
            </w:r>
            <w:proofErr w:type="spellStart"/>
            <w:r w:rsidRPr="0036228B">
              <w:rPr>
                <w:rFonts w:ascii="Arial" w:hAnsi="Arial"/>
                <w:sz w:val="18"/>
              </w:rPr>
              <w:t>subcounter</w:t>
            </w:r>
            <w:proofErr w:type="spellEnd"/>
          </w:p>
        </w:tc>
      </w:tr>
      <w:tr w:rsidR="00965931" w:rsidRPr="007F2AE7" w14:paraId="5CFF2E28" w14:textId="77777777" w:rsidTr="0017354A">
        <w:trPr>
          <w:trHeight w:val="64"/>
        </w:trPr>
        <w:tc>
          <w:tcPr>
            <w:tcW w:w="2547" w:type="dxa"/>
          </w:tcPr>
          <w:p w14:paraId="70E4B19A" w14:textId="0E52DA94" w:rsidR="00965931" w:rsidRDefault="00965931" w:rsidP="005A1B83">
            <w:pPr>
              <w:spacing w:after="0"/>
              <w:rPr>
                <w:rFonts w:ascii="Arial" w:hAnsi="Arial"/>
                <w:sz w:val="18"/>
              </w:rPr>
            </w:pPr>
            <w:r>
              <w:rPr>
                <w:rFonts w:ascii="Arial" w:hAnsi="Arial"/>
                <w:sz w:val="18"/>
              </w:rPr>
              <w:t>QFI</w:t>
            </w:r>
          </w:p>
        </w:tc>
        <w:tc>
          <w:tcPr>
            <w:tcW w:w="1048" w:type="dxa"/>
          </w:tcPr>
          <w:p w14:paraId="107E431B" w14:textId="1B98120C" w:rsidR="00965931" w:rsidRDefault="00965931" w:rsidP="005A1B83">
            <w:pPr>
              <w:spacing w:after="0"/>
              <w:rPr>
                <w:rFonts w:ascii="Arial" w:hAnsi="Arial"/>
                <w:sz w:val="18"/>
              </w:rPr>
            </w:pPr>
            <w:r>
              <w:rPr>
                <w:rFonts w:ascii="Arial" w:hAnsi="Arial"/>
                <w:sz w:val="18"/>
              </w:rPr>
              <w:t>O</w:t>
            </w:r>
          </w:p>
        </w:tc>
        <w:tc>
          <w:tcPr>
            <w:tcW w:w="900" w:type="dxa"/>
          </w:tcPr>
          <w:p w14:paraId="56E1147C" w14:textId="77777777" w:rsidR="00965931" w:rsidRPr="0042421C" w:rsidRDefault="00965931" w:rsidP="005A1B83">
            <w:pPr>
              <w:spacing w:after="0"/>
              <w:rPr>
                <w:rFonts w:ascii="Arial" w:hAnsi="Arial"/>
                <w:sz w:val="18"/>
              </w:rPr>
            </w:pPr>
          </w:p>
        </w:tc>
        <w:tc>
          <w:tcPr>
            <w:tcW w:w="2160" w:type="dxa"/>
          </w:tcPr>
          <w:p w14:paraId="13DBC34C" w14:textId="3EDB2C1F" w:rsidR="00965931" w:rsidRDefault="00965931" w:rsidP="005A1B83">
            <w:pPr>
              <w:spacing w:after="0"/>
              <w:rPr>
                <w:rFonts w:ascii="Arial" w:hAnsi="Arial"/>
                <w:sz w:val="18"/>
              </w:rPr>
            </w:pPr>
            <w:r w:rsidRPr="00965931">
              <w:rPr>
                <w:rFonts w:ascii="Arial" w:hAnsi="Arial"/>
                <w:sz w:val="18"/>
              </w:rPr>
              <w:t>8.3.</w:t>
            </w:r>
            <w:r>
              <w:rPr>
                <w:rFonts w:ascii="Arial" w:hAnsi="Arial"/>
                <w:sz w:val="18"/>
              </w:rPr>
              <w:t>21</w:t>
            </w:r>
          </w:p>
        </w:tc>
        <w:tc>
          <w:tcPr>
            <w:tcW w:w="3060" w:type="dxa"/>
          </w:tcPr>
          <w:p w14:paraId="70E003D0" w14:textId="734BD04D" w:rsidR="00965931" w:rsidRPr="0036228B" w:rsidRDefault="00965931" w:rsidP="005A1B83">
            <w:pPr>
              <w:spacing w:after="0"/>
              <w:rPr>
                <w:rFonts w:ascii="Arial" w:hAnsi="Arial"/>
                <w:sz w:val="18"/>
              </w:rPr>
            </w:pPr>
            <w:r>
              <w:rPr>
                <w:rFonts w:ascii="Arial" w:hAnsi="Arial"/>
                <w:sz w:val="18"/>
              </w:rPr>
              <w:t xml:space="preserve">Represents the QFI </w:t>
            </w:r>
            <w:proofErr w:type="spellStart"/>
            <w:r>
              <w:rPr>
                <w:rFonts w:ascii="Arial" w:hAnsi="Arial"/>
                <w:sz w:val="18"/>
              </w:rPr>
              <w:t>subcounter</w:t>
            </w:r>
            <w:proofErr w:type="spellEnd"/>
          </w:p>
        </w:tc>
      </w:tr>
      <w:tr w:rsidR="00373D35" w:rsidRPr="007F2AE7" w14:paraId="4BF4F4DB" w14:textId="77777777" w:rsidTr="0017354A">
        <w:trPr>
          <w:trHeight w:val="64"/>
        </w:trPr>
        <w:tc>
          <w:tcPr>
            <w:tcW w:w="2547" w:type="dxa"/>
          </w:tcPr>
          <w:p w14:paraId="4488CC32" w14:textId="77777777" w:rsidR="00373D35" w:rsidRDefault="00373D35" w:rsidP="005A1B83">
            <w:pPr>
              <w:spacing w:after="0"/>
              <w:rPr>
                <w:rFonts w:ascii="Arial" w:hAnsi="Arial"/>
                <w:sz w:val="18"/>
              </w:rPr>
            </w:pPr>
            <w:r>
              <w:rPr>
                <w:rFonts w:ascii="Arial" w:hAnsi="Arial"/>
                <w:sz w:val="18"/>
              </w:rPr>
              <w:t>QCI</w:t>
            </w:r>
          </w:p>
        </w:tc>
        <w:tc>
          <w:tcPr>
            <w:tcW w:w="1048" w:type="dxa"/>
          </w:tcPr>
          <w:p w14:paraId="4F0E7786" w14:textId="77777777" w:rsidR="00373D35" w:rsidRDefault="00373D35" w:rsidP="005A1B83">
            <w:pPr>
              <w:spacing w:after="0"/>
              <w:rPr>
                <w:rFonts w:ascii="Arial" w:hAnsi="Arial"/>
                <w:sz w:val="18"/>
              </w:rPr>
            </w:pPr>
            <w:r>
              <w:rPr>
                <w:rFonts w:ascii="Arial" w:hAnsi="Arial"/>
                <w:sz w:val="18"/>
              </w:rPr>
              <w:t>O</w:t>
            </w:r>
          </w:p>
        </w:tc>
        <w:tc>
          <w:tcPr>
            <w:tcW w:w="900" w:type="dxa"/>
          </w:tcPr>
          <w:p w14:paraId="790C35F4" w14:textId="77777777" w:rsidR="00373D35" w:rsidRPr="0042421C" w:rsidRDefault="00373D35" w:rsidP="005A1B83">
            <w:pPr>
              <w:spacing w:after="0"/>
              <w:rPr>
                <w:rFonts w:ascii="Arial" w:hAnsi="Arial"/>
                <w:sz w:val="18"/>
              </w:rPr>
            </w:pPr>
          </w:p>
        </w:tc>
        <w:tc>
          <w:tcPr>
            <w:tcW w:w="2160" w:type="dxa"/>
          </w:tcPr>
          <w:p w14:paraId="647ECF85" w14:textId="5D4CA3C5" w:rsidR="00373D35" w:rsidRDefault="00373D35" w:rsidP="005A1B83">
            <w:pPr>
              <w:spacing w:after="0"/>
              <w:rPr>
                <w:rFonts w:ascii="Arial" w:hAnsi="Arial"/>
                <w:sz w:val="18"/>
              </w:rPr>
            </w:pPr>
            <w:r>
              <w:rPr>
                <w:rFonts w:ascii="Arial" w:hAnsi="Arial"/>
                <w:sz w:val="18"/>
              </w:rPr>
              <w:t>8.3.18</w:t>
            </w:r>
          </w:p>
        </w:tc>
        <w:tc>
          <w:tcPr>
            <w:tcW w:w="3060" w:type="dxa"/>
          </w:tcPr>
          <w:p w14:paraId="6FEC0126" w14:textId="77777777" w:rsidR="00373D35" w:rsidRPr="0042421C" w:rsidRDefault="00373D35" w:rsidP="005A1B83">
            <w:pPr>
              <w:spacing w:after="0"/>
              <w:rPr>
                <w:rFonts w:ascii="Arial" w:hAnsi="Arial"/>
                <w:sz w:val="18"/>
              </w:rPr>
            </w:pPr>
            <w:r w:rsidRPr="0036228B">
              <w:rPr>
                <w:rFonts w:ascii="Arial" w:hAnsi="Arial"/>
                <w:sz w:val="18"/>
              </w:rPr>
              <w:t xml:space="preserve">Represents the QCI </w:t>
            </w:r>
            <w:proofErr w:type="spellStart"/>
            <w:r w:rsidRPr="0036228B">
              <w:rPr>
                <w:rFonts w:ascii="Arial" w:hAnsi="Arial"/>
                <w:sz w:val="18"/>
              </w:rPr>
              <w:t>subcounter</w:t>
            </w:r>
            <w:proofErr w:type="spellEnd"/>
          </w:p>
        </w:tc>
      </w:tr>
      <w:tr w:rsidR="00373D35" w:rsidRPr="007F2AE7" w14:paraId="5C7FAF59" w14:textId="77777777" w:rsidTr="0017354A">
        <w:trPr>
          <w:trHeight w:val="64"/>
        </w:trPr>
        <w:tc>
          <w:tcPr>
            <w:tcW w:w="2547" w:type="dxa"/>
          </w:tcPr>
          <w:p w14:paraId="0F625EB0" w14:textId="77777777" w:rsidR="00373D35" w:rsidRDefault="00373D35" w:rsidP="005A1B83">
            <w:pPr>
              <w:spacing w:after="0"/>
              <w:rPr>
                <w:rFonts w:ascii="Arial" w:hAnsi="Arial"/>
                <w:sz w:val="18"/>
              </w:rPr>
            </w:pPr>
            <w:proofErr w:type="spellStart"/>
            <w:r>
              <w:rPr>
                <w:rFonts w:ascii="Arial" w:hAnsi="Arial"/>
                <w:sz w:val="18"/>
              </w:rPr>
              <w:t>QCImax</w:t>
            </w:r>
            <w:proofErr w:type="spellEnd"/>
          </w:p>
        </w:tc>
        <w:tc>
          <w:tcPr>
            <w:tcW w:w="1048" w:type="dxa"/>
          </w:tcPr>
          <w:p w14:paraId="4BD73358" w14:textId="77777777" w:rsidR="00373D35" w:rsidRDefault="00373D35" w:rsidP="005A1B83">
            <w:pPr>
              <w:spacing w:after="0"/>
              <w:rPr>
                <w:rFonts w:ascii="Arial" w:hAnsi="Arial"/>
                <w:sz w:val="18"/>
              </w:rPr>
            </w:pPr>
            <w:r>
              <w:rPr>
                <w:rFonts w:ascii="Arial" w:hAnsi="Arial"/>
                <w:sz w:val="18"/>
              </w:rPr>
              <w:t>O</w:t>
            </w:r>
          </w:p>
        </w:tc>
        <w:tc>
          <w:tcPr>
            <w:tcW w:w="900" w:type="dxa"/>
          </w:tcPr>
          <w:p w14:paraId="19D993A8" w14:textId="77777777" w:rsidR="00373D35" w:rsidRPr="0042421C" w:rsidRDefault="00373D35" w:rsidP="005A1B83">
            <w:pPr>
              <w:spacing w:after="0"/>
              <w:rPr>
                <w:rFonts w:ascii="Arial" w:hAnsi="Arial"/>
                <w:sz w:val="18"/>
              </w:rPr>
            </w:pPr>
          </w:p>
        </w:tc>
        <w:tc>
          <w:tcPr>
            <w:tcW w:w="2160" w:type="dxa"/>
          </w:tcPr>
          <w:p w14:paraId="4B0261F5" w14:textId="0B211DFF" w:rsidR="00373D35" w:rsidRDefault="00373D35" w:rsidP="005A1B83">
            <w:pPr>
              <w:spacing w:after="0"/>
              <w:rPr>
                <w:rFonts w:ascii="Arial" w:hAnsi="Arial"/>
                <w:sz w:val="18"/>
              </w:rPr>
            </w:pPr>
            <w:r>
              <w:rPr>
                <w:rFonts w:ascii="Arial" w:hAnsi="Arial"/>
                <w:sz w:val="18"/>
              </w:rPr>
              <w:t>8.3.18</w:t>
            </w:r>
          </w:p>
        </w:tc>
        <w:tc>
          <w:tcPr>
            <w:tcW w:w="3060" w:type="dxa"/>
          </w:tcPr>
          <w:p w14:paraId="3574CA3F"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39200B8F" w14:textId="77777777" w:rsidTr="0017354A">
        <w:trPr>
          <w:trHeight w:val="64"/>
        </w:trPr>
        <w:tc>
          <w:tcPr>
            <w:tcW w:w="2547" w:type="dxa"/>
          </w:tcPr>
          <w:p w14:paraId="2976C8B8" w14:textId="77777777" w:rsidR="00373D35" w:rsidRDefault="00373D35" w:rsidP="005A1B83">
            <w:pPr>
              <w:spacing w:after="0"/>
              <w:rPr>
                <w:rFonts w:ascii="Arial" w:hAnsi="Arial"/>
                <w:sz w:val="18"/>
              </w:rPr>
            </w:pPr>
            <w:proofErr w:type="spellStart"/>
            <w:r>
              <w:rPr>
                <w:rFonts w:ascii="Arial" w:hAnsi="Arial"/>
                <w:sz w:val="18"/>
              </w:rPr>
              <w:lastRenderedPageBreak/>
              <w:t>QCImin</w:t>
            </w:r>
            <w:proofErr w:type="spellEnd"/>
          </w:p>
        </w:tc>
        <w:tc>
          <w:tcPr>
            <w:tcW w:w="1048" w:type="dxa"/>
          </w:tcPr>
          <w:p w14:paraId="4CFEF716" w14:textId="77777777" w:rsidR="00373D35" w:rsidRDefault="00373D35" w:rsidP="005A1B83">
            <w:pPr>
              <w:spacing w:after="0"/>
              <w:rPr>
                <w:rFonts w:ascii="Arial" w:hAnsi="Arial"/>
                <w:sz w:val="18"/>
              </w:rPr>
            </w:pPr>
            <w:r>
              <w:rPr>
                <w:rFonts w:ascii="Arial" w:hAnsi="Arial"/>
                <w:sz w:val="18"/>
              </w:rPr>
              <w:t>O</w:t>
            </w:r>
          </w:p>
        </w:tc>
        <w:tc>
          <w:tcPr>
            <w:tcW w:w="900" w:type="dxa"/>
          </w:tcPr>
          <w:p w14:paraId="6C59E254" w14:textId="77777777" w:rsidR="00373D35" w:rsidRPr="0042421C" w:rsidRDefault="00373D35" w:rsidP="005A1B83">
            <w:pPr>
              <w:spacing w:after="0"/>
              <w:rPr>
                <w:rFonts w:ascii="Arial" w:hAnsi="Arial"/>
                <w:sz w:val="18"/>
              </w:rPr>
            </w:pPr>
          </w:p>
        </w:tc>
        <w:tc>
          <w:tcPr>
            <w:tcW w:w="2160" w:type="dxa"/>
          </w:tcPr>
          <w:p w14:paraId="4F4C9A77" w14:textId="2D3757F1" w:rsidR="00373D35" w:rsidRDefault="00373D35" w:rsidP="005A1B83">
            <w:pPr>
              <w:spacing w:after="0"/>
              <w:rPr>
                <w:rFonts w:ascii="Arial" w:hAnsi="Arial"/>
                <w:sz w:val="18"/>
              </w:rPr>
            </w:pPr>
            <w:r>
              <w:rPr>
                <w:rFonts w:ascii="Arial" w:hAnsi="Arial"/>
                <w:sz w:val="18"/>
              </w:rPr>
              <w:t>8.3.18</w:t>
            </w:r>
          </w:p>
        </w:tc>
        <w:tc>
          <w:tcPr>
            <w:tcW w:w="3060" w:type="dxa"/>
          </w:tcPr>
          <w:p w14:paraId="48CE9B13"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0CB7A7DB" w14:textId="77777777" w:rsidTr="0017354A">
        <w:trPr>
          <w:trHeight w:val="64"/>
        </w:trPr>
        <w:tc>
          <w:tcPr>
            <w:tcW w:w="2547" w:type="dxa"/>
          </w:tcPr>
          <w:p w14:paraId="1D6836C2" w14:textId="77777777" w:rsidR="00373D35" w:rsidRDefault="00373D35" w:rsidP="005A1B83">
            <w:pPr>
              <w:spacing w:after="0"/>
              <w:rPr>
                <w:rFonts w:ascii="Arial" w:hAnsi="Arial"/>
                <w:sz w:val="18"/>
              </w:rPr>
            </w:pPr>
            <w:proofErr w:type="spellStart"/>
            <w:r>
              <w:rPr>
                <w:rFonts w:ascii="Arial" w:hAnsi="Arial"/>
                <w:sz w:val="18"/>
              </w:rPr>
              <w:t>ARPmax</w:t>
            </w:r>
            <w:proofErr w:type="spellEnd"/>
          </w:p>
        </w:tc>
        <w:tc>
          <w:tcPr>
            <w:tcW w:w="1048" w:type="dxa"/>
          </w:tcPr>
          <w:p w14:paraId="420960BB" w14:textId="77777777" w:rsidR="00373D35" w:rsidRDefault="00373D35" w:rsidP="005A1B83">
            <w:pPr>
              <w:spacing w:after="0"/>
              <w:rPr>
                <w:rFonts w:ascii="Arial" w:hAnsi="Arial"/>
                <w:sz w:val="18"/>
              </w:rPr>
            </w:pPr>
            <w:r>
              <w:rPr>
                <w:rFonts w:ascii="Arial" w:hAnsi="Arial"/>
                <w:sz w:val="18"/>
              </w:rPr>
              <w:t>O</w:t>
            </w:r>
          </w:p>
        </w:tc>
        <w:tc>
          <w:tcPr>
            <w:tcW w:w="900" w:type="dxa"/>
          </w:tcPr>
          <w:p w14:paraId="7CD0BEDF" w14:textId="77777777" w:rsidR="00373D35" w:rsidRPr="0042421C" w:rsidRDefault="00373D35" w:rsidP="005A1B83">
            <w:pPr>
              <w:spacing w:after="0"/>
              <w:rPr>
                <w:rFonts w:ascii="Arial" w:hAnsi="Arial"/>
                <w:sz w:val="18"/>
              </w:rPr>
            </w:pPr>
          </w:p>
        </w:tc>
        <w:tc>
          <w:tcPr>
            <w:tcW w:w="2160" w:type="dxa"/>
          </w:tcPr>
          <w:p w14:paraId="6F376227" w14:textId="77777777" w:rsidR="00373D35" w:rsidRDefault="00373D35" w:rsidP="005A1B83">
            <w:pPr>
              <w:spacing w:after="0"/>
              <w:rPr>
                <w:rFonts w:ascii="Arial" w:hAnsi="Arial"/>
                <w:sz w:val="18"/>
              </w:rPr>
            </w:pPr>
            <w:r>
              <w:rPr>
                <w:rFonts w:ascii="Arial" w:hAnsi="Arial"/>
                <w:sz w:val="18"/>
              </w:rPr>
              <w:t>INTEGER (</w:t>
            </w:r>
            <w:proofErr w:type="gramStart"/>
            <w:r>
              <w:rPr>
                <w:rFonts w:ascii="Arial" w:hAnsi="Arial"/>
                <w:sz w:val="18"/>
              </w:rPr>
              <w:t>1..</w:t>
            </w:r>
            <w:proofErr w:type="gramEnd"/>
            <w:r>
              <w:rPr>
                <w:rFonts w:ascii="Arial" w:hAnsi="Arial"/>
                <w:sz w:val="18"/>
              </w:rPr>
              <w:t xml:space="preserve"> 15, …)</w:t>
            </w:r>
          </w:p>
        </w:tc>
        <w:tc>
          <w:tcPr>
            <w:tcW w:w="3060" w:type="dxa"/>
          </w:tcPr>
          <w:p w14:paraId="3ABD56CC"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201E5CDB" w14:textId="77777777" w:rsidTr="0017354A">
        <w:trPr>
          <w:trHeight w:val="64"/>
        </w:trPr>
        <w:tc>
          <w:tcPr>
            <w:tcW w:w="2547" w:type="dxa"/>
          </w:tcPr>
          <w:p w14:paraId="7CAF2491" w14:textId="77777777" w:rsidR="00373D35" w:rsidRDefault="00373D35" w:rsidP="005A1B83">
            <w:pPr>
              <w:spacing w:after="0"/>
              <w:rPr>
                <w:rFonts w:ascii="Arial" w:hAnsi="Arial"/>
                <w:sz w:val="18"/>
              </w:rPr>
            </w:pPr>
            <w:proofErr w:type="spellStart"/>
            <w:r>
              <w:rPr>
                <w:rFonts w:ascii="Arial" w:hAnsi="Arial"/>
                <w:sz w:val="18"/>
              </w:rPr>
              <w:t>ARPmin</w:t>
            </w:r>
            <w:proofErr w:type="spellEnd"/>
          </w:p>
        </w:tc>
        <w:tc>
          <w:tcPr>
            <w:tcW w:w="1048" w:type="dxa"/>
          </w:tcPr>
          <w:p w14:paraId="661ACEBA" w14:textId="77777777" w:rsidR="00373D35" w:rsidRDefault="00373D35" w:rsidP="005A1B83">
            <w:pPr>
              <w:spacing w:after="0"/>
              <w:rPr>
                <w:rFonts w:ascii="Arial" w:hAnsi="Arial"/>
                <w:sz w:val="18"/>
              </w:rPr>
            </w:pPr>
            <w:r>
              <w:rPr>
                <w:rFonts w:ascii="Arial" w:hAnsi="Arial"/>
                <w:sz w:val="18"/>
              </w:rPr>
              <w:t>O</w:t>
            </w:r>
          </w:p>
        </w:tc>
        <w:tc>
          <w:tcPr>
            <w:tcW w:w="900" w:type="dxa"/>
          </w:tcPr>
          <w:p w14:paraId="2D799FBF" w14:textId="77777777" w:rsidR="00373D35" w:rsidRPr="0042421C" w:rsidRDefault="00373D35" w:rsidP="005A1B83">
            <w:pPr>
              <w:spacing w:after="0"/>
              <w:rPr>
                <w:rFonts w:ascii="Arial" w:hAnsi="Arial"/>
                <w:sz w:val="18"/>
              </w:rPr>
            </w:pPr>
          </w:p>
        </w:tc>
        <w:tc>
          <w:tcPr>
            <w:tcW w:w="2160" w:type="dxa"/>
          </w:tcPr>
          <w:p w14:paraId="2DF224A0" w14:textId="77777777" w:rsidR="00373D35" w:rsidRDefault="00373D35" w:rsidP="005A1B83">
            <w:pPr>
              <w:spacing w:after="0"/>
              <w:rPr>
                <w:rFonts w:ascii="Arial" w:hAnsi="Arial"/>
                <w:sz w:val="18"/>
              </w:rPr>
            </w:pPr>
            <w:r>
              <w:rPr>
                <w:rFonts w:ascii="Arial" w:hAnsi="Arial"/>
                <w:sz w:val="18"/>
              </w:rPr>
              <w:t>INTEGER (</w:t>
            </w:r>
            <w:proofErr w:type="gramStart"/>
            <w:r>
              <w:rPr>
                <w:rFonts w:ascii="Arial" w:hAnsi="Arial"/>
                <w:sz w:val="18"/>
              </w:rPr>
              <w:t>1..</w:t>
            </w:r>
            <w:proofErr w:type="gramEnd"/>
            <w:r>
              <w:rPr>
                <w:rFonts w:ascii="Arial" w:hAnsi="Arial"/>
                <w:sz w:val="18"/>
              </w:rPr>
              <w:t xml:space="preserve"> 15, …)</w:t>
            </w:r>
          </w:p>
        </w:tc>
        <w:tc>
          <w:tcPr>
            <w:tcW w:w="3060" w:type="dxa"/>
          </w:tcPr>
          <w:p w14:paraId="3D73D77B"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320ED296" w14:textId="77777777" w:rsidTr="0017354A">
        <w:trPr>
          <w:trHeight w:val="64"/>
        </w:trPr>
        <w:tc>
          <w:tcPr>
            <w:tcW w:w="2547" w:type="dxa"/>
          </w:tcPr>
          <w:p w14:paraId="47DD08DD" w14:textId="77777777" w:rsidR="00373D35" w:rsidRDefault="00373D35" w:rsidP="005A1B83">
            <w:pPr>
              <w:spacing w:after="0"/>
              <w:rPr>
                <w:rFonts w:ascii="Arial" w:hAnsi="Arial"/>
                <w:sz w:val="18"/>
              </w:rPr>
            </w:pPr>
            <w:r>
              <w:rPr>
                <w:rFonts w:ascii="Arial" w:hAnsi="Arial"/>
                <w:sz w:val="18"/>
              </w:rPr>
              <w:t>Bitrate Range</w:t>
            </w:r>
          </w:p>
        </w:tc>
        <w:tc>
          <w:tcPr>
            <w:tcW w:w="1048" w:type="dxa"/>
          </w:tcPr>
          <w:p w14:paraId="05A9CED2" w14:textId="77777777" w:rsidR="00373D35" w:rsidRDefault="00373D35" w:rsidP="005A1B83">
            <w:pPr>
              <w:spacing w:after="0"/>
              <w:rPr>
                <w:rFonts w:ascii="Arial" w:hAnsi="Arial"/>
                <w:sz w:val="18"/>
              </w:rPr>
            </w:pPr>
            <w:r>
              <w:rPr>
                <w:rFonts w:ascii="Arial" w:hAnsi="Arial"/>
                <w:sz w:val="18"/>
              </w:rPr>
              <w:t>O</w:t>
            </w:r>
          </w:p>
        </w:tc>
        <w:tc>
          <w:tcPr>
            <w:tcW w:w="900" w:type="dxa"/>
          </w:tcPr>
          <w:p w14:paraId="5E6FFB2B" w14:textId="77777777" w:rsidR="00373D35" w:rsidRPr="0042421C" w:rsidRDefault="00373D35" w:rsidP="005A1B83">
            <w:pPr>
              <w:spacing w:after="0"/>
              <w:rPr>
                <w:rFonts w:ascii="Arial" w:hAnsi="Arial"/>
                <w:sz w:val="18"/>
              </w:rPr>
            </w:pPr>
          </w:p>
        </w:tc>
        <w:tc>
          <w:tcPr>
            <w:tcW w:w="2160" w:type="dxa"/>
          </w:tcPr>
          <w:p w14:paraId="09039942" w14:textId="1E6B91FA" w:rsidR="00373D35" w:rsidRDefault="00373D35" w:rsidP="005A1B83">
            <w:pPr>
              <w:spacing w:after="0"/>
              <w:rPr>
                <w:rFonts w:ascii="Arial" w:hAnsi="Arial"/>
                <w:sz w:val="18"/>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6A1B3D62" w14:textId="77777777" w:rsidR="00373D35" w:rsidRDefault="00373D35" w:rsidP="005A1B83">
            <w:pPr>
              <w:spacing w:after="0"/>
              <w:rPr>
                <w:rFonts w:ascii="Arial" w:hAnsi="Arial"/>
                <w:sz w:val="18"/>
              </w:rPr>
            </w:pPr>
            <w:r w:rsidRPr="0036228B">
              <w:rPr>
                <w:rFonts w:ascii="Arial" w:hAnsi="Arial"/>
                <w:sz w:val="18"/>
              </w:rPr>
              <w:t xml:space="preserve">Used </w:t>
            </w:r>
            <w:r>
              <w:rPr>
                <w:rFonts w:ascii="Arial" w:hAnsi="Arial"/>
                <w:sz w:val="18"/>
              </w:rPr>
              <w:t xml:space="preserve">only when the name of the </w:t>
            </w:r>
            <w:r w:rsidRPr="0036228B">
              <w:rPr>
                <w:rFonts w:ascii="Arial" w:hAnsi="Arial"/>
                <w:sz w:val="18"/>
              </w:rPr>
              <w:t xml:space="preserve">associated measurement type </w:t>
            </w:r>
            <w:r>
              <w:rPr>
                <w:rFonts w:ascii="Arial" w:hAnsi="Arial"/>
                <w:sz w:val="18"/>
              </w:rPr>
              <w:t>ends with</w:t>
            </w:r>
            <w:r w:rsidRPr="0036228B">
              <w:rPr>
                <w:rFonts w:ascii="Arial" w:hAnsi="Arial"/>
                <w:sz w:val="18"/>
              </w:rPr>
              <w:t xml:space="preserve"> ‘</w:t>
            </w:r>
            <w:r>
              <w:rPr>
                <w:rFonts w:ascii="Arial" w:hAnsi="Arial"/>
                <w:sz w:val="18"/>
              </w:rPr>
              <w:t>_</w:t>
            </w:r>
            <w:r w:rsidRPr="0036228B">
              <w:rPr>
                <w:rFonts w:ascii="Arial" w:hAnsi="Arial"/>
                <w:sz w:val="18"/>
              </w:rPr>
              <w:t>Filter’</w:t>
            </w:r>
          </w:p>
        </w:tc>
      </w:tr>
      <w:tr w:rsidR="00373D35" w:rsidRPr="007F2AE7" w14:paraId="0951E7F4" w14:textId="77777777" w:rsidTr="0017354A">
        <w:trPr>
          <w:trHeight w:val="64"/>
        </w:trPr>
        <w:tc>
          <w:tcPr>
            <w:tcW w:w="2547" w:type="dxa"/>
          </w:tcPr>
          <w:p w14:paraId="7DB1933D" w14:textId="77777777" w:rsidR="00373D35" w:rsidRDefault="00373D35" w:rsidP="005A1B83">
            <w:pPr>
              <w:spacing w:after="0"/>
              <w:rPr>
                <w:rFonts w:ascii="Arial" w:hAnsi="Arial"/>
                <w:sz w:val="18"/>
              </w:rPr>
            </w:pPr>
            <w:r>
              <w:rPr>
                <w:rFonts w:ascii="Arial" w:hAnsi="Arial"/>
                <w:sz w:val="18"/>
              </w:rPr>
              <w:t>Layer at MU-MIMO</w:t>
            </w:r>
          </w:p>
        </w:tc>
        <w:tc>
          <w:tcPr>
            <w:tcW w:w="1048" w:type="dxa"/>
          </w:tcPr>
          <w:p w14:paraId="206A87B1" w14:textId="77777777" w:rsidR="00373D35" w:rsidRDefault="00373D35" w:rsidP="005A1B83">
            <w:pPr>
              <w:spacing w:after="0"/>
              <w:rPr>
                <w:rFonts w:ascii="Arial" w:hAnsi="Arial"/>
                <w:sz w:val="18"/>
              </w:rPr>
            </w:pPr>
            <w:r>
              <w:rPr>
                <w:rFonts w:ascii="Arial" w:hAnsi="Arial"/>
                <w:sz w:val="18"/>
              </w:rPr>
              <w:t>O</w:t>
            </w:r>
          </w:p>
        </w:tc>
        <w:tc>
          <w:tcPr>
            <w:tcW w:w="900" w:type="dxa"/>
          </w:tcPr>
          <w:p w14:paraId="31E466F2" w14:textId="77777777" w:rsidR="00373D35" w:rsidRPr="0042421C" w:rsidRDefault="00373D35" w:rsidP="005A1B83">
            <w:pPr>
              <w:spacing w:after="0"/>
              <w:rPr>
                <w:rFonts w:ascii="Arial" w:hAnsi="Arial"/>
                <w:sz w:val="18"/>
              </w:rPr>
            </w:pPr>
          </w:p>
        </w:tc>
        <w:tc>
          <w:tcPr>
            <w:tcW w:w="2160" w:type="dxa"/>
          </w:tcPr>
          <w:p w14:paraId="224E1CFF" w14:textId="1FCBF7F8" w:rsidR="00373D35" w:rsidRDefault="00373D35" w:rsidP="005A1B83">
            <w:pPr>
              <w:spacing w:after="0"/>
              <w:rPr>
                <w:rFonts w:ascii="Arial" w:hAnsi="Arial"/>
                <w:sz w:val="18"/>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29BB1644" w14:textId="77777777" w:rsidR="00373D35" w:rsidRDefault="00373D35" w:rsidP="005A1B83">
            <w:pPr>
              <w:spacing w:after="0"/>
              <w:rPr>
                <w:rFonts w:ascii="Arial" w:hAnsi="Arial"/>
                <w:sz w:val="18"/>
              </w:rPr>
            </w:pPr>
            <w:r w:rsidRPr="0036228B">
              <w:rPr>
                <w:rFonts w:ascii="Arial" w:hAnsi="Arial"/>
                <w:sz w:val="18"/>
              </w:rPr>
              <w:t xml:space="preserve">Represents the MIMO layer </w:t>
            </w:r>
            <w:proofErr w:type="spellStart"/>
            <w:r w:rsidRPr="0036228B">
              <w:rPr>
                <w:rFonts w:ascii="Arial" w:hAnsi="Arial"/>
                <w:sz w:val="18"/>
              </w:rPr>
              <w:t>subcounter</w:t>
            </w:r>
            <w:proofErr w:type="spellEnd"/>
          </w:p>
        </w:tc>
      </w:tr>
      <w:tr w:rsidR="00373D35" w:rsidRPr="007F2AE7" w14:paraId="3A01B486" w14:textId="77777777" w:rsidTr="0017354A">
        <w:trPr>
          <w:trHeight w:val="64"/>
        </w:trPr>
        <w:tc>
          <w:tcPr>
            <w:tcW w:w="2547" w:type="dxa"/>
          </w:tcPr>
          <w:p w14:paraId="263C266D" w14:textId="6EF497E5" w:rsidR="00373D35" w:rsidRDefault="00607A31" w:rsidP="005A1B83">
            <w:pPr>
              <w:spacing w:after="0"/>
              <w:rPr>
                <w:rFonts w:ascii="Arial" w:hAnsi="Arial"/>
                <w:sz w:val="18"/>
              </w:rPr>
            </w:pPr>
            <w:r>
              <w:rPr>
                <w:rFonts w:ascii="Arial" w:hAnsi="Arial"/>
                <w:sz w:val="18"/>
              </w:rPr>
              <w:t>Sum</w:t>
            </w:r>
          </w:p>
        </w:tc>
        <w:tc>
          <w:tcPr>
            <w:tcW w:w="1048" w:type="dxa"/>
          </w:tcPr>
          <w:p w14:paraId="6C9AF292" w14:textId="77777777" w:rsidR="00373D35" w:rsidRDefault="00373D35" w:rsidP="005A1B83">
            <w:pPr>
              <w:spacing w:after="0"/>
              <w:rPr>
                <w:rFonts w:ascii="Arial" w:hAnsi="Arial"/>
                <w:sz w:val="18"/>
              </w:rPr>
            </w:pPr>
            <w:r>
              <w:rPr>
                <w:rFonts w:ascii="Arial" w:hAnsi="Arial"/>
                <w:sz w:val="18"/>
              </w:rPr>
              <w:t>O</w:t>
            </w:r>
          </w:p>
        </w:tc>
        <w:tc>
          <w:tcPr>
            <w:tcW w:w="900" w:type="dxa"/>
          </w:tcPr>
          <w:p w14:paraId="0F58B61D" w14:textId="77777777" w:rsidR="00373D35" w:rsidRPr="0042421C" w:rsidRDefault="00373D35" w:rsidP="005A1B83">
            <w:pPr>
              <w:spacing w:after="0"/>
              <w:rPr>
                <w:rFonts w:ascii="Arial" w:hAnsi="Arial"/>
                <w:sz w:val="18"/>
              </w:rPr>
            </w:pPr>
          </w:p>
        </w:tc>
        <w:tc>
          <w:tcPr>
            <w:tcW w:w="2160" w:type="dxa"/>
          </w:tcPr>
          <w:p w14:paraId="594F3FBD" w14:textId="77777777" w:rsidR="00373D35" w:rsidRDefault="00373D35" w:rsidP="005A1B83">
            <w:pPr>
              <w:spacing w:after="0"/>
              <w:rPr>
                <w:rFonts w:ascii="Arial" w:hAnsi="Arial"/>
                <w:sz w:val="18"/>
              </w:rPr>
            </w:pPr>
            <w:r>
              <w:rPr>
                <w:rFonts w:ascii="Arial" w:hAnsi="Arial"/>
                <w:sz w:val="18"/>
              </w:rPr>
              <w:t>ENUMERATED (true, …)</w:t>
            </w:r>
          </w:p>
        </w:tc>
        <w:tc>
          <w:tcPr>
            <w:tcW w:w="3060" w:type="dxa"/>
          </w:tcPr>
          <w:p w14:paraId="504D2142" w14:textId="38740BE0" w:rsidR="00373D35" w:rsidRPr="0042421C" w:rsidRDefault="00607A31" w:rsidP="005A1B83">
            <w:pPr>
              <w:spacing w:after="0"/>
              <w:rPr>
                <w:rFonts w:ascii="Arial" w:hAnsi="Arial"/>
                <w:sz w:val="18"/>
              </w:rPr>
            </w:pPr>
            <w:r>
              <w:rPr>
                <w:rFonts w:ascii="Arial" w:hAnsi="Arial" w:cs="Arial"/>
                <w:sz w:val="18"/>
                <w:szCs w:val="18"/>
              </w:rPr>
              <w:t>Sum is calculated as cumulative sum from the start of the measurement</w:t>
            </w:r>
            <w:r w:rsidR="00373D35">
              <w:rPr>
                <w:rFonts w:ascii="Arial" w:hAnsi="Arial"/>
                <w:sz w:val="18"/>
              </w:rPr>
              <w:t>.</w:t>
            </w:r>
          </w:p>
        </w:tc>
      </w:tr>
      <w:tr w:rsidR="00373D35" w:rsidRPr="007F2AE7" w14:paraId="6720C3C6" w14:textId="77777777" w:rsidTr="0017354A">
        <w:trPr>
          <w:trHeight w:val="64"/>
        </w:trPr>
        <w:tc>
          <w:tcPr>
            <w:tcW w:w="2547" w:type="dxa"/>
          </w:tcPr>
          <w:p w14:paraId="6E774075" w14:textId="77777777" w:rsidR="00373D35" w:rsidRDefault="00373D35" w:rsidP="005A1B83">
            <w:pPr>
              <w:spacing w:after="0"/>
              <w:rPr>
                <w:rFonts w:ascii="Arial" w:hAnsi="Arial"/>
                <w:sz w:val="18"/>
              </w:rPr>
            </w:pPr>
            <w:r>
              <w:rPr>
                <w:rFonts w:ascii="Arial" w:hAnsi="Arial"/>
                <w:sz w:val="18"/>
              </w:rPr>
              <w:t>Distribution Bin X</w:t>
            </w:r>
          </w:p>
        </w:tc>
        <w:tc>
          <w:tcPr>
            <w:tcW w:w="1048" w:type="dxa"/>
          </w:tcPr>
          <w:p w14:paraId="6FF0C927" w14:textId="77777777" w:rsidR="00373D35" w:rsidRDefault="00373D35" w:rsidP="005A1B83">
            <w:pPr>
              <w:spacing w:after="0"/>
              <w:rPr>
                <w:rFonts w:ascii="Arial" w:hAnsi="Arial"/>
                <w:sz w:val="18"/>
              </w:rPr>
            </w:pPr>
            <w:r>
              <w:rPr>
                <w:rFonts w:ascii="Arial" w:hAnsi="Arial"/>
                <w:sz w:val="18"/>
              </w:rPr>
              <w:t>O</w:t>
            </w:r>
          </w:p>
        </w:tc>
        <w:tc>
          <w:tcPr>
            <w:tcW w:w="900" w:type="dxa"/>
          </w:tcPr>
          <w:p w14:paraId="0361D8BB" w14:textId="77777777" w:rsidR="00373D35" w:rsidRPr="0042421C" w:rsidRDefault="00373D35" w:rsidP="005A1B83">
            <w:pPr>
              <w:spacing w:after="0"/>
              <w:rPr>
                <w:rFonts w:ascii="Arial" w:hAnsi="Arial"/>
                <w:sz w:val="18"/>
              </w:rPr>
            </w:pPr>
          </w:p>
        </w:tc>
        <w:tc>
          <w:tcPr>
            <w:tcW w:w="2160" w:type="dxa"/>
          </w:tcPr>
          <w:p w14:paraId="5BC41F46" w14:textId="56F86891" w:rsidR="00373D35" w:rsidRDefault="00373D35" w:rsidP="005A1B83">
            <w:pPr>
              <w:spacing w:after="0"/>
              <w:rPr>
                <w:rFonts w:ascii="Arial" w:hAnsi="Arial"/>
                <w:sz w:val="18"/>
                <w:lang w:val="es-ES"/>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0DF0BA1E" w14:textId="77777777" w:rsidR="00373D35" w:rsidRDefault="00373D35" w:rsidP="005A1B83">
            <w:pPr>
              <w:spacing w:after="0"/>
              <w:rPr>
                <w:rFonts w:ascii="Arial" w:hAnsi="Arial"/>
                <w:sz w:val="18"/>
              </w:rPr>
            </w:pPr>
            <w:r>
              <w:rPr>
                <w:rFonts w:ascii="Arial" w:hAnsi="Arial"/>
                <w:sz w:val="18"/>
              </w:rPr>
              <w:t>An index of Bin X. Only applicable to distribution type measurement information.</w:t>
            </w:r>
          </w:p>
        </w:tc>
      </w:tr>
      <w:tr w:rsidR="00B01A76" w:rsidRPr="007F2AE7" w14:paraId="7C60EE7A" w14:textId="77777777" w:rsidTr="0017354A">
        <w:trPr>
          <w:trHeight w:val="64"/>
        </w:trPr>
        <w:tc>
          <w:tcPr>
            <w:tcW w:w="2547" w:type="dxa"/>
          </w:tcPr>
          <w:p w14:paraId="6F036994" w14:textId="77777777" w:rsidR="00B01A76" w:rsidRDefault="00B01A76" w:rsidP="005A1B83">
            <w:pPr>
              <w:spacing w:after="0"/>
              <w:rPr>
                <w:rFonts w:ascii="Arial" w:hAnsi="Arial"/>
                <w:sz w:val="18"/>
              </w:rPr>
            </w:pPr>
            <w:r>
              <w:rPr>
                <w:rFonts w:ascii="Arial" w:hAnsi="Arial"/>
                <w:sz w:val="18"/>
              </w:rPr>
              <w:t>Distribution Bin Y</w:t>
            </w:r>
          </w:p>
        </w:tc>
        <w:tc>
          <w:tcPr>
            <w:tcW w:w="1048" w:type="dxa"/>
          </w:tcPr>
          <w:p w14:paraId="70F64D1F" w14:textId="77777777" w:rsidR="00B01A76" w:rsidRDefault="00B01A76" w:rsidP="005A1B83">
            <w:pPr>
              <w:spacing w:after="0"/>
              <w:rPr>
                <w:rFonts w:ascii="Arial" w:hAnsi="Arial"/>
                <w:sz w:val="18"/>
              </w:rPr>
            </w:pPr>
            <w:r>
              <w:rPr>
                <w:rFonts w:ascii="Arial" w:hAnsi="Arial"/>
                <w:sz w:val="18"/>
              </w:rPr>
              <w:t>O</w:t>
            </w:r>
          </w:p>
        </w:tc>
        <w:tc>
          <w:tcPr>
            <w:tcW w:w="900" w:type="dxa"/>
          </w:tcPr>
          <w:p w14:paraId="33F98FEE" w14:textId="77777777" w:rsidR="00B01A76" w:rsidRPr="0042421C" w:rsidRDefault="00B01A76" w:rsidP="005A1B83">
            <w:pPr>
              <w:spacing w:after="0"/>
              <w:rPr>
                <w:rFonts w:ascii="Arial" w:hAnsi="Arial"/>
                <w:sz w:val="18"/>
              </w:rPr>
            </w:pPr>
          </w:p>
        </w:tc>
        <w:tc>
          <w:tcPr>
            <w:tcW w:w="2160" w:type="dxa"/>
          </w:tcPr>
          <w:p w14:paraId="08136612" w14:textId="12D05480" w:rsidR="00B01A76" w:rsidRDefault="00B01A76" w:rsidP="005A1B83">
            <w:pPr>
              <w:spacing w:after="0"/>
              <w:rPr>
                <w:rFonts w:ascii="Arial" w:hAnsi="Arial"/>
                <w:sz w:val="18"/>
                <w:lang w:val="es-ES"/>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6B3F7463" w14:textId="0572B5BE" w:rsidR="00B01A76" w:rsidRDefault="00B01A76" w:rsidP="005A1B83">
            <w:pPr>
              <w:spacing w:after="0"/>
              <w:rPr>
                <w:rFonts w:ascii="Arial" w:hAnsi="Arial"/>
                <w:sz w:val="18"/>
              </w:rPr>
            </w:pPr>
            <w:r>
              <w:rPr>
                <w:rFonts w:ascii="Arial" w:hAnsi="Arial"/>
                <w:sz w:val="18"/>
              </w:rPr>
              <w:t xml:space="preserve">An index of Bin Y. Only applicable to distribution type measurement information. </w:t>
            </w:r>
            <w:r w:rsidRPr="007715A4">
              <w:rPr>
                <w:rFonts w:ascii="Arial" w:hAnsi="Arial"/>
                <w:sz w:val="18"/>
              </w:rPr>
              <w:t>This IE may be present only when Distribution Bin X is present.</w:t>
            </w:r>
          </w:p>
        </w:tc>
      </w:tr>
      <w:tr w:rsidR="00B01A76" w:rsidRPr="007F2AE7" w14:paraId="274768A0" w14:textId="77777777" w:rsidTr="0017354A">
        <w:trPr>
          <w:trHeight w:val="64"/>
        </w:trPr>
        <w:tc>
          <w:tcPr>
            <w:tcW w:w="2547" w:type="dxa"/>
          </w:tcPr>
          <w:p w14:paraId="2DA9A98B" w14:textId="77777777" w:rsidR="00B01A76" w:rsidRDefault="00B01A76" w:rsidP="005A1B83">
            <w:pPr>
              <w:spacing w:after="0"/>
              <w:rPr>
                <w:rFonts w:ascii="Arial" w:hAnsi="Arial"/>
                <w:sz w:val="18"/>
              </w:rPr>
            </w:pPr>
            <w:r>
              <w:rPr>
                <w:rFonts w:ascii="Arial" w:hAnsi="Arial"/>
                <w:sz w:val="18"/>
              </w:rPr>
              <w:t>Distribution Bin Z</w:t>
            </w:r>
          </w:p>
        </w:tc>
        <w:tc>
          <w:tcPr>
            <w:tcW w:w="1048" w:type="dxa"/>
          </w:tcPr>
          <w:p w14:paraId="60DA10A3" w14:textId="77777777" w:rsidR="00B01A76" w:rsidRDefault="00B01A76" w:rsidP="005A1B83">
            <w:pPr>
              <w:spacing w:after="0"/>
              <w:rPr>
                <w:rFonts w:ascii="Arial" w:hAnsi="Arial"/>
                <w:sz w:val="18"/>
              </w:rPr>
            </w:pPr>
            <w:r>
              <w:rPr>
                <w:rFonts w:ascii="Arial" w:hAnsi="Arial"/>
                <w:sz w:val="18"/>
              </w:rPr>
              <w:t>O</w:t>
            </w:r>
          </w:p>
        </w:tc>
        <w:tc>
          <w:tcPr>
            <w:tcW w:w="900" w:type="dxa"/>
          </w:tcPr>
          <w:p w14:paraId="28BD2092" w14:textId="77777777" w:rsidR="00B01A76" w:rsidRPr="0042421C" w:rsidRDefault="00B01A76" w:rsidP="005A1B83">
            <w:pPr>
              <w:spacing w:after="0"/>
              <w:rPr>
                <w:rFonts w:ascii="Arial" w:hAnsi="Arial"/>
                <w:sz w:val="18"/>
              </w:rPr>
            </w:pPr>
          </w:p>
        </w:tc>
        <w:tc>
          <w:tcPr>
            <w:tcW w:w="2160" w:type="dxa"/>
          </w:tcPr>
          <w:p w14:paraId="7A975555" w14:textId="5D467376" w:rsidR="00B01A76" w:rsidRDefault="00B01A76" w:rsidP="005A1B83">
            <w:pPr>
              <w:spacing w:after="0"/>
              <w:rPr>
                <w:rFonts w:ascii="Arial" w:hAnsi="Arial"/>
                <w:sz w:val="18"/>
                <w:lang w:val="es-ES"/>
              </w:rPr>
            </w:pPr>
            <w:r w:rsidRPr="004A553B">
              <w:rPr>
                <w:rFonts w:ascii="Arial" w:hAnsi="Arial" w:cs="Arial"/>
                <w:noProof/>
                <w:sz w:val="18"/>
                <w:szCs w:val="18"/>
                <w:lang w:eastAsia="ja-JP"/>
              </w:rPr>
              <w:t xml:space="preserve">INTEGER (1.. </w:t>
            </w:r>
            <w:r w:rsidR="00607A31" w:rsidRPr="00570B49">
              <w:rPr>
                <w:rFonts w:ascii="Arial" w:hAnsi="Arial" w:cs="Arial"/>
                <w:noProof/>
                <w:sz w:val="18"/>
                <w:szCs w:val="18"/>
                <w:lang w:eastAsia="zh-CN"/>
              </w:rPr>
              <w:t>6553</w:t>
            </w:r>
            <w:r w:rsidR="00607A31">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1AB184FC" w14:textId="19F19AC8" w:rsidR="00B01A76" w:rsidRDefault="00B01A76" w:rsidP="005A1B83">
            <w:pPr>
              <w:spacing w:after="0"/>
              <w:rPr>
                <w:rFonts w:ascii="Arial" w:hAnsi="Arial"/>
                <w:sz w:val="18"/>
              </w:rPr>
            </w:pPr>
            <w:r>
              <w:rPr>
                <w:rFonts w:ascii="Arial" w:hAnsi="Arial"/>
                <w:sz w:val="18"/>
              </w:rPr>
              <w:t>An index of Bin Z. Only applicable to distribution type measurement information</w:t>
            </w:r>
            <w:r w:rsidRPr="007715A4">
              <w:rPr>
                <w:rFonts w:ascii="Arial" w:hAnsi="Arial"/>
                <w:sz w:val="18"/>
              </w:rPr>
              <w:t xml:space="preserve">. </w:t>
            </w:r>
            <w:r w:rsidRPr="007715A4">
              <w:rPr>
                <w:rFonts w:ascii="Arial" w:hAnsi="Arial" w:cs="Arial"/>
                <w:sz w:val="18"/>
                <w:szCs w:val="18"/>
              </w:rPr>
              <w:t>This IE may be present only when Distribution Bin X and Distribution Bin Y are present.</w:t>
            </w:r>
          </w:p>
        </w:tc>
      </w:tr>
      <w:tr w:rsidR="00B01A76" w:rsidRPr="007F2AE7" w14:paraId="0B93A718" w14:textId="77777777" w:rsidTr="0017354A">
        <w:trPr>
          <w:trHeight w:val="64"/>
        </w:trPr>
        <w:tc>
          <w:tcPr>
            <w:tcW w:w="2547" w:type="dxa"/>
          </w:tcPr>
          <w:p w14:paraId="79859AFD" w14:textId="77777777" w:rsidR="00B01A76" w:rsidRDefault="00B01A76" w:rsidP="005A1B83">
            <w:pPr>
              <w:spacing w:after="0"/>
              <w:rPr>
                <w:rFonts w:ascii="Arial" w:hAnsi="Arial"/>
                <w:sz w:val="18"/>
              </w:rPr>
            </w:pPr>
            <w:bookmarkStart w:id="224" w:name="_Hlk53642867"/>
            <w:bookmarkStart w:id="225" w:name="_Hlk53642889"/>
            <w:r>
              <w:rPr>
                <w:rFonts w:ascii="Arial" w:hAnsi="Arial"/>
                <w:sz w:val="18"/>
              </w:rPr>
              <w:t>Precedent Label Override Indication</w:t>
            </w:r>
            <w:bookmarkEnd w:id="224"/>
          </w:p>
        </w:tc>
        <w:tc>
          <w:tcPr>
            <w:tcW w:w="1048" w:type="dxa"/>
          </w:tcPr>
          <w:p w14:paraId="1597C616" w14:textId="77777777" w:rsidR="00B01A76" w:rsidRDefault="00B01A76" w:rsidP="005A1B83">
            <w:pPr>
              <w:spacing w:after="0"/>
              <w:rPr>
                <w:rFonts w:ascii="Arial" w:hAnsi="Arial"/>
                <w:sz w:val="18"/>
              </w:rPr>
            </w:pPr>
            <w:r>
              <w:rPr>
                <w:rFonts w:ascii="Arial" w:hAnsi="Arial"/>
                <w:sz w:val="18"/>
              </w:rPr>
              <w:t>O</w:t>
            </w:r>
          </w:p>
        </w:tc>
        <w:tc>
          <w:tcPr>
            <w:tcW w:w="900" w:type="dxa"/>
          </w:tcPr>
          <w:p w14:paraId="7A96FC4D" w14:textId="77777777" w:rsidR="00B01A76" w:rsidRPr="0042421C" w:rsidRDefault="00B01A76" w:rsidP="005A1B83">
            <w:pPr>
              <w:spacing w:after="0"/>
              <w:rPr>
                <w:rFonts w:ascii="Arial" w:hAnsi="Arial"/>
                <w:sz w:val="18"/>
              </w:rPr>
            </w:pPr>
          </w:p>
        </w:tc>
        <w:tc>
          <w:tcPr>
            <w:tcW w:w="2160" w:type="dxa"/>
          </w:tcPr>
          <w:p w14:paraId="0D5A0CAA" w14:textId="77777777" w:rsidR="00B01A76" w:rsidRPr="0042421C" w:rsidRDefault="00B01A76" w:rsidP="005A1B83">
            <w:pPr>
              <w:spacing w:after="0"/>
              <w:rPr>
                <w:rFonts w:ascii="Arial" w:hAnsi="Arial"/>
                <w:sz w:val="18"/>
                <w:lang w:val="es-ES"/>
              </w:rPr>
            </w:pPr>
            <w:r>
              <w:rPr>
                <w:rFonts w:ascii="Arial" w:hAnsi="Arial"/>
                <w:sz w:val="18"/>
                <w:lang w:val="es-ES"/>
              </w:rPr>
              <w:t>ENUMERATED (true, …)</w:t>
            </w:r>
          </w:p>
        </w:tc>
        <w:tc>
          <w:tcPr>
            <w:tcW w:w="3060" w:type="dxa"/>
          </w:tcPr>
          <w:p w14:paraId="52A47E71" w14:textId="0CC03B43" w:rsidR="00B01A76" w:rsidRDefault="00B01A76" w:rsidP="005A1B83">
            <w:pPr>
              <w:spacing w:after="0"/>
              <w:rPr>
                <w:rFonts w:ascii="Arial" w:hAnsi="Arial"/>
                <w:sz w:val="18"/>
              </w:rPr>
            </w:pPr>
            <w:r>
              <w:rPr>
                <w:rFonts w:ascii="Arial" w:hAnsi="Arial"/>
                <w:sz w:val="18"/>
              </w:rPr>
              <w:t xml:space="preserve">Indicates that </w:t>
            </w:r>
            <w:proofErr w:type="spellStart"/>
            <w:r>
              <w:rPr>
                <w:rFonts w:ascii="Arial" w:hAnsi="Arial"/>
                <w:sz w:val="18"/>
              </w:rPr>
              <w:t>subcounters</w:t>
            </w:r>
            <w:proofErr w:type="spellEnd"/>
            <w:r>
              <w:rPr>
                <w:rFonts w:ascii="Arial" w:hAnsi="Arial"/>
                <w:sz w:val="18"/>
              </w:rPr>
              <w:t xml:space="preserve"> and their values of the </w:t>
            </w:r>
            <w:r w:rsidRPr="00793672">
              <w:rPr>
                <w:rFonts w:ascii="Arial" w:hAnsi="Arial"/>
                <w:sz w:val="18"/>
              </w:rPr>
              <w:t>precedent label</w:t>
            </w:r>
            <w:r>
              <w:rPr>
                <w:rFonts w:ascii="Arial" w:hAnsi="Arial"/>
                <w:sz w:val="18"/>
              </w:rPr>
              <w:t xml:space="preserve"> applies in the same way </w:t>
            </w:r>
            <w:r w:rsidRPr="007715A4">
              <w:rPr>
                <w:rFonts w:ascii="Arial" w:hAnsi="Arial"/>
                <w:sz w:val="18"/>
              </w:rPr>
              <w:t xml:space="preserve">except for the included </w:t>
            </w:r>
            <w:proofErr w:type="spellStart"/>
            <w:r w:rsidRPr="007715A4">
              <w:rPr>
                <w:rFonts w:ascii="Arial" w:hAnsi="Arial"/>
                <w:sz w:val="18"/>
              </w:rPr>
              <w:t>subcounters</w:t>
            </w:r>
            <w:proofErr w:type="spellEnd"/>
            <w:r w:rsidRPr="007715A4">
              <w:rPr>
                <w:rFonts w:ascii="Arial" w:hAnsi="Arial"/>
                <w:sz w:val="18"/>
              </w:rPr>
              <w:t xml:space="preserve">. For included </w:t>
            </w:r>
            <w:proofErr w:type="spellStart"/>
            <w:r w:rsidRPr="007715A4">
              <w:rPr>
                <w:rFonts w:ascii="Arial" w:hAnsi="Arial"/>
                <w:sz w:val="18"/>
              </w:rPr>
              <w:t>subcounters</w:t>
            </w:r>
            <w:proofErr w:type="spellEnd"/>
            <w:r w:rsidRPr="007715A4">
              <w:rPr>
                <w:rFonts w:ascii="Arial" w:hAnsi="Arial"/>
                <w:sz w:val="18"/>
              </w:rPr>
              <w:t>, new values shall apply</w:t>
            </w:r>
            <w:r>
              <w:rPr>
                <w:rFonts w:ascii="Arial" w:hAnsi="Arial"/>
                <w:sz w:val="18"/>
              </w:rPr>
              <w:t>.</w:t>
            </w:r>
          </w:p>
        </w:tc>
      </w:tr>
      <w:tr w:rsidR="00373D35" w:rsidRPr="007F2AE7" w14:paraId="68FD6E37" w14:textId="77777777" w:rsidTr="0017354A">
        <w:trPr>
          <w:trHeight w:val="64"/>
        </w:trPr>
        <w:tc>
          <w:tcPr>
            <w:tcW w:w="2547" w:type="dxa"/>
          </w:tcPr>
          <w:p w14:paraId="3A7E08BA" w14:textId="77777777" w:rsidR="00373D35" w:rsidRDefault="00373D35" w:rsidP="0017354A">
            <w:pPr>
              <w:rPr>
                <w:rFonts w:ascii="Arial" w:hAnsi="Arial"/>
                <w:sz w:val="18"/>
              </w:rPr>
            </w:pPr>
            <w:bookmarkStart w:id="226" w:name="_Hlk53643052"/>
            <w:bookmarkStart w:id="227" w:name="_Hlk53643075"/>
            <w:bookmarkEnd w:id="225"/>
            <w:r>
              <w:rPr>
                <w:rFonts w:ascii="Arial" w:hAnsi="Arial"/>
                <w:sz w:val="18"/>
              </w:rPr>
              <w:t>Start End Indication</w:t>
            </w:r>
            <w:bookmarkEnd w:id="226"/>
          </w:p>
        </w:tc>
        <w:tc>
          <w:tcPr>
            <w:tcW w:w="1048" w:type="dxa"/>
          </w:tcPr>
          <w:p w14:paraId="1021AC94" w14:textId="77777777" w:rsidR="00373D35" w:rsidRDefault="00373D35" w:rsidP="0017354A">
            <w:pPr>
              <w:rPr>
                <w:rFonts w:ascii="Arial" w:hAnsi="Arial"/>
                <w:sz w:val="18"/>
              </w:rPr>
            </w:pPr>
            <w:r>
              <w:rPr>
                <w:rFonts w:ascii="Arial" w:hAnsi="Arial"/>
                <w:sz w:val="18"/>
              </w:rPr>
              <w:t>O</w:t>
            </w:r>
          </w:p>
        </w:tc>
        <w:tc>
          <w:tcPr>
            <w:tcW w:w="900" w:type="dxa"/>
          </w:tcPr>
          <w:p w14:paraId="76E6578B" w14:textId="77777777" w:rsidR="00373D35" w:rsidRPr="0042421C" w:rsidRDefault="00373D35" w:rsidP="0017354A">
            <w:pPr>
              <w:rPr>
                <w:rFonts w:ascii="Arial" w:hAnsi="Arial"/>
                <w:sz w:val="18"/>
              </w:rPr>
            </w:pPr>
          </w:p>
        </w:tc>
        <w:tc>
          <w:tcPr>
            <w:tcW w:w="2160" w:type="dxa"/>
          </w:tcPr>
          <w:p w14:paraId="7DB96F05" w14:textId="77777777" w:rsidR="00373D35" w:rsidRDefault="00373D35" w:rsidP="0017354A">
            <w:pPr>
              <w:rPr>
                <w:rFonts w:ascii="Arial" w:hAnsi="Arial"/>
                <w:sz w:val="18"/>
                <w:lang w:val="es-ES"/>
              </w:rPr>
            </w:pPr>
            <w:r>
              <w:rPr>
                <w:rFonts w:ascii="Arial" w:hAnsi="Arial"/>
                <w:sz w:val="18"/>
                <w:lang w:val="es-ES"/>
              </w:rPr>
              <w:t>ENUMERATED (</w:t>
            </w:r>
            <w:proofErr w:type="spellStart"/>
            <w:r>
              <w:rPr>
                <w:rFonts w:ascii="Arial" w:hAnsi="Arial"/>
                <w:sz w:val="18"/>
                <w:lang w:val="es-ES"/>
              </w:rPr>
              <w:t>start</w:t>
            </w:r>
            <w:proofErr w:type="spellEnd"/>
            <w:r>
              <w:rPr>
                <w:rFonts w:ascii="Arial" w:hAnsi="Arial"/>
                <w:sz w:val="18"/>
                <w:lang w:val="es-ES"/>
              </w:rPr>
              <w:t xml:space="preserve">, </w:t>
            </w:r>
            <w:proofErr w:type="spellStart"/>
            <w:r>
              <w:rPr>
                <w:rFonts w:ascii="Arial" w:hAnsi="Arial"/>
                <w:sz w:val="18"/>
                <w:lang w:val="es-ES"/>
              </w:rPr>
              <w:t>end</w:t>
            </w:r>
            <w:proofErr w:type="spellEnd"/>
            <w:r>
              <w:rPr>
                <w:rFonts w:ascii="Arial" w:hAnsi="Arial"/>
                <w:sz w:val="18"/>
                <w:lang w:val="es-ES"/>
              </w:rPr>
              <w:t>, …)</w:t>
            </w:r>
          </w:p>
        </w:tc>
        <w:tc>
          <w:tcPr>
            <w:tcW w:w="3060" w:type="dxa"/>
          </w:tcPr>
          <w:p w14:paraId="60F3CD6D" w14:textId="77777777" w:rsidR="005A1B83" w:rsidRDefault="00373D35" w:rsidP="0017354A">
            <w:pPr>
              <w:rPr>
                <w:rFonts w:ascii="Arial" w:hAnsi="Arial"/>
                <w:sz w:val="18"/>
              </w:rPr>
            </w:pPr>
            <w:r>
              <w:rPr>
                <w:rFonts w:ascii="Arial" w:hAnsi="Arial"/>
                <w:sz w:val="18"/>
              </w:rPr>
              <w:t xml:space="preserve">Used to indicate a range of values. If “start” is used for a label, the subsequent label should include this IE with “end”. </w:t>
            </w:r>
          </w:p>
          <w:p w14:paraId="0C4A8402" w14:textId="77777777" w:rsidR="005A1B83" w:rsidRDefault="005A1B83" w:rsidP="0017354A">
            <w:pPr>
              <w:rPr>
                <w:rFonts w:ascii="Arial" w:hAnsi="Arial" w:cs="Arial"/>
                <w:sz w:val="18"/>
                <w:szCs w:val="18"/>
              </w:rPr>
            </w:pPr>
            <w:r w:rsidRPr="00EC5156">
              <w:rPr>
                <w:rFonts w:ascii="Arial" w:hAnsi="Arial" w:cs="Arial"/>
                <w:sz w:val="18"/>
                <w:szCs w:val="18"/>
              </w:rPr>
              <w:t xml:space="preserve">If </w:t>
            </w:r>
            <w:r>
              <w:rPr>
                <w:rFonts w:ascii="Arial" w:hAnsi="Arial" w:cs="Arial"/>
                <w:sz w:val="18"/>
                <w:szCs w:val="18"/>
              </w:rPr>
              <w:t xml:space="preserve">included together with </w:t>
            </w:r>
            <w:r w:rsidRPr="00EC5156">
              <w:rPr>
                <w:rFonts w:ascii="Arial" w:hAnsi="Arial" w:cs="Arial"/>
                <w:sz w:val="18"/>
                <w:szCs w:val="18"/>
              </w:rPr>
              <w:t xml:space="preserve">Distribution Bin type </w:t>
            </w:r>
            <w:proofErr w:type="spellStart"/>
            <w:r w:rsidRPr="00EC5156">
              <w:rPr>
                <w:rFonts w:ascii="Arial" w:hAnsi="Arial" w:cs="Arial"/>
                <w:sz w:val="18"/>
                <w:szCs w:val="18"/>
              </w:rPr>
              <w:t>subcounter</w:t>
            </w:r>
            <w:proofErr w:type="spellEnd"/>
            <w:r>
              <w:rPr>
                <w:rFonts w:ascii="Arial" w:hAnsi="Arial" w:cs="Arial"/>
                <w:sz w:val="18"/>
                <w:szCs w:val="18"/>
              </w:rPr>
              <w:t>(s)</w:t>
            </w:r>
            <w:r w:rsidRPr="00EC5156">
              <w:rPr>
                <w:rFonts w:ascii="Arial" w:hAnsi="Arial" w:cs="Arial"/>
                <w:sz w:val="18"/>
                <w:szCs w:val="18"/>
              </w:rPr>
              <w:t xml:space="preserve">, </w:t>
            </w:r>
            <w:r>
              <w:rPr>
                <w:rFonts w:ascii="Arial" w:hAnsi="Arial" w:cs="Arial"/>
                <w:sz w:val="18"/>
                <w:szCs w:val="18"/>
              </w:rPr>
              <w:t>it can</w:t>
            </w:r>
            <w:r w:rsidRPr="00EC5156">
              <w:rPr>
                <w:rFonts w:ascii="Arial" w:hAnsi="Arial" w:cs="Arial"/>
                <w:sz w:val="18"/>
                <w:szCs w:val="18"/>
              </w:rPr>
              <w:t xml:space="preserve"> </w:t>
            </w:r>
            <w:r>
              <w:rPr>
                <w:rFonts w:ascii="Arial" w:hAnsi="Arial" w:cs="Arial"/>
                <w:sz w:val="18"/>
                <w:szCs w:val="18"/>
              </w:rPr>
              <w:t xml:space="preserve">be used to </w:t>
            </w:r>
            <w:r w:rsidRPr="00EC5156">
              <w:rPr>
                <w:rFonts w:ascii="Arial" w:hAnsi="Arial" w:cs="Arial"/>
                <w:sz w:val="18"/>
                <w:szCs w:val="18"/>
              </w:rPr>
              <w:t xml:space="preserve">indicate a range of multi-dimensional values in the ascending order of numbers from Bin Z (if </w:t>
            </w:r>
            <w:r>
              <w:rPr>
                <w:rFonts w:ascii="Arial" w:hAnsi="Arial" w:cs="Arial"/>
                <w:sz w:val="18"/>
                <w:szCs w:val="18"/>
              </w:rPr>
              <w:t>included</w:t>
            </w:r>
            <w:r w:rsidRPr="00EC5156">
              <w:rPr>
                <w:rFonts w:ascii="Arial" w:hAnsi="Arial" w:cs="Arial"/>
                <w:sz w:val="18"/>
                <w:szCs w:val="18"/>
              </w:rPr>
              <w:t xml:space="preserve">), then from Bin Y (if </w:t>
            </w:r>
            <w:r>
              <w:rPr>
                <w:rFonts w:ascii="Arial" w:hAnsi="Arial" w:cs="Arial"/>
                <w:sz w:val="18"/>
                <w:szCs w:val="18"/>
              </w:rPr>
              <w:t>included</w:t>
            </w:r>
            <w:r w:rsidRPr="00EC5156">
              <w:rPr>
                <w:rFonts w:ascii="Arial" w:hAnsi="Arial" w:cs="Arial"/>
                <w:sz w:val="18"/>
                <w:szCs w:val="18"/>
              </w:rPr>
              <w:t xml:space="preserve">), then from Bin X (if </w:t>
            </w:r>
            <w:r>
              <w:rPr>
                <w:rFonts w:ascii="Arial" w:hAnsi="Arial" w:cs="Arial"/>
                <w:sz w:val="18"/>
                <w:szCs w:val="18"/>
              </w:rPr>
              <w:t>included</w:t>
            </w:r>
            <w:r w:rsidRPr="00EC5156">
              <w:rPr>
                <w:rFonts w:ascii="Arial" w:hAnsi="Arial" w:cs="Arial"/>
                <w:sz w:val="18"/>
                <w:szCs w:val="18"/>
              </w:rPr>
              <w:t xml:space="preserve">). In this case, information of a label with “start” should be identical to that of the subsequent label with “end”, except Distribution Bin type </w:t>
            </w:r>
            <w:proofErr w:type="spellStart"/>
            <w:r w:rsidRPr="00EC5156">
              <w:rPr>
                <w:rFonts w:ascii="Arial" w:hAnsi="Arial" w:cs="Arial"/>
                <w:sz w:val="18"/>
                <w:szCs w:val="18"/>
              </w:rPr>
              <w:t>subcounter</w:t>
            </w:r>
            <w:proofErr w:type="spellEnd"/>
            <w:r w:rsidRPr="00EC5156">
              <w:rPr>
                <w:rFonts w:ascii="Arial" w:hAnsi="Arial" w:cs="Arial"/>
                <w:sz w:val="18"/>
                <w:szCs w:val="18"/>
              </w:rPr>
              <w:t>(s) used.</w:t>
            </w:r>
          </w:p>
          <w:p w14:paraId="4DE51903" w14:textId="43E65786" w:rsidR="00373D35" w:rsidRDefault="005A1B83" w:rsidP="005A1B83">
            <w:pPr>
              <w:spacing w:after="0"/>
              <w:rPr>
                <w:rFonts w:ascii="Arial" w:hAnsi="Arial"/>
                <w:sz w:val="18"/>
              </w:rPr>
            </w:pPr>
            <w:r w:rsidRPr="00EC5156">
              <w:rPr>
                <w:rFonts w:ascii="Arial" w:hAnsi="Arial" w:cs="Arial"/>
                <w:sz w:val="18"/>
                <w:szCs w:val="18"/>
              </w:rPr>
              <w:t>Otherwise (</w:t>
            </w:r>
            <w:r>
              <w:rPr>
                <w:rFonts w:ascii="Arial" w:hAnsi="Arial" w:cs="Arial"/>
                <w:sz w:val="18"/>
                <w:szCs w:val="18"/>
              </w:rPr>
              <w:t>included</w:t>
            </w:r>
            <w:r w:rsidRPr="00EC5156">
              <w:rPr>
                <w:rFonts w:ascii="Arial" w:hAnsi="Arial" w:cs="Arial"/>
                <w:sz w:val="18"/>
                <w:szCs w:val="18"/>
              </w:rPr>
              <w:t xml:space="preserve"> together with </w:t>
            </w:r>
            <w:proofErr w:type="spellStart"/>
            <w:r w:rsidRPr="00EC5156">
              <w:rPr>
                <w:rFonts w:ascii="Arial" w:hAnsi="Arial" w:cs="Arial"/>
                <w:sz w:val="18"/>
                <w:szCs w:val="18"/>
              </w:rPr>
              <w:t>subcounter</w:t>
            </w:r>
            <w:proofErr w:type="spellEnd"/>
            <w:r w:rsidRPr="00EC5156">
              <w:rPr>
                <w:rFonts w:ascii="Arial" w:hAnsi="Arial" w:cs="Arial"/>
                <w:sz w:val="18"/>
                <w:szCs w:val="18"/>
              </w:rPr>
              <w:t xml:space="preserve"> other than Distribution Bin type </w:t>
            </w:r>
            <w:proofErr w:type="spellStart"/>
            <w:r w:rsidRPr="00EC5156">
              <w:rPr>
                <w:rFonts w:ascii="Arial" w:hAnsi="Arial" w:cs="Arial"/>
                <w:sz w:val="18"/>
                <w:szCs w:val="18"/>
              </w:rPr>
              <w:t>subcounter</w:t>
            </w:r>
            <w:proofErr w:type="spellEnd"/>
            <w:r w:rsidRPr="00EC5156">
              <w:rPr>
                <w:rFonts w:ascii="Arial" w:hAnsi="Arial" w:cs="Arial"/>
                <w:sz w:val="18"/>
                <w:szCs w:val="18"/>
              </w:rPr>
              <w:t xml:space="preserve">), </w:t>
            </w:r>
            <w:r>
              <w:rPr>
                <w:rFonts w:ascii="Arial" w:hAnsi="Arial" w:cs="Arial"/>
                <w:sz w:val="18"/>
                <w:szCs w:val="18"/>
              </w:rPr>
              <w:t xml:space="preserve">it can be used to indicate </w:t>
            </w:r>
            <w:r w:rsidRPr="00EC5156">
              <w:rPr>
                <w:rFonts w:ascii="Arial" w:hAnsi="Arial" w:cs="Arial"/>
                <w:sz w:val="18"/>
                <w:szCs w:val="18"/>
              </w:rPr>
              <w:t>one</w:t>
            </w:r>
            <w:r>
              <w:rPr>
                <w:rFonts w:ascii="Arial" w:hAnsi="Arial" w:cs="Arial"/>
                <w:sz w:val="18"/>
                <w:szCs w:val="18"/>
              </w:rPr>
              <w:t>-</w:t>
            </w:r>
            <w:r w:rsidRPr="00EC5156">
              <w:rPr>
                <w:rFonts w:ascii="Arial" w:hAnsi="Arial" w:cs="Arial"/>
                <w:sz w:val="18"/>
                <w:szCs w:val="18"/>
              </w:rPr>
              <w:t>dimensional range of values</w:t>
            </w:r>
            <w:r>
              <w:rPr>
                <w:rFonts w:ascii="Arial" w:hAnsi="Arial" w:cs="Arial"/>
                <w:sz w:val="18"/>
                <w:szCs w:val="18"/>
              </w:rPr>
              <w:t xml:space="preserve"> in the ascending order</w:t>
            </w:r>
            <w:r w:rsidRPr="00EC5156">
              <w:rPr>
                <w:rFonts w:ascii="Arial" w:hAnsi="Arial" w:cs="Arial"/>
                <w:sz w:val="18"/>
                <w:szCs w:val="18"/>
              </w:rPr>
              <w:t xml:space="preserve">, and </w:t>
            </w:r>
            <w:r w:rsidR="00373D35">
              <w:rPr>
                <w:rFonts w:ascii="Arial" w:hAnsi="Arial"/>
                <w:sz w:val="18"/>
              </w:rPr>
              <w:t xml:space="preserve">information of a label with “start” should be identical to that of the subsequent label with “end”, except only one </w:t>
            </w:r>
            <w:proofErr w:type="spellStart"/>
            <w:r w:rsidR="00373D35">
              <w:rPr>
                <w:rFonts w:ascii="Arial" w:hAnsi="Arial"/>
                <w:sz w:val="18"/>
              </w:rPr>
              <w:t>subcounter</w:t>
            </w:r>
            <w:proofErr w:type="spellEnd"/>
            <w:r w:rsidR="00373D35">
              <w:rPr>
                <w:rFonts w:ascii="Arial" w:hAnsi="Arial"/>
                <w:sz w:val="18"/>
              </w:rPr>
              <w:t>.</w:t>
            </w:r>
          </w:p>
        </w:tc>
      </w:tr>
      <w:bookmarkEnd w:id="227"/>
      <w:tr w:rsidR="00607A31" w14:paraId="1C1E19DC" w14:textId="77777777" w:rsidTr="00607A31">
        <w:trPr>
          <w:trHeight w:val="64"/>
        </w:trPr>
        <w:tc>
          <w:tcPr>
            <w:tcW w:w="2547" w:type="dxa"/>
          </w:tcPr>
          <w:p w14:paraId="530AEDB2" w14:textId="77777777" w:rsidR="00607A31" w:rsidRDefault="00607A31" w:rsidP="005A1B83">
            <w:pPr>
              <w:spacing w:after="0"/>
              <w:rPr>
                <w:rFonts w:ascii="Arial" w:hAnsi="Arial"/>
                <w:sz w:val="18"/>
              </w:rPr>
            </w:pPr>
            <w:r>
              <w:rPr>
                <w:rFonts w:ascii="Arial" w:hAnsi="Arial"/>
                <w:sz w:val="18"/>
              </w:rPr>
              <w:t>Min</w:t>
            </w:r>
          </w:p>
        </w:tc>
        <w:tc>
          <w:tcPr>
            <w:tcW w:w="1048" w:type="dxa"/>
          </w:tcPr>
          <w:p w14:paraId="654DAD4A" w14:textId="77777777" w:rsidR="00607A31" w:rsidRDefault="00607A31" w:rsidP="005A1B83">
            <w:pPr>
              <w:spacing w:after="0"/>
              <w:rPr>
                <w:rFonts w:ascii="Arial" w:hAnsi="Arial"/>
                <w:sz w:val="18"/>
              </w:rPr>
            </w:pPr>
            <w:r>
              <w:rPr>
                <w:rFonts w:ascii="Arial" w:hAnsi="Arial"/>
                <w:sz w:val="18"/>
              </w:rPr>
              <w:t>O</w:t>
            </w:r>
          </w:p>
        </w:tc>
        <w:tc>
          <w:tcPr>
            <w:tcW w:w="900" w:type="dxa"/>
          </w:tcPr>
          <w:p w14:paraId="6FFDD1BD" w14:textId="77777777" w:rsidR="00607A31" w:rsidRPr="0042421C" w:rsidRDefault="00607A31" w:rsidP="005A1B83">
            <w:pPr>
              <w:spacing w:after="0"/>
              <w:rPr>
                <w:rFonts w:ascii="Arial" w:hAnsi="Arial"/>
                <w:sz w:val="18"/>
              </w:rPr>
            </w:pPr>
          </w:p>
        </w:tc>
        <w:tc>
          <w:tcPr>
            <w:tcW w:w="2160" w:type="dxa"/>
          </w:tcPr>
          <w:p w14:paraId="7764220A" w14:textId="77777777" w:rsidR="00607A31" w:rsidRDefault="00607A31" w:rsidP="005A1B83">
            <w:pPr>
              <w:spacing w:after="0"/>
              <w:rPr>
                <w:rFonts w:ascii="Arial" w:hAnsi="Arial"/>
                <w:sz w:val="18"/>
                <w:lang w:val="es-ES"/>
              </w:rPr>
            </w:pPr>
            <w:r>
              <w:rPr>
                <w:rFonts w:ascii="Arial" w:hAnsi="Arial"/>
                <w:sz w:val="18"/>
                <w:lang w:val="es-ES"/>
              </w:rPr>
              <w:t>ENUMERATED (true, …)</w:t>
            </w:r>
          </w:p>
        </w:tc>
        <w:tc>
          <w:tcPr>
            <w:tcW w:w="3060" w:type="dxa"/>
          </w:tcPr>
          <w:p w14:paraId="577AC681" w14:textId="4C383F61" w:rsidR="00607A31" w:rsidRDefault="00607A31" w:rsidP="005A1B83">
            <w:pPr>
              <w:spacing w:after="0"/>
              <w:rPr>
                <w:rFonts w:ascii="Arial" w:hAnsi="Arial"/>
                <w:sz w:val="18"/>
              </w:rPr>
            </w:pPr>
            <w:r>
              <w:rPr>
                <w:rFonts w:ascii="Arial" w:hAnsi="Arial" w:cs="Arial"/>
                <w:sz w:val="18"/>
                <w:szCs w:val="18"/>
              </w:rPr>
              <w:t>Minimum of the measured values over a granularity period.</w:t>
            </w:r>
          </w:p>
        </w:tc>
      </w:tr>
      <w:tr w:rsidR="00607A31" w14:paraId="76858FF4" w14:textId="77777777" w:rsidTr="00607A31">
        <w:trPr>
          <w:trHeight w:val="64"/>
        </w:trPr>
        <w:tc>
          <w:tcPr>
            <w:tcW w:w="2547" w:type="dxa"/>
          </w:tcPr>
          <w:p w14:paraId="49D2BBFA" w14:textId="77777777" w:rsidR="00607A31" w:rsidRDefault="00607A31" w:rsidP="005A1B83">
            <w:pPr>
              <w:spacing w:after="0"/>
              <w:rPr>
                <w:rFonts w:ascii="Arial" w:hAnsi="Arial"/>
                <w:sz w:val="18"/>
              </w:rPr>
            </w:pPr>
            <w:r>
              <w:rPr>
                <w:rFonts w:ascii="Arial" w:hAnsi="Arial"/>
                <w:sz w:val="18"/>
              </w:rPr>
              <w:lastRenderedPageBreak/>
              <w:t>Max</w:t>
            </w:r>
          </w:p>
        </w:tc>
        <w:tc>
          <w:tcPr>
            <w:tcW w:w="1048" w:type="dxa"/>
          </w:tcPr>
          <w:p w14:paraId="3482425C" w14:textId="77777777" w:rsidR="00607A31" w:rsidRDefault="00607A31" w:rsidP="005A1B83">
            <w:pPr>
              <w:spacing w:after="0"/>
              <w:rPr>
                <w:rFonts w:ascii="Arial" w:hAnsi="Arial"/>
                <w:sz w:val="18"/>
              </w:rPr>
            </w:pPr>
            <w:r>
              <w:rPr>
                <w:rFonts w:ascii="Arial" w:hAnsi="Arial"/>
                <w:sz w:val="18"/>
              </w:rPr>
              <w:t>O</w:t>
            </w:r>
          </w:p>
        </w:tc>
        <w:tc>
          <w:tcPr>
            <w:tcW w:w="900" w:type="dxa"/>
          </w:tcPr>
          <w:p w14:paraId="0438836A" w14:textId="77777777" w:rsidR="00607A31" w:rsidRPr="0042421C" w:rsidRDefault="00607A31" w:rsidP="005A1B83">
            <w:pPr>
              <w:spacing w:after="0"/>
              <w:rPr>
                <w:rFonts w:ascii="Arial" w:hAnsi="Arial"/>
                <w:sz w:val="18"/>
              </w:rPr>
            </w:pPr>
          </w:p>
        </w:tc>
        <w:tc>
          <w:tcPr>
            <w:tcW w:w="2160" w:type="dxa"/>
          </w:tcPr>
          <w:p w14:paraId="071631A2" w14:textId="77777777" w:rsidR="00607A31" w:rsidRDefault="00607A31" w:rsidP="005A1B83">
            <w:pPr>
              <w:spacing w:after="0"/>
              <w:rPr>
                <w:rFonts w:ascii="Arial" w:hAnsi="Arial"/>
                <w:sz w:val="18"/>
                <w:lang w:val="es-ES"/>
              </w:rPr>
            </w:pPr>
            <w:r>
              <w:rPr>
                <w:rFonts w:ascii="Arial" w:hAnsi="Arial"/>
                <w:sz w:val="18"/>
                <w:lang w:val="es-ES"/>
              </w:rPr>
              <w:t>ENUMERATED (true, …)</w:t>
            </w:r>
          </w:p>
        </w:tc>
        <w:tc>
          <w:tcPr>
            <w:tcW w:w="3060" w:type="dxa"/>
          </w:tcPr>
          <w:p w14:paraId="797AC933" w14:textId="497F70FF" w:rsidR="00607A31" w:rsidRDefault="00607A31" w:rsidP="005A1B83">
            <w:pPr>
              <w:spacing w:after="0"/>
              <w:rPr>
                <w:rFonts w:ascii="Arial" w:hAnsi="Arial"/>
                <w:sz w:val="18"/>
              </w:rPr>
            </w:pPr>
            <w:r>
              <w:rPr>
                <w:rFonts w:ascii="Arial" w:hAnsi="Arial" w:cs="Arial"/>
                <w:sz w:val="18"/>
                <w:szCs w:val="18"/>
              </w:rPr>
              <w:t>Maximum of the measured values over a granularity period.</w:t>
            </w:r>
          </w:p>
        </w:tc>
      </w:tr>
      <w:tr w:rsidR="00607A31" w14:paraId="7960C0D9" w14:textId="77777777" w:rsidTr="00607A31">
        <w:trPr>
          <w:trHeight w:val="64"/>
        </w:trPr>
        <w:tc>
          <w:tcPr>
            <w:tcW w:w="2547" w:type="dxa"/>
          </w:tcPr>
          <w:p w14:paraId="7CF0692A" w14:textId="77777777" w:rsidR="00607A31" w:rsidRDefault="00607A31" w:rsidP="005A1B83">
            <w:pPr>
              <w:spacing w:after="0"/>
              <w:rPr>
                <w:rFonts w:ascii="Arial" w:hAnsi="Arial"/>
                <w:sz w:val="18"/>
              </w:rPr>
            </w:pPr>
            <w:r>
              <w:rPr>
                <w:rFonts w:ascii="Arial" w:hAnsi="Arial"/>
                <w:sz w:val="18"/>
              </w:rPr>
              <w:t>Avg</w:t>
            </w:r>
          </w:p>
        </w:tc>
        <w:tc>
          <w:tcPr>
            <w:tcW w:w="1048" w:type="dxa"/>
          </w:tcPr>
          <w:p w14:paraId="2DFF7542" w14:textId="77777777" w:rsidR="00607A31" w:rsidRDefault="00607A31" w:rsidP="005A1B83">
            <w:pPr>
              <w:spacing w:after="0"/>
              <w:rPr>
                <w:rFonts w:ascii="Arial" w:hAnsi="Arial"/>
                <w:sz w:val="18"/>
              </w:rPr>
            </w:pPr>
            <w:r>
              <w:rPr>
                <w:rFonts w:ascii="Arial" w:hAnsi="Arial"/>
                <w:sz w:val="18"/>
              </w:rPr>
              <w:t>O</w:t>
            </w:r>
          </w:p>
        </w:tc>
        <w:tc>
          <w:tcPr>
            <w:tcW w:w="900" w:type="dxa"/>
          </w:tcPr>
          <w:p w14:paraId="3C422856" w14:textId="77777777" w:rsidR="00607A31" w:rsidRPr="0042421C" w:rsidRDefault="00607A31" w:rsidP="005A1B83">
            <w:pPr>
              <w:spacing w:after="0"/>
              <w:rPr>
                <w:rFonts w:ascii="Arial" w:hAnsi="Arial"/>
                <w:sz w:val="18"/>
              </w:rPr>
            </w:pPr>
          </w:p>
        </w:tc>
        <w:tc>
          <w:tcPr>
            <w:tcW w:w="2160" w:type="dxa"/>
          </w:tcPr>
          <w:p w14:paraId="51125065" w14:textId="77777777" w:rsidR="00607A31" w:rsidRDefault="00607A31" w:rsidP="005A1B83">
            <w:pPr>
              <w:spacing w:after="0"/>
              <w:rPr>
                <w:rFonts w:ascii="Arial" w:hAnsi="Arial"/>
                <w:sz w:val="18"/>
                <w:lang w:val="es-ES"/>
              </w:rPr>
            </w:pPr>
            <w:r>
              <w:rPr>
                <w:rFonts w:ascii="Arial" w:hAnsi="Arial"/>
                <w:sz w:val="18"/>
                <w:lang w:val="es-ES"/>
              </w:rPr>
              <w:t>ENUMERATED (true, …)</w:t>
            </w:r>
          </w:p>
        </w:tc>
        <w:tc>
          <w:tcPr>
            <w:tcW w:w="3060" w:type="dxa"/>
          </w:tcPr>
          <w:p w14:paraId="46A314C6" w14:textId="771EE49C" w:rsidR="00607A31" w:rsidRDefault="00607A31" w:rsidP="005A1B83">
            <w:pPr>
              <w:spacing w:after="0"/>
              <w:rPr>
                <w:rFonts w:ascii="Arial" w:hAnsi="Arial"/>
                <w:sz w:val="18"/>
              </w:rPr>
            </w:pPr>
            <w:r>
              <w:rPr>
                <w:rFonts w:ascii="Arial" w:hAnsi="Arial" w:cs="Arial"/>
                <w:sz w:val="18"/>
                <w:szCs w:val="18"/>
              </w:rPr>
              <w:t>Average of the measured values over a granularity period.</w:t>
            </w:r>
          </w:p>
        </w:tc>
      </w:tr>
      <w:tr w:rsidR="00A722AC" w14:paraId="2C4D5379" w14:textId="77777777" w:rsidTr="00A722AC">
        <w:trPr>
          <w:trHeight w:val="64"/>
        </w:trPr>
        <w:tc>
          <w:tcPr>
            <w:tcW w:w="2547" w:type="dxa"/>
          </w:tcPr>
          <w:p w14:paraId="3E727661" w14:textId="77777777" w:rsidR="00A722AC" w:rsidRDefault="00A722AC" w:rsidP="004702FF">
            <w:pPr>
              <w:spacing w:after="0"/>
              <w:rPr>
                <w:rFonts w:ascii="Arial" w:hAnsi="Arial"/>
                <w:sz w:val="18"/>
              </w:rPr>
            </w:pPr>
            <w:r>
              <w:rPr>
                <w:rFonts w:ascii="Arial" w:hAnsi="Arial"/>
                <w:sz w:val="18"/>
              </w:rPr>
              <w:t>SSB Index</w:t>
            </w:r>
          </w:p>
        </w:tc>
        <w:tc>
          <w:tcPr>
            <w:tcW w:w="1048" w:type="dxa"/>
          </w:tcPr>
          <w:p w14:paraId="48344127" w14:textId="77777777" w:rsidR="00A722AC" w:rsidRDefault="00A722AC" w:rsidP="004702FF">
            <w:pPr>
              <w:spacing w:after="0"/>
              <w:rPr>
                <w:rFonts w:ascii="Arial" w:hAnsi="Arial"/>
                <w:sz w:val="18"/>
              </w:rPr>
            </w:pPr>
            <w:r>
              <w:rPr>
                <w:rFonts w:ascii="Arial" w:hAnsi="Arial"/>
                <w:sz w:val="18"/>
              </w:rPr>
              <w:t>O</w:t>
            </w:r>
          </w:p>
        </w:tc>
        <w:tc>
          <w:tcPr>
            <w:tcW w:w="900" w:type="dxa"/>
          </w:tcPr>
          <w:p w14:paraId="17B44DD0" w14:textId="77777777" w:rsidR="00A722AC" w:rsidRPr="0042421C" w:rsidRDefault="00A722AC" w:rsidP="004702FF">
            <w:pPr>
              <w:spacing w:after="0"/>
              <w:rPr>
                <w:rFonts w:ascii="Arial" w:hAnsi="Arial"/>
                <w:sz w:val="18"/>
              </w:rPr>
            </w:pPr>
          </w:p>
        </w:tc>
        <w:tc>
          <w:tcPr>
            <w:tcW w:w="2160" w:type="dxa"/>
          </w:tcPr>
          <w:p w14:paraId="7B19D377" w14:textId="77777777" w:rsidR="00A722AC" w:rsidRDefault="00A722AC" w:rsidP="004702FF">
            <w:pPr>
              <w:spacing w:after="0"/>
              <w:rPr>
                <w:rFonts w:ascii="Arial" w:hAnsi="Arial"/>
                <w:sz w:val="18"/>
                <w:lang w:val="es-ES"/>
              </w:rPr>
            </w:pPr>
            <w:r w:rsidRPr="004A553B">
              <w:rPr>
                <w:rFonts w:ascii="Arial" w:hAnsi="Arial" w:cs="Arial"/>
                <w:noProof/>
                <w:sz w:val="18"/>
                <w:szCs w:val="18"/>
                <w:lang w:eastAsia="ja-JP"/>
              </w:rPr>
              <w:t xml:space="preserve">INTEGER (1.. </w:t>
            </w:r>
            <w:r w:rsidRPr="00570B49">
              <w:rPr>
                <w:rFonts w:ascii="Arial" w:hAnsi="Arial" w:cs="Arial"/>
                <w:noProof/>
                <w:sz w:val="18"/>
                <w:szCs w:val="18"/>
                <w:lang w:eastAsia="zh-CN"/>
              </w:rPr>
              <w:t>6553</w:t>
            </w:r>
            <w:r>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28D27132" w14:textId="77777777" w:rsidR="00A722AC" w:rsidRDefault="00A722AC" w:rsidP="004702FF">
            <w:pPr>
              <w:spacing w:after="0"/>
              <w:rPr>
                <w:rFonts w:ascii="Arial" w:hAnsi="Arial" w:cs="Arial"/>
                <w:sz w:val="18"/>
                <w:szCs w:val="18"/>
              </w:rPr>
            </w:pPr>
            <w:r w:rsidRPr="0036228B">
              <w:rPr>
                <w:rFonts w:ascii="Arial" w:hAnsi="Arial"/>
                <w:sz w:val="18"/>
              </w:rPr>
              <w:t xml:space="preserve">Represents the </w:t>
            </w:r>
            <w:r>
              <w:rPr>
                <w:rFonts w:ascii="Arial" w:hAnsi="Arial"/>
                <w:sz w:val="18"/>
              </w:rPr>
              <w:t>SSB</w:t>
            </w:r>
            <w:r w:rsidRPr="0036228B">
              <w:rPr>
                <w:rFonts w:ascii="Arial" w:hAnsi="Arial"/>
                <w:sz w:val="18"/>
              </w:rPr>
              <w:t xml:space="preserve"> </w:t>
            </w:r>
            <w:proofErr w:type="spellStart"/>
            <w:r w:rsidRPr="0036228B">
              <w:rPr>
                <w:rFonts w:ascii="Arial" w:hAnsi="Arial"/>
                <w:sz w:val="18"/>
              </w:rPr>
              <w:t>subcounter</w:t>
            </w:r>
            <w:proofErr w:type="spellEnd"/>
          </w:p>
        </w:tc>
      </w:tr>
      <w:tr w:rsidR="00A722AC" w:rsidRPr="0036228B" w14:paraId="2602F113" w14:textId="77777777" w:rsidTr="00A722AC">
        <w:trPr>
          <w:trHeight w:val="64"/>
        </w:trPr>
        <w:tc>
          <w:tcPr>
            <w:tcW w:w="2547" w:type="dxa"/>
          </w:tcPr>
          <w:p w14:paraId="2D88074C" w14:textId="77777777" w:rsidR="00A722AC" w:rsidRDefault="00A722AC" w:rsidP="004702FF">
            <w:pPr>
              <w:spacing w:after="0"/>
              <w:rPr>
                <w:rFonts w:ascii="Arial" w:hAnsi="Arial"/>
                <w:sz w:val="18"/>
              </w:rPr>
            </w:pPr>
            <w:r>
              <w:rPr>
                <w:rFonts w:ascii="Arial" w:hAnsi="Arial"/>
                <w:sz w:val="18"/>
              </w:rPr>
              <w:t>Non-</w:t>
            </w:r>
            <w:proofErr w:type="spellStart"/>
            <w:r>
              <w:rPr>
                <w:rFonts w:ascii="Arial" w:hAnsi="Arial"/>
                <w:sz w:val="18"/>
              </w:rPr>
              <w:t>GoB</w:t>
            </w:r>
            <w:proofErr w:type="spellEnd"/>
            <w:r>
              <w:rPr>
                <w:rFonts w:ascii="Arial" w:hAnsi="Arial"/>
                <w:sz w:val="18"/>
              </w:rPr>
              <w:t xml:space="preserve"> Beamforming Mode Index</w:t>
            </w:r>
          </w:p>
        </w:tc>
        <w:tc>
          <w:tcPr>
            <w:tcW w:w="1048" w:type="dxa"/>
          </w:tcPr>
          <w:p w14:paraId="568CCD3E" w14:textId="77777777" w:rsidR="00A722AC" w:rsidRDefault="00A722AC" w:rsidP="004702FF">
            <w:pPr>
              <w:spacing w:after="0"/>
              <w:rPr>
                <w:rFonts w:ascii="Arial" w:hAnsi="Arial"/>
                <w:sz w:val="18"/>
              </w:rPr>
            </w:pPr>
            <w:r>
              <w:rPr>
                <w:rFonts w:ascii="Arial" w:hAnsi="Arial"/>
                <w:sz w:val="18"/>
              </w:rPr>
              <w:t>O</w:t>
            </w:r>
          </w:p>
        </w:tc>
        <w:tc>
          <w:tcPr>
            <w:tcW w:w="900" w:type="dxa"/>
          </w:tcPr>
          <w:p w14:paraId="72AAAD2B" w14:textId="77777777" w:rsidR="00A722AC" w:rsidRPr="0042421C" w:rsidRDefault="00A722AC" w:rsidP="004702FF">
            <w:pPr>
              <w:spacing w:after="0"/>
              <w:rPr>
                <w:rFonts w:ascii="Arial" w:hAnsi="Arial"/>
                <w:sz w:val="18"/>
              </w:rPr>
            </w:pPr>
          </w:p>
        </w:tc>
        <w:tc>
          <w:tcPr>
            <w:tcW w:w="2160" w:type="dxa"/>
          </w:tcPr>
          <w:p w14:paraId="18C24F2C" w14:textId="77777777" w:rsidR="00A722AC" w:rsidRPr="004A553B" w:rsidRDefault="00A722AC" w:rsidP="004702FF">
            <w:pPr>
              <w:spacing w:after="0"/>
              <w:rPr>
                <w:rFonts w:ascii="Arial" w:hAnsi="Arial" w:cs="Arial"/>
                <w:noProof/>
                <w:sz w:val="18"/>
                <w:szCs w:val="18"/>
                <w:lang w:eastAsia="ja-JP"/>
              </w:rPr>
            </w:pPr>
            <w:r w:rsidRPr="004A553B">
              <w:rPr>
                <w:rFonts w:ascii="Arial" w:hAnsi="Arial" w:cs="Arial"/>
                <w:noProof/>
                <w:sz w:val="18"/>
                <w:szCs w:val="18"/>
                <w:lang w:eastAsia="ja-JP"/>
              </w:rPr>
              <w:t xml:space="preserve">INTEGER (1.. </w:t>
            </w:r>
            <w:r w:rsidRPr="00570B49">
              <w:rPr>
                <w:rFonts w:ascii="Arial" w:hAnsi="Arial" w:cs="Arial"/>
                <w:noProof/>
                <w:sz w:val="18"/>
                <w:szCs w:val="18"/>
                <w:lang w:eastAsia="zh-CN"/>
              </w:rPr>
              <w:t>6553</w:t>
            </w:r>
            <w:r>
              <w:rPr>
                <w:rFonts w:ascii="Arial" w:hAnsi="Arial" w:cs="Arial"/>
                <w:noProof/>
                <w:sz w:val="18"/>
                <w:szCs w:val="18"/>
                <w:lang w:eastAsia="zh-CN"/>
              </w:rPr>
              <w:t>5</w:t>
            </w:r>
            <w:r w:rsidRPr="004A553B">
              <w:rPr>
                <w:rFonts w:ascii="Arial" w:hAnsi="Arial" w:cs="Arial"/>
                <w:noProof/>
                <w:sz w:val="18"/>
                <w:szCs w:val="18"/>
                <w:lang w:eastAsia="ja-JP"/>
              </w:rPr>
              <w:t>, ...)</w:t>
            </w:r>
          </w:p>
        </w:tc>
        <w:tc>
          <w:tcPr>
            <w:tcW w:w="3060" w:type="dxa"/>
          </w:tcPr>
          <w:p w14:paraId="71640AE5" w14:textId="672ED588" w:rsidR="00A722AC" w:rsidRPr="0036228B" w:rsidRDefault="00A722AC" w:rsidP="004702FF">
            <w:pPr>
              <w:spacing w:after="0"/>
              <w:rPr>
                <w:rFonts w:ascii="Arial" w:hAnsi="Arial"/>
                <w:sz w:val="18"/>
              </w:rPr>
            </w:pPr>
            <w:r w:rsidRPr="0036228B">
              <w:rPr>
                <w:rFonts w:ascii="Arial" w:hAnsi="Arial"/>
                <w:sz w:val="18"/>
              </w:rPr>
              <w:t xml:space="preserve">Represents the </w:t>
            </w:r>
            <w:r w:rsidR="003E2D19" w:rsidRPr="00D77E8B">
              <w:rPr>
                <w:rFonts w:ascii="Arial" w:hAnsi="Arial"/>
                <w:sz w:val="18"/>
              </w:rPr>
              <w:t>Non- Grid of Beams</w:t>
            </w:r>
            <w:r w:rsidR="003E2D19">
              <w:rPr>
                <w:rFonts w:ascii="Arial" w:hAnsi="Arial"/>
                <w:sz w:val="18"/>
              </w:rPr>
              <w:t xml:space="preserve"> (Non</w:t>
            </w:r>
            <w:r>
              <w:rPr>
                <w:rFonts w:ascii="Arial" w:hAnsi="Arial"/>
                <w:sz w:val="18"/>
              </w:rPr>
              <w:t>-</w:t>
            </w:r>
            <w:proofErr w:type="spellStart"/>
            <w:r>
              <w:rPr>
                <w:rFonts w:ascii="Arial" w:hAnsi="Arial"/>
                <w:sz w:val="18"/>
              </w:rPr>
              <w:t>GoB</w:t>
            </w:r>
            <w:proofErr w:type="spellEnd"/>
            <w:r w:rsidR="003E2D19">
              <w:rPr>
                <w:rFonts w:ascii="Arial" w:hAnsi="Arial"/>
                <w:sz w:val="18"/>
              </w:rPr>
              <w:t>)</w:t>
            </w:r>
            <w:r>
              <w:rPr>
                <w:rFonts w:ascii="Arial" w:hAnsi="Arial"/>
                <w:sz w:val="18"/>
              </w:rPr>
              <w:t xml:space="preserve"> beamforming mode </w:t>
            </w:r>
            <w:proofErr w:type="spellStart"/>
            <w:r w:rsidRPr="0036228B">
              <w:rPr>
                <w:rFonts w:ascii="Arial" w:hAnsi="Arial"/>
                <w:sz w:val="18"/>
              </w:rPr>
              <w:t>subcounter</w:t>
            </w:r>
            <w:proofErr w:type="spellEnd"/>
            <w:r>
              <w:rPr>
                <w:rFonts w:ascii="Arial" w:hAnsi="Arial"/>
                <w:sz w:val="18"/>
              </w:rPr>
              <w:t xml:space="preserve"> [21]</w:t>
            </w:r>
            <w:r w:rsidR="003E2D19">
              <w:rPr>
                <w:rFonts w:ascii="Arial" w:hAnsi="Arial"/>
                <w:sz w:val="18"/>
              </w:rPr>
              <w:t xml:space="preserve">. </w:t>
            </w:r>
            <w:r w:rsidR="003E2D19" w:rsidRPr="00D77E8B">
              <w:rPr>
                <w:rFonts w:ascii="Arial" w:hAnsi="Arial"/>
                <w:sz w:val="18"/>
              </w:rPr>
              <w:t xml:space="preserve">The index is used for </w:t>
            </w:r>
            <w:proofErr w:type="gramStart"/>
            <w:r w:rsidR="003E2D19" w:rsidRPr="00D77E8B">
              <w:rPr>
                <w:rFonts w:ascii="Arial" w:hAnsi="Arial"/>
                <w:sz w:val="18"/>
              </w:rPr>
              <w:t>Non-</w:t>
            </w:r>
            <w:proofErr w:type="spellStart"/>
            <w:r w:rsidR="003E2D19" w:rsidRPr="00D77E8B">
              <w:rPr>
                <w:rFonts w:ascii="Arial" w:hAnsi="Arial"/>
                <w:sz w:val="18"/>
              </w:rPr>
              <w:t>GoB</w:t>
            </w:r>
            <w:proofErr w:type="spellEnd"/>
            <w:proofErr w:type="gramEnd"/>
            <w:r w:rsidR="003E2D19" w:rsidRPr="00D77E8B">
              <w:rPr>
                <w:rFonts w:ascii="Arial" w:hAnsi="Arial"/>
                <w:sz w:val="18"/>
              </w:rPr>
              <w:t xml:space="preserve"> beamforming optimization for 5G </w:t>
            </w:r>
            <w:proofErr w:type="spellStart"/>
            <w:r w:rsidR="003E2D19" w:rsidRPr="00D77E8B">
              <w:rPr>
                <w:rFonts w:ascii="Arial" w:hAnsi="Arial"/>
                <w:sz w:val="18"/>
              </w:rPr>
              <w:t>mMIMO</w:t>
            </w:r>
            <w:proofErr w:type="spellEnd"/>
            <w:r w:rsidR="003E2D19" w:rsidRPr="00D77E8B">
              <w:rPr>
                <w:rFonts w:ascii="Arial" w:hAnsi="Arial"/>
                <w:sz w:val="18"/>
              </w:rPr>
              <w:t xml:space="preserve"> deployments. Each BF mode implies a vendor-specific proprietary Non-</w:t>
            </w:r>
            <w:proofErr w:type="spellStart"/>
            <w:r w:rsidR="003E2D19" w:rsidRPr="00D77E8B">
              <w:rPr>
                <w:rFonts w:ascii="Arial" w:hAnsi="Arial"/>
                <w:sz w:val="18"/>
              </w:rPr>
              <w:t>GoB</w:t>
            </w:r>
            <w:proofErr w:type="spellEnd"/>
            <w:r w:rsidR="003E2D19" w:rsidRPr="00D77E8B">
              <w:rPr>
                <w:rFonts w:ascii="Arial" w:hAnsi="Arial"/>
                <w:sz w:val="18"/>
              </w:rPr>
              <w:t xml:space="preserve"> BF algorithm that are not standardized [22], for which each E2 Node, who supports the </w:t>
            </w:r>
            <w:proofErr w:type="gramStart"/>
            <w:r w:rsidR="003E2D19" w:rsidRPr="00D77E8B">
              <w:rPr>
                <w:rFonts w:ascii="Arial" w:hAnsi="Arial"/>
                <w:sz w:val="18"/>
              </w:rPr>
              <w:t>Non-</w:t>
            </w:r>
            <w:proofErr w:type="spellStart"/>
            <w:r w:rsidR="003E2D19" w:rsidRPr="00D77E8B">
              <w:rPr>
                <w:rFonts w:ascii="Arial" w:hAnsi="Arial"/>
                <w:sz w:val="18"/>
              </w:rPr>
              <w:t>GoB</w:t>
            </w:r>
            <w:proofErr w:type="spellEnd"/>
            <w:proofErr w:type="gramEnd"/>
            <w:r w:rsidR="003E2D19" w:rsidRPr="00D77E8B">
              <w:rPr>
                <w:rFonts w:ascii="Arial" w:hAnsi="Arial"/>
                <w:sz w:val="18"/>
              </w:rPr>
              <w:t xml:space="preserve"> beamforming optimization feature, provides the number of different Non-</w:t>
            </w:r>
            <w:proofErr w:type="spellStart"/>
            <w:r w:rsidR="003E2D19" w:rsidRPr="00D77E8B">
              <w:rPr>
                <w:rFonts w:ascii="Arial" w:hAnsi="Arial"/>
                <w:sz w:val="18"/>
              </w:rPr>
              <w:t>GoB</w:t>
            </w:r>
            <w:proofErr w:type="spellEnd"/>
            <w:r w:rsidR="003E2D19" w:rsidRPr="00D77E8B">
              <w:rPr>
                <w:rFonts w:ascii="Arial" w:hAnsi="Arial"/>
                <w:sz w:val="18"/>
              </w:rPr>
              <w:t xml:space="preserve"> BF mode(s) supported by its scheduler indexed from 1 to n. The AI/ML model for Non-</w:t>
            </w:r>
            <w:proofErr w:type="spellStart"/>
            <w:r w:rsidR="003E2D19" w:rsidRPr="00D77E8B">
              <w:rPr>
                <w:rFonts w:ascii="Arial" w:hAnsi="Arial"/>
                <w:sz w:val="18"/>
              </w:rPr>
              <w:t>GoB</w:t>
            </w:r>
            <w:proofErr w:type="spellEnd"/>
            <w:r w:rsidR="003E2D19" w:rsidRPr="00D77E8B">
              <w:rPr>
                <w:rFonts w:ascii="Arial" w:hAnsi="Arial"/>
                <w:sz w:val="18"/>
              </w:rPr>
              <w:t xml:space="preserve"> beamforming optimization is trained by data and measurements related to each BF mode and/or MIMO mode, for which the trained AI/ML model, based on collected data, configures the E2 Node with the best inferred Non-</w:t>
            </w:r>
            <w:proofErr w:type="spellStart"/>
            <w:r w:rsidR="003E2D19" w:rsidRPr="00D77E8B">
              <w:rPr>
                <w:rFonts w:ascii="Arial" w:hAnsi="Arial"/>
                <w:sz w:val="18"/>
              </w:rPr>
              <w:t>GoB</w:t>
            </w:r>
            <w:proofErr w:type="spellEnd"/>
            <w:r w:rsidR="003E2D19" w:rsidRPr="00D77E8B">
              <w:rPr>
                <w:rFonts w:ascii="Arial" w:hAnsi="Arial"/>
                <w:sz w:val="18"/>
              </w:rPr>
              <w:t xml:space="preserve"> BF mode index to be used for each UE, where such configuration could be done separately for the case of Single User- and/or Multi-user MIMO [</w:t>
            </w:r>
            <w:r w:rsidR="003E2D19" w:rsidRPr="003E2D19">
              <w:rPr>
                <w:rFonts w:ascii="Arial" w:hAnsi="Arial"/>
                <w:sz w:val="18"/>
              </w:rPr>
              <w:t>21</w:t>
            </w:r>
            <w:r w:rsidR="003E2D19" w:rsidRPr="00D77E8B">
              <w:rPr>
                <w:rFonts w:ascii="Arial" w:hAnsi="Arial"/>
                <w:sz w:val="18"/>
              </w:rPr>
              <w:t>].</w:t>
            </w:r>
          </w:p>
        </w:tc>
      </w:tr>
      <w:tr w:rsidR="00A722AC" w:rsidRPr="0036228B" w14:paraId="4FD49852" w14:textId="77777777" w:rsidTr="00A722AC">
        <w:trPr>
          <w:trHeight w:val="64"/>
        </w:trPr>
        <w:tc>
          <w:tcPr>
            <w:tcW w:w="2547" w:type="dxa"/>
          </w:tcPr>
          <w:p w14:paraId="59E71F5F" w14:textId="77777777" w:rsidR="00A722AC" w:rsidRDefault="00A722AC" w:rsidP="004702FF">
            <w:pPr>
              <w:spacing w:after="0"/>
              <w:rPr>
                <w:rFonts w:ascii="Arial" w:hAnsi="Arial"/>
                <w:sz w:val="18"/>
              </w:rPr>
            </w:pPr>
            <w:r>
              <w:rPr>
                <w:rFonts w:ascii="Arial" w:hAnsi="Arial"/>
                <w:sz w:val="18"/>
              </w:rPr>
              <w:t>MIMO Mode Index</w:t>
            </w:r>
          </w:p>
        </w:tc>
        <w:tc>
          <w:tcPr>
            <w:tcW w:w="1048" w:type="dxa"/>
          </w:tcPr>
          <w:p w14:paraId="12AB6591" w14:textId="77777777" w:rsidR="00A722AC" w:rsidRDefault="00A722AC" w:rsidP="004702FF">
            <w:pPr>
              <w:spacing w:after="0"/>
              <w:rPr>
                <w:rFonts w:ascii="Arial" w:hAnsi="Arial"/>
                <w:sz w:val="18"/>
              </w:rPr>
            </w:pPr>
            <w:r>
              <w:rPr>
                <w:rFonts w:ascii="Arial" w:hAnsi="Arial"/>
                <w:sz w:val="18"/>
              </w:rPr>
              <w:t>O</w:t>
            </w:r>
          </w:p>
        </w:tc>
        <w:tc>
          <w:tcPr>
            <w:tcW w:w="900" w:type="dxa"/>
          </w:tcPr>
          <w:p w14:paraId="54642E49" w14:textId="77777777" w:rsidR="00A722AC" w:rsidRPr="0042421C" w:rsidRDefault="00A722AC" w:rsidP="004702FF">
            <w:pPr>
              <w:spacing w:after="0"/>
              <w:rPr>
                <w:rFonts w:ascii="Arial" w:hAnsi="Arial"/>
                <w:sz w:val="18"/>
              </w:rPr>
            </w:pPr>
          </w:p>
        </w:tc>
        <w:tc>
          <w:tcPr>
            <w:tcW w:w="2160" w:type="dxa"/>
          </w:tcPr>
          <w:p w14:paraId="225092B8" w14:textId="77777777" w:rsidR="00A722AC" w:rsidRPr="004A553B" w:rsidRDefault="00A722AC" w:rsidP="004702FF">
            <w:pPr>
              <w:spacing w:after="0"/>
              <w:rPr>
                <w:rFonts w:ascii="Arial" w:hAnsi="Arial" w:cs="Arial"/>
                <w:noProof/>
                <w:sz w:val="18"/>
                <w:szCs w:val="18"/>
                <w:lang w:eastAsia="ja-JP"/>
              </w:rPr>
            </w:pPr>
            <w:r>
              <w:rPr>
                <w:rFonts w:ascii="Arial" w:hAnsi="Arial" w:cs="Arial"/>
                <w:noProof/>
                <w:sz w:val="18"/>
                <w:szCs w:val="18"/>
                <w:lang w:eastAsia="ja-JP"/>
              </w:rPr>
              <w:t>INTEGER (1..2, …)</w:t>
            </w:r>
          </w:p>
        </w:tc>
        <w:tc>
          <w:tcPr>
            <w:tcW w:w="3060" w:type="dxa"/>
          </w:tcPr>
          <w:p w14:paraId="08195B6A" w14:textId="0AC2B919" w:rsidR="00A722AC" w:rsidRPr="0036228B" w:rsidRDefault="00A722AC" w:rsidP="004702FF">
            <w:pPr>
              <w:spacing w:after="0"/>
              <w:rPr>
                <w:rFonts w:ascii="Arial" w:hAnsi="Arial"/>
                <w:sz w:val="18"/>
              </w:rPr>
            </w:pPr>
            <w:r w:rsidRPr="0036228B">
              <w:rPr>
                <w:rFonts w:ascii="Arial" w:hAnsi="Arial"/>
                <w:sz w:val="18"/>
              </w:rPr>
              <w:t xml:space="preserve">Represents the </w:t>
            </w:r>
            <w:r>
              <w:rPr>
                <w:rFonts w:ascii="Arial" w:hAnsi="Arial"/>
                <w:sz w:val="18"/>
              </w:rPr>
              <w:t xml:space="preserve">MIMO mode </w:t>
            </w:r>
            <w:proofErr w:type="spellStart"/>
            <w:r w:rsidRPr="0036228B">
              <w:rPr>
                <w:rFonts w:ascii="Arial" w:hAnsi="Arial"/>
                <w:sz w:val="18"/>
              </w:rPr>
              <w:t>subcounter</w:t>
            </w:r>
            <w:proofErr w:type="spellEnd"/>
            <w:r>
              <w:rPr>
                <w:rFonts w:ascii="Arial" w:hAnsi="Arial"/>
                <w:sz w:val="18"/>
              </w:rPr>
              <w:t>. Value = 1 means the SU (</w:t>
            </w:r>
            <w:proofErr w:type="gramStart"/>
            <w:r>
              <w:rPr>
                <w:rFonts w:ascii="Arial" w:hAnsi="Arial"/>
                <w:sz w:val="18"/>
              </w:rPr>
              <w:t>single-user</w:t>
            </w:r>
            <w:proofErr w:type="gramEnd"/>
            <w:r>
              <w:rPr>
                <w:rFonts w:ascii="Arial" w:hAnsi="Arial"/>
                <w:sz w:val="18"/>
              </w:rPr>
              <w:t>) MIMO mode. Value 2 means the MU (multi-user) MIMO mode.</w:t>
            </w:r>
          </w:p>
        </w:tc>
      </w:tr>
      <w:tr w:rsidR="00C94EB3" w:rsidRPr="0036228B" w14:paraId="3A851753" w14:textId="77777777" w:rsidTr="00C94EB3">
        <w:trPr>
          <w:trHeight w:val="64"/>
        </w:trPr>
        <w:tc>
          <w:tcPr>
            <w:tcW w:w="2547" w:type="dxa"/>
          </w:tcPr>
          <w:p w14:paraId="6BDAD732" w14:textId="77777777" w:rsidR="00C94EB3" w:rsidRDefault="00C94EB3" w:rsidP="002620AB">
            <w:pPr>
              <w:spacing w:after="0"/>
              <w:rPr>
                <w:rFonts w:ascii="Arial" w:hAnsi="Arial"/>
                <w:sz w:val="18"/>
              </w:rPr>
            </w:pPr>
            <w:r>
              <w:rPr>
                <w:rFonts w:ascii="Arial" w:hAnsi="Arial"/>
                <w:sz w:val="18"/>
              </w:rPr>
              <w:t>CGI</w:t>
            </w:r>
          </w:p>
        </w:tc>
        <w:tc>
          <w:tcPr>
            <w:tcW w:w="1048" w:type="dxa"/>
          </w:tcPr>
          <w:p w14:paraId="457E8463" w14:textId="77777777" w:rsidR="00C94EB3" w:rsidRDefault="00C94EB3" w:rsidP="002620AB">
            <w:pPr>
              <w:spacing w:after="0"/>
              <w:rPr>
                <w:rFonts w:ascii="Arial" w:hAnsi="Arial"/>
                <w:sz w:val="18"/>
              </w:rPr>
            </w:pPr>
            <w:r>
              <w:rPr>
                <w:rFonts w:ascii="Arial" w:hAnsi="Arial"/>
                <w:sz w:val="18"/>
              </w:rPr>
              <w:t>O</w:t>
            </w:r>
          </w:p>
        </w:tc>
        <w:tc>
          <w:tcPr>
            <w:tcW w:w="900" w:type="dxa"/>
          </w:tcPr>
          <w:p w14:paraId="21A9A11C" w14:textId="77777777" w:rsidR="00C94EB3" w:rsidRPr="0042421C" w:rsidRDefault="00C94EB3" w:rsidP="002620AB">
            <w:pPr>
              <w:spacing w:after="0"/>
              <w:rPr>
                <w:rFonts w:ascii="Arial" w:hAnsi="Arial"/>
                <w:sz w:val="18"/>
              </w:rPr>
            </w:pPr>
          </w:p>
        </w:tc>
        <w:tc>
          <w:tcPr>
            <w:tcW w:w="2160" w:type="dxa"/>
          </w:tcPr>
          <w:p w14:paraId="03966C2B" w14:textId="77777777" w:rsidR="00C94EB3" w:rsidRDefault="00C94EB3" w:rsidP="002620AB">
            <w:pPr>
              <w:spacing w:after="0"/>
              <w:rPr>
                <w:rFonts w:ascii="Arial" w:hAnsi="Arial" w:cs="Arial"/>
                <w:noProof/>
                <w:sz w:val="18"/>
                <w:szCs w:val="18"/>
                <w:lang w:eastAsia="ja-JP"/>
              </w:rPr>
            </w:pPr>
            <w:r w:rsidRPr="00CD28FB">
              <w:rPr>
                <w:rFonts w:ascii="Arial" w:hAnsi="Arial" w:cs="Arial"/>
                <w:noProof/>
                <w:sz w:val="18"/>
                <w:szCs w:val="18"/>
                <w:lang w:eastAsia="ja-JP"/>
              </w:rPr>
              <w:t>8.3.20</w:t>
            </w:r>
          </w:p>
        </w:tc>
        <w:tc>
          <w:tcPr>
            <w:tcW w:w="3060" w:type="dxa"/>
          </w:tcPr>
          <w:p w14:paraId="3CC05B8D" w14:textId="77777777" w:rsidR="00C94EB3" w:rsidRPr="0036228B" w:rsidRDefault="00C94EB3" w:rsidP="002620AB">
            <w:pPr>
              <w:spacing w:after="0"/>
              <w:rPr>
                <w:rFonts w:ascii="Arial" w:hAnsi="Arial"/>
                <w:sz w:val="18"/>
              </w:rPr>
            </w:pPr>
            <w:r>
              <w:rPr>
                <w:rFonts w:ascii="Arial" w:hAnsi="Arial"/>
                <w:sz w:val="18"/>
              </w:rPr>
              <w:t xml:space="preserve">Represents the </w:t>
            </w:r>
            <w:proofErr w:type="spellStart"/>
            <w:r>
              <w:rPr>
                <w:rFonts w:ascii="Arial" w:hAnsi="Arial"/>
                <w:sz w:val="18"/>
              </w:rPr>
              <w:t>subcounter</w:t>
            </w:r>
            <w:proofErr w:type="spellEnd"/>
            <w:r>
              <w:rPr>
                <w:rFonts w:ascii="Arial" w:hAnsi="Arial"/>
                <w:sz w:val="18"/>
              </w:rPr>
              <w:t xml:space="preserve"> for a specific cell, e.g., a neighboring cell of the subscribed E2 Node.</w:t>
            </w:r>
          </w:p>
        </w:tc>
      </w:tr>
      <w:tr w:rsidR="00C94EB3" w:rsidRPr="0036228B" w14:paraId="0EA6DF26" w14:textId="77777777" w:rsidTr="00C94EB3">
        <w:trPr>
          <w:trHeight w:val="64"/>
        </w:trPr>
        <w:tc>
          <w:tcPr>
            <w:tcW w:w="2547" w:type="dxa"/>
          </w:tcPr>
          <w:p w14:paraId="1EDCA299" w14:textId="77777777" w:rsidR="00C94EB3" w:rsidRDefault="00C94EB3" w:rsidP="002620AB">
            <w:pPr>
              <w:spacing w:after="0"/>
              <w:rPr>
                <w:rFonts w:ascii="Arial" w:hAnsi="Arial"/>
                <w:sz w:val="18"/>
              </w:rPr>
            </w:pPr>
            <w:r>
              <w:rPr>
                <w:rFonts w:ascii="Arial" w:hAnsi="Arial"/>
                <w:sz w:val="18"/>
              </w:rPr>
              <w:t>Beam ID</w:t>
            </w:r>
          </w:p>
        </w:tc>
        <w:tc>
          <w:tcPr>
            <w:tcW w:w="1048" w:type="dxa"/>
          </w:tcPr>
          <w:p w14:paraId="11567A16" w14:textId="77777777" w:rsidR="00C94EB3" w:rsidRDefault="00C94EB3" w:rsidP="002620AB">
            <w:pPr>
              <w:spacing w:after="0"/>
              <w:rPr>
                <w:rFonts w:ascii="Arial" w:hAnsi="Arial"/>
                <w:sz w:val="18"/>
              </w:rPr>
            </w:pPr>
            <w:r>
              <w:rPr>
                <w:rFonts w:ascii="Arial" w:hAnsi="Arial"/>
                <w:sz w:val="18"/>
              </w:rPr>
              <w:t>O</w:t>
            </w:r>
          </w:p>
        </w:tc>
        <w:tc>
          <w:tcPr>
            <w:tcW w:w="900" w:type="dxa"/>
          </w:tcPr>
          <w:p w14:paraId="3D9661CE" w14:textId="77777777" w:rsidR="00C94EB3" w:rsidRPr="0042421C" w:rsidRDefault="00C94EB3" w:rsidP="002620AB">
            <w:pPr>
              <w:spacing w:after="0"/>
              <w:rPr>
                <w:rFonts w:ascii="Arial" w:hAnsi="Arial"/>
                <w:sz w:val="18"/>
              </w:rPr>
            </w:pPr>
          </w:p>
        </w:tc>
        <w:tc>
          <w:tcPr>
            <w:tcW w:w="2160" w:type="dxa"/>
          </w:tcPr>
          <w:p w14:paraId="4D32DE12" w14:textId="023D2911" w:rsidR="00C94EB3" w:rsidRDefault="00C94EB3" w:rsidP="002620AB">
            <w:pPr>
              <w:spacing w:after="0"/>
              <w:rPr>
                <w:rFonts w:ascii="Arial" w:hAnsi="Arial" w:cs="Arial"/>
                <w:noProof/>
                <w:sz w:val="18"/>
                <w:szCs w:val="18"/>
                <w:lang w:eastAsia="ja-JP"/>
              </w:rPr>
            </w:pPr>
            <w:r>
              <w:rPr>
                <w:rFonts w:ascii="Arial" w:hAnsi="Arial" w:cs="Arial"/>
                <w:noProof/>
                <w:sz w:val="18"/>
                <w:szCs w:val="18"/>
                <w:lang w:eastAsia="ja-JP"/>
              </w:rPr>
              <w:t>8.3.29</w:t>
            </w:r>
          </w:p>
        </w:tc>
        <w:tc>
          <w:tcPr>
            <w:tcW w:w="3060" w:type="dxa"/>
          </w:tcPr>
          <w:p w14:paraId="337E4842" w14:textId="77777777" w:rsidR="00C94EB3" w:rsidRPr="0036228B" w:rsidRDefault="00C94EB3" w:rsidP="002620AB">
            <w:pPr>
              <w:spacing w:after="0"/>
              <w:rPr>
                <w:rFonts w:ascii="Arial" w:hAnsi="Arial"/>
                <w:sz w:val="18"/>
              </w:rPr>
            </w:pPr>
            <w:r>
              <w:rPr>
                <w:rFonts w:ascii="Arial" w:hAnsi="Arial"/>
                <w:sz w:val="18"/>
              </w:rPr>
              <w:t xml:space="preserve">Represents the beam </w:t>
            </w:r>
            <w:proofErr w:type="spellStart"/>
            <w:r>
              <w:rPr>
                <w:rFonts w:ascii="Arial" w:hAnsi="Arial"/>
                <w:sz w:val="18"/>
              </w:rPr>
              <w:t>subcounter</w:t>
            </w:r>
            <w:proofErr w:type="spellEnd"/>
            <w:r>
              <w:rPr>
                <w:rFonts w:ascii="Arial" w:hAnsi="Arial"/>
                <w:sz w:val="18"/>
              </w:rPr>
              <w:t xml:space="preserve">, where the beam belongs to the subscribed E2 Node. An E2 Node level measurement can be obtained at beam-level using this </w:t>
            </w:r>
            <w:proofErr w:type="spellStart"/>
            <w:r>
              <w:rPr>
                <w:rFonts w:ascii="Arial" w:hAnsi="Arial"/>
                <w:sz w:val="18"/>
              </w:rPr>
              <w:t>subcounter</w:t>
            </w:r>
            <w:proofErr w:type="spellEnd"/>
            <w:r>
              <w:rPr>
                <w:rFonts w:ascii="Arial" w:hAnsi="Arial"/>
                <w:sz w:val="18"/>
              </w:rPr>
              <w:t xml:space="preserve">. </w:t>
            </w:r>
          </w:p>
        </w:tc>
      </w:tr>
    </w:tbl>
    <w:p w14:paraId="5D7A23EC" w14:textId="77777777" w:rsidR="00373D35" w:rsidRDefault="00373D35" w:rsidP="00373D35">
      <w:pPr>
        <w:rPr>
          <w:lang w:eastAsia="ja-JP"/>
        </w:rPr>
      </w:pPr>
    </w:p>
    <w:p w14:paraId="31C0FCD0" w14:textId="6D6A4643" w:rsidR="00373D35" w:rsidRDefault="00373D35" w:rsidP="00373D35">
      <w:pPr>
        <w:pStyle w:val="Heading3"/>
        <w:rPr>
          <w:lang w:eastAsia="ja-JP"/>
        </w:rPr>
      </w:pPr>
      <w:bookmarkStart w:id="228" w:name="_Toc141544041"/>
      <w:r>
        <w:t>8.3.12</w:t>
      </w:r>
      <w:r w:rsidR="00047F12">
        <w:tab/>
      </w:r>
      <w:r>
        <w:t>Time Stamp</w:t>
      </w:r>
      <w:bookmarkEnd w:id="228"/>
    </w:p>
    <w:p w14:paraId="53AF7680" w14:textId="3A953959" w:rsidR="00373D35" w:rsidRPr="00E67E0D" w:rsidRDefault="00373D35" w:rsidP="00373D35">
      <w:pPr>
        <w:keepNext/>
      </w:pPr>
      <w:r>
        <w:t>This IE contains UTC time information</w:t>
      </w:r>
      <w:r w:rsidR="00A55064" w:rsidRPr="00D575F4">
        <w:t xml:space="preserve"> </w:t>
      </w:r>
      <w:r w:rsidR="00A55064">
        <w:t>in picosecond-level. In this version of specification, the value is rounded in millisecond.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080"/>
        <w:gridCol w:w="810"/>
        <w:gridCol w:w="1620"/>
        <w:gridCol w:w="4141"/>
      </w:tblGrid>
      <w:tr w:rsidR="00373D35" w:rsidRPr="00A31586" w14:paraId="05F7EC28" w14:textId="77777777" w:rsidTr="0017354A">
        <w:tc>
          <w:tcPr>
            <w:tcW w:w="1705" w:type="dxa"/>
          </w:tcPr>
          <w:p w14:paraId="0D61FC85" w14:textId="77777777" w:rsidR="00373D35" w:rsidRPr="00A31586" w:rsidRDefault="00373D35" w:rsidP="0017354A">
            <w:pPr>
              <w:pStyle w:val="TAH"/>
              <w:rPr>
                <w:lang w:eastAsia="ja-JP"/>
              </w:rPr>
            </w:pPr>
            <w:r w:rsidRPr="00A31586">
              <w:rPr>
                <w:lang w:eastAsia="ja-JP"/>
              </w:rPr>
              <w:t>IE/Group Name</w:t>
            </w:r>
          </w:p>
        </w:tc>
        <w:tc>
          <w:tcPr>
            <w:tcW w:w="1080" w:type="dxa"/>
          </w:tcPr>
          <w:p w14:paraId="03214300" w14:textId="77777777" w:rsidR="00373D35" w:rsidRPr="00A31586" w:rsidRDefault="00373D35" w:rsidP="0017354A">
            <w:pPr>
              <w:pStyle w:val="TAH"/>
              <w:rPr>
                <w:lang w:eastAsia="ja-JP"/>
              </w:rPr>
            </w:pPr>
            <w:r w:rsidRPr="00A31586">
              <w:rPr>
                <w:lang w:eastAsia="ja-JP"/>
              </w:rPr>
              <w:t>Presence</w:t>
            </w:r>
          </w:p>
        </w:tc>
        <w:tc>
          <w:tcPr>
            <w:tcW w:w="810" w:type="dxa"/>
          </w:tcPr>
          <w:p w14:paraId="2E1411D2" w14:textId="77777777" w:rsidR="00373D35" w:rsidRPr="00A31586" w:rsidRDefault="00373D35" w:rsidP="0017354A">
            <w:pPr>
              <w:pStyle w:val="TAH"/>
              <w:rPr>
                <w:lang w:eastAsia="ja-JP"/>
              </w:rPr>
            </w:pPr>
            <w:r w:rsidRPr="00A31586">
              <w:rPr>
                <w:lang w:eastAsia="ja-JP"/>
              </w:rPr>
              <w:t>Range</w:t>
            </w:r>
          </w:p>
        </w:tc>
        <w:tc>
          <w:tcPr>
            <w:tcW w:w="1620" w:type="dxa"/>
          </w:tcPr>
          <w:p w14:paraId="52FC6F52" w14:textId="77777777" w:rsidR="00373D35" w:rsidRPr="00A31586" w:rsidRDefault="00373D35" w:rsidP="0017354A">
            <w:pPr>
              <w:pStyle w:val="TAH"/>
              <w:rPr>
                <w:lang w:eastAsia="ja-JP"/>
              </w:rPr>
            </w:pPr>
            <w:r w:rsidRPr="00A31586">
              <w:rPr>
                <w:lang w:eastAsia="ja-JP"/>
              </w:rPr>
              <w:t>IE type and reference</w:t>
            </w:r>
          </w:p>
        </w:tc>
        <w:tc>
          <w:tcPr>
            <w:tcW w:w="4141" w:type="dxa"/>
          </w:tcPr>
          <w:p w14:paraId="394778F4" w14:textId="77777777" w:rsidR="00373D35" w:rsidRPr="00A31586" w:rsidRDefault="00373D35" w:rsidP="0017354A">
            <w:pPr>
              <w:pStyle w:val="TAH"/>
              <w:rPr>
                <w:lang w:eastAsia="ja-JP"/>
              </w:rPr>
            </w:pPr>
            <w:r w:rsidRPr="00A31586">
              <w:rPr>
                <w:lang w:eastAsia="ja-JP"/>
              </w:rPr>
              <w:t>Semantics description</w:t>
            </w:r>
          </w:p>
        </w:tc>
      </w:tr>
      <w:tr w:rsidR="00373D35" w:rsidRPr="00A31586" w14:paraId="4E410087" w14:textId="77777777" w:rsidTr="0017354A">
        <w:tc>
          <w:tcPr>
            <w:tcW w:w="1705" w:type="dxa"/>
          </w:tcPr>
          <w:p w14:paraId="132B60E6" w14:textId="77777777" w:rsidR="00373D35" w:rsidRPr="00A31586" w:rsidRDefault="00373D35" w:rsidP="0017354A">
            <w:pPr>
              <w:pStyle w:val="TAL"/>
              <w:rPr>
                <w:lang w:eastAsia="ja-JP"/>
              </w:rPr>
            </w:pPr>
            <w:r>
              <w:rPr>
                <w:lang w:eastAsia="ja-JP"/>
              </w:rPr>
              <w:t>Time Stamp</w:t>
            </w:r>
          </w:p>
        </w:tc>
        <w:tc>
          <w:tcPr>
            <w:tcW w:w="1080" w:type="dxa"/>
          </w:tcPr>
          <w:p w14:paraId="02310B09" w14:textId="77777777" w:rsidR="00373D35" w:rsidRPr="00A31586" w:rsidRDefault="00373D35" w:rsidP="0017354A">
            <w:pPr>
              <w:pStyle w:val="TAL"/>
              <w:rPr>
                <w:lang w:eastAsia="ja-JP"/>
              </w:rPr>
            </w:pPr>
            <w:r w:rsidRPr="00A31586">
              <w:rPr>
                <w:lang w:eastAsia="ja-JP"/>
              </w:rPr>
              <w:t>M</w:t>
            </w:r>
          </w:p>
        </w:tc>
        <w:tc>
          <w:tcPr>
            <w:tcW w:w="810" w:type="dxa"/>
          </w:tcPr>
          <w:p w14:paraId="2E810394" w14:textId="77777777" w:rsidR="00373D35" w:rsidRPr="00A31586" w:rsidRDefault="00373D35" w:rsidP="0017354A">
            <w:pPr>
              <w:pStyle w:val="TAL"/>
              <w:rPr>
                <w:lang w:eastAsia="ja-JP"/>
              </w:rPr>
            </w:pPr>
          </w:p>
        </w:tc>
        <w:tc>
          <w:tcPr>
            <w:tcW w:w="1620" w:type="dxa"/>
          </w:tcPr>
          <w:p w14:paraId="26731E29" w14:textId="6B439CC4" w:rsidR="00373D35" w:rsidRPr="00A31586" w:rsidRDefault="00373D35" w:rsidP="0017354A">
            <w:pPr>
              <w:pStyle w:val="TAL"/>
              <w:rPr>
                <w:lang w:eastAsia="ja-JP"/>
              </w:rPr>
            </w:pPr>
            <w:r w:rsidRPr="001D2E49">
              <w:rPr>
                <w:rFonts w:cs="Arial"/>
                <w:snapToGrid w:val="0"/>
              </w:rPr>
              <w:t>OCTET STRING (</w:t>
            </w:r>
            <w:proofErr w:type="gramStart"/>
            <w:r w:rsidRPr="001D2E49">
              <w:rPr>
                <w:rFonts w:cs="Arial"/>
                <w:snapToGrid w:val="0"/>
              </w:rPr>
              <w:t>SIZE(</w:t>
            </w:r>
            <w:proofErr w:type="gramEnd"/>
            <w:r w:rsidR="00A55064">
              <w:rPr>
                <w:rFonts w:cs="Arial"/>
                <w:snapToGrid w:val="0"/>
              </w:rPr>
              <w:t>8</w:t>
            </w:r>
            <w:r w:rsidRPr="001D2E49">
              <w:rPr>
                <w:rFonts w:cs="Arial"/>
                <w:snapToGrid w:val="0"/>
              </w:rPr>
              <w:t>))</w:t>
            </w:r>
          </w:p>
        </w:tc>
        <w:tc>
          <w:tcPr>
            <w:tcW w:w="4141" w:type="dxa"/>
          </w:tcPr>
          <w:p w14:paraId="2958C9C3" w14:textId="47BD1F0C" w:rsidR="00373D35" w:rsidRPr="00A31586" w:rsidRDefault="00373D35" w:rsidP="0017354A">
            <w:pPr>
              <w:pStyle w:val="TAL"/>
              <w:rPr>
                <w:lang w:eastAsia="ja-JP"/>
              </w:rPr>
            </w:pPr>
            <w:r w:rsidRPr="001D2E49">
              <w:rPr>
                <w:rFonts w:cs="Arial"/>
                <w:snapToGrid w:val="0"/>
              </w:rPr>
              <w:t>Encoded in the same format as the 64-bit timestamp format as defined in section 6 of IETF RFC 5905 [</w:t>
            </w:r>
            <w:r>
              <w:rPr>
                <w:rFonts w:cs="Arial"/>
                <w:snapToGrid w:val="0"/>
              </w:rPr>
              <w:t>13</w:t>
            </w:r>
            <w:r w:rsidRPr="001D2E49">
              <w:rPr>
                <w:rFonts w:cs="Arial"/>
                <w:snapToGrid w:val="0"/>
              </w:rPr>
              <w:t>].</w:t>
            </w:r>
          </w:p>
        </w:tc>
      </w:tr>
    </w:tbl>
    <w:p w14:paraId="2EBE07D9" w14:textId="77777777" w:rsidR="00373D35" w:rsidRDefault="00373D35" w:rsidP="00373D35">
      <w:pPr>
        <w:rPr>
          <w:lang w:eastAsia="ja-JP"/>
        </w:rPr>
      </w:pPr>
    </w:p>
    <w:p w14:paraId="7AE6C1CC" w14:textId="72C86236" w:rsidR="00B01A76" w:rsidRPr="00BA58DB" w:rsidRDefault="00373D35" w:rsidP="00B01A76">
      <w:pPr>
        <w:pStyle w:val="Heading3"/>
      </w:pPr>
      <w:bookmarkStart w:id="229" w:name="_Toc141544042"/>
      <w:r>
        <w:lastRenderedPageBreak/>
        <w:t>8.3.13</w:t>
      </w:r>
      <w:r>
        <w:tab/>
      </w:r>
      <w:bookmarkEnd w:id="202"/>
      <w:r w:rsidR="007C1F2B">
        <w:t>Void</w:t>
      </w:r>
      <w:bookmarkEnd w:id="229"/>
    </w:p>
    <w:p w14:paraId="31DC6B5C" w14:textId="21166477" w:rsidR="00373D35" w:rsidRPr="00A31586" w:rsidRDefault="00373D35" w:rsidP="00B01A76">
      <w:pPr>
        <w:pStyle w:val="Heading3"/>
      </w:pPr>
      <w:bookmarkStart w:id="230" w:name="_Toc141544043"/>
      <w:r>
        <w:t>8.3.14</w:t>
      </w:r>
      <w:r w:rsidR="00047F12">
        <w:tab/>
      </w:r>
      <w:r>
        <w:rPr>
          <w:lang w:eastAsia="ja-JP"/>
        </w:rPr>
        <w:t>S-NSSAI</w:t>
      </w:r>
      <w:bookmarkEnd w:id="230"/>
    </w:p>
    <w:p w14:paraId="42371215" w14:textId="77777777" w:rsidR="007C1F2B" w:rsidRDefault="007C1F2B" w:rsidP="007C1F2B">
      <w:pPr>
        <w:keepNext/>
      </w:pPr>
      <w:r>
        <w:t>This IE is defined in [12] clause 6.2.3.12.</w:t>
      </w:r>
    </w:p>
    <w:p w14:paraId="46AC3820" w14:textId="7318E0E6" w:rsidR="00373D35" w:rsidRDefault="00373D35" w:rsidP="00373D35">
      <w:pPr>
        <w:pStyle w:val="Heading3"/>
        <w:rPr>
          <w:lang w:eastAsia="ja-JP"/>
        </w:rPr>
      </w:pPr>
      <w:bookmarkStart w:id="231" w:name="_Toc141544044"/>
      <w:r>
        <w:t>8.3.15</w:t>
      </w:r>
      <w:r w:rsidR="00047F12">
        <w:tab/>
      </w:r>
      <w:r>
        <w:rPr>
          <w:lang w:eastAsia="ja-JP"/>
        </w:rPr>
        <w:t>PLMN Identity</w:t>
      </w:r>
      <w:bookmarkEnd w:id="231"/>
    </w:p>
    <w:p w14:paraId="5322E602" w14:textId="77777777" w:rsidR="007C1F2B" w:rsidRPr="00CA6D62" w:rsidRDefault="007C1F2B" w:rsidP="007C1F2B">
      <w:pPr>
        <w:rPr>
          <w:lang w:eastAsia="ja-JP"/>
        </w:rPr>
      </w:pPr>
      <w:r>
        <w:t>This IE is defined in [12] clause 6.2.3.1.</w:t>
      </w:r>
    </w:p>
    <w:p w14:paraId="15AE8261" w14:textId="1C78D630" w:rsidR="00373D35" w:rsidRDefault="00373D35" w:rsidP="00373D35">
      <w:pPr>
        <w:pStyle w:val="Heading3"/>
        <w:rPr>
          <w:lang w:eastAsia="ja-JP"/>
        </w:rPr>
      </w:pPr>
      <w:bookmarkStart w:id="232" w:name="_Toc141544045"/>
      <w:r>
        <w:t>8.3.16</w:t>
      </w:r>
      <w:r w:rsidR="00047F12">
        <w:tab/>
      </w:r>
      <w:r w:rsidR="007C1F2B">
        <w:t>Void</w:t>
      </w:r>
      <w:bookmarkEnd w:id="232"/>
    </w:p>
    <w:p w14:paraId="72B22C5B" w14:textId="62BDA203" w:rsidR="00373D35" w:rsidRDefault="00373D35" w:rsidP="00373D35">
      <w:pPr>
        <w:pStyle w:val="Heading3"/>
      </w:pPr>
      <w:bookmarkStart w:id="233" w:name="_Toc141544046"/>
      <w:r>
        <w:t>8.3.17</w:t>
      </w:r>
      <w:r w:rsidR="00047F12">
        <w:tab/>
      </w:r>
      <w:r>
        <w:t>5QI</w:t>
      </w:r>
      <w:bookmarkEnd w:id="233"/>
    </w:p>
    <w:p w14:paraId="5AFC17CB" w14:textId="77777777" w:rsidR="007C1F2B" w:rsidRPr="0019594C" w:rsidRDefault="007C1F2B" w:rsidP="007C1F2B">
      <w:r>
        <w:t>This IE is defined in [12] clause 6.2.3.13.</w:t>
      </w:r>
    </w:p>
    <w:p w14:paraId="7416C417" w14:textId="1FFD3E3C" w:rsidR="00373D35" w:rsidRDefault="00373D35" w:rsidP="00373D35">
      <w:pPr>
        <w:pStyle w:val="Heading3"/>
      </w:pPr>
      <w:bookmarkStart w:id="234" w:name="_Toc141544047"/>
      <w:r>
        <w:t>8.3.18</w:t>
      </w:r>
      <w:r w:rsidR="00047F12">
        <w:tab/>
      </w:r>
      <w:r>
        <w:t>QCI</w:t>
      </w:r>
      <w:bookmarkEnd w:id="234"/>
    </w:p>
    <w:p w14:paraId="4F084BF8" w14:textId="77777777" w:rsidR="007C1F2B" w:rsidRPr="0019594C" w:rsidRDefault="007C1F2B" w:rsidP="007C1F2B">
      <w:r>
        <w:t>This IE is defined in [12] clause 6.2.3.14.</w:t>
      </w:r>
    </w:p>
    <w:p w14:paraId="52670BF9" w14:textId="514941E9" w:rsidR="00B01A76" w:rsidRDefault="00B01A76" w:rsidP="00B01A76">
      <w:pPr>
        <w:pStyle w:val="Heading3"/>
        <w:rPr>
          <w:lang w:eastAsia="ja-JP"/>
        </w:rPr>
      </w:pPr>
      <w:bookmarkStart w:id="235" w:name="_Toc141544048"/>
      <w:r>
        <w:t>8.3.19</w:t>
      </w:r>
      <w:r w:rsidR="00047F12">
        <w:tab/>
      </w:r>
      <w:r w:rsidR="007C1F2B">
        <w:t>Void</w:t>
      </w:r>
      <w:bookmarkEnd w:id="235"/>
    </w:p>
    <w:p w14:paraId="0374EA16" w14:textId="027277BE" w:rsidR="00B01A76" w:rsidRDefault="00B01A76" w:rsidP="00B01A76">
      <w:pPr>
        <w:pStyle w:val="Heading3"/>
        <w:rPr>
          <w:lang w:eastAsia="ja-JP"/>
        </w:rPr>
      </w:pPr>
      <w:bookmarkStart w:id="236" w:name="_Toc141544049"/>
      <w:r>
        <w:t>8.3.20</w:t>
      </w:r>
      <w:r w:rsidR="00047F12">
        <w:tab/>
      </w:r>
      <w:r>
        <w:t>Cell Global ID</w:t>
      </w:r>
      <w:bookmarkEnd w:id="236"/>
    </w:p>
    <w:p w14:paraId="400DC018" w14:textId="77777777" w:rsidR="007C1F2B" w:rsidRPr="0019594C" w:rsidRDefault="007C1F2B" w:rsidP="007C1F2B">
      <w:r>
        <w:t>This IE is defined in [12] clause 6.2.2.5.</w:t>
      </w:r>
    </w:p>
    <w:p w14:paraId="62E1CD69" w14:textId="7C685D4E" w:rsidR="00965931" w:rsidRDefault="00965931" w:rsidP="00965931">
      <w:pPr>
        <w:pStyle w:val="Heading3"/>
      </w:pPr>
      <w:bookmarkStart w:id="237" w:name="_Toc141544050"/>
      <w:r>
        <w:t>8.3.21</w:t>
      </w:r>
      <w:r w:rsidR="00047F12">
        <w:tab/>
      </w:r>
      <w:r>
        <w:t>QFI</w:t>
      </w:r>
      <w:bookmarkEnd w:id="237"/>
    </w:p>
    <w:p w14:paraId="3EE44735" w14:textId="77777777" w:rsidR="007C1F2B" w:rsidRPr="0019594C" w:rsidRDefault="007C1F2B" w:rsidP="007C1F2B">
      <w:r>
        <w:t>This IE is defined in [12] clause 6.2.3.15.</w:t>
      </w:r>
    </w:p>
    <w:p w14:paraId="6DBDD6DC" w14:textId="4AD07CC3" w:rsidR="00965931" w:rsidRDefault="00965931" w:rsidP="00965931">
      <w:pPr>
        <w:pStyle w:val="Heading3"/>
      </w:pPr>
      <w:bookmarkStart w:id="238" w:name="_Toc141544051"/>
      <w:r>
        <w:t>8.3.22</w:t>
      </w:r>
      <w:r w:rsidR="00047F12">
        <w:tab/>
      </w:r>
      <w:r>
        <w:t>Test Condition Information</w:t>
      </w:r>
      <w:bookmarkEnd w:id="238"/>
    </w:p>
    <w:p w14:paraId="26E8B66D" w14:textId="77777777" w:rsidR="00965931" w:rsidRDefault="00965931" w:rsidP="00965931">
      <w:r w:rsidRPr="00B33905">
        <w:t>This IE defines a test condition for identifying 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080"/>
        <w:gridCol w:w="990"/>
        <w:gridCol w:w="2250"/>
        <w:gridCol w:w="3511"/>
      </w:tblGrid>
      <w:tr w:rsidR="00965931" w:rsidRPr="00A31586" w14:paraId="4E295EBB" w14:textId="77777777" w:rsidTr="0017354A">
        <w:tc>
          <w:tcPr>
            <w:tcW w:w="1525" w:type="dxa"/>
          </w:tcPr>
          <w:p w14:paraId="48AB3ADB" w14:textId="77777777" w:rsidR="00965931" w:rsidRPr="00A31586" w:rsidRDefault="00965931" w:rsidP="0017354A">
            <w:pPr>
              <w:pStyle w:val="TAH"/>
              <w:rPr>
                <w:lang w:eastAsia="ja-JP"/>
              </w:rPr>
            </w:pPr>
            <w:r w:rsidRPr="00A31586">
              <w:rPr>
                <w:lang w:eastAsia="ja-JP"/>
              </w:rPr>
              <w:lastRenderedPageBreak/>
              <w:t>IE/Group Name</w:t>
            </w:r>
          </w:p>
        </w:tc>
        <w:tc>
          <w:tcPr>
            <w:tcW w:w="1080" w:type="dxa"/>
          </w:tcPr>
          <w:p w14:paraId="6BFDB36E" w14:textId="77777777" w:rsidR="00965931" w:rsidRPr="00A31586" w:rsidRDefault="00965931" w:rsidP="0017354A">
            <w:pPr>
              <w:pStyle w:val="TAH"/>
              <w:rPr>
                <w:lang w:eastAsia="ja-JP"/>
              </w:rPr>
            </w:pPr>
            <w:r w:rsidRPr="00A31586">
              <w:rPr>
                <w:lang w:eastAsia="ja-JP"/>
              </w:rPr>
              <w:t>Presence</w:t>
            </w:r>
          </w:p>
        </w:tc>
        <w:tc>
          <w:tcPr>
            <w:tcW w:w="990" w:type="dxa"/>
          </w:tcPr>
          <w:p w14:paraId="7ED974EC" w14:textId="77777777" w:rsidR="00965931" w:rsidRPr="00A31586" w:rsidRDefault="00965931" w:rsidP="0017354A">
            <w:pPr>
              <w:pStyle w:val="TAH"/>
              <w:rPr>
                <w:lang w:eastAsia="ja-JP"/>
              </w:rPr>
            </w:pPr>
            <w:r w:rsidRPr="00A31586">
              <w:rPr>
                <w:lang w:eastAsia="ja-JP"/>
              </w:rPr>
              <w:t>Range</w:t>
            </w:r>
          </w:p>
        </w:tc>
        <w:tc>
          <w:tcPr>
            <w:tcW w:w="2250" w:type="dxa"/>
          </w:tcPr>
          <w:p w14:paraId="77678C93" w14:textId="77777777" w:rsidR="00965931" w:rsidRPr="00A31586" w:rsidRDefault="00965931" w:rsidP="0017354A">
            <w:pPr>
              <w:pStyle w:val="TAH"/>
              <w:rPr>
                <w:lang w:eastAsia="ja-JP"/>
              </w:rPr>
            </w:pPr>
            <w:r w:rsidRPr="00A31586">
              <w:rPr>
                <w:lang w:eastAsia="ja-JP"/>
              </w:rPr>
              <w:t>IE type and reference</w:t>
            </w:r>
          </w:p>
        </w:tc>
        <w:tc>
          <w:tcPr>
            <w:tcW w:w="3511" w:type="dxa"/>
          </w:tcPr>
          <w:p w14:paraId="5A88D392" w14:textId="77777777" w:rsidR="00965931" w:rsidRPr="00A31586" w:rsidRDefault="00965931" w:rsidP="0017354A">
            <w:pPr>
              <w:pStyle w:val="TAH"/>
              <w:rPr>
                <w:lang w:eastAsia="ja-JP"/>
              </w:rPr>
            </w:pPr>
            <w:r w:rsidRPr="00A31586">
              <w:rPr>
                <w:lang w:eastAsia="ja-JP"/>
              </w:rPr>
              <w:t>Semantics description</w:t>
            </w:r>
          </w:p>
        </w:tc>
      </w:tr>
      <w:tr w:rsidR="00965931" w:rsidRPr="00A31586" w14:paraId="61E1E0BB" w14:textId="77777777" w:rsidTr="0017354A">
        <w:trPr>
          <w:trHeight w:val="64"/>
        </w:trPr>
        <w:tc>
          <w:tcPr>
            <w:tcW w:w="1525" w:type="dxa"/>
          </w:tcPr>
          <w:p w14:paraId="24240BD8" w14:textId="77777777" w:rsidR="00965931" w:rsidRPr="00A31586" w:rsidRDefault="00965931" w:rsidP="0017354A">
            <w:pPr>
              <w:pStyle w:val="TAL"/>
              <w:rPr>
                <w:lang w:eastAsia="ja-JP"/>
              </w:rPr>
            </w:pPr>
            <w:r w:rsidRPr="00A31586">
              <w:rPr>
                <w:lang w:eastAsia="ja-JP"/>
              </w:rPr>
              <w:t xml:space="preserve">CHOICE </w:t>
            </w:r>
            <w:r>
              <w:rPr>
                <w:i/>
                <w:iCs/>
                <w:lang w:eastAsia="ja-JP"/>
              </w:rPr>
              <w:t xml:space="preserve">Test Condition </w:t>
            </w:r>
            <w:r w:rsidRPr="002102C3">
              <w:rPr>
                <w:i/>
                <w:iCs/>
                <w:lang w:eastAsia="ja-JP"/>
              </w:rPr>
              <w:t>Type</w:t>
            </w:r>
            <w:r>
              <w:rPr>
                <w:lang w:eastAsia="ja-JP"/>
              </w:rPr>
              <w:t xml:space="preserve"> </w:t>
            </w:r>
          </w:p>
        </w:tc>
        <w:tc>
          <w:tcPr>
            <w:tcW w:w="1080" w:type="dxa"/>
          </w:tcPr>
          <w:p w14:paraId="15E72421" w14:textId="77777777" w:rsidR="00965931" w:rsidRPr="00A31586" w:rsidRDefault="00965931" w:rsidP="0017354A">
            <w:pPr>
              <w:pStyle w:val="TAL"/>
              <w:rPr>
                <w:lang w:eastAsia="ja-JP"/>
              </w:rPr>
            </w:pPr>
            <w:r w:rsidRPr="00A31586">
              <w:rPr>
                <w:lang w:eastAsia="ja-JP"/>
              </w:rPr>
              <w:t>M</w:t>
            </w:r>
          </w:p>
        </w:tc>
        <w:tc>
          <w:tcPr>
            <w:tcW w:w="990" w:type="dxa"/>
          </w:tcPr>
          <w:p w14:paraId="5F61C47A" w14:textId="77777777" w:rsidR="00965931" w:rsidRPr="00A31586" w:rsidRDefault="00965931" w:rsidP="0017354A">
            <w:pPr>
              <w:pStyle w:val="TAL"/>
              <w:rPr>
                <w:lang w:eastAsia="ja-JP"/>
              </w:rPr>
            </w:pPr>
          </w:p>
        </w:tc>
        <w:tc>
          <w:tcPr>
            <w:tcW w:w="2250" w:type="dxa"/>
          </w:tcPr>
          <w:p w14:paraId="44BB68E4" w14:textId="77777777" w:rsidR="00965931" w:rsidRPr="00A31586" w:rsidRDefault="00965931" w:rsidP="0017354A">
            <w:pPr>
              <w:pStyle w:val="TAL"/>
              <w:rPr>
                <w:lang w:eastAsia="ja-JP"/>
              </w:rPr>
            </w:pPr>
          </w:p>
        </w:tc>
        <w:tc>
          <w:tcPr>
            <w:tcW w:w="3511" w:type="dxa"/>
          </w:tcPr>
          <w:p w14:paraId="64B3D43C" w14:textId="77777777" w:rsidR="00965931" w:rsidRPr="00A31586" w:rsidRDefault="00965931" w:rsidP="0017354A">
            <w:pPr>
              <w:pStyle w:val="TAL"/>
              <w:rPr>
                <w:lang w:eastAsia="ja-JP"/>
              </w:rPr>
            </w:pPr>
          </w:p>
        </w:tc>
      </w:tr>
      <w:tr w:rsidR="00965931" w:rsidRPr="00A31586" w14:paraId="6E87F5AA" w14:textId="77777777" w:rsidTr="0017354A">
        <w:tc>
          <w:tcPr>
            <w:tcW w:w="1525" w:type="dxa"/>
          </w:tcPr>
          <w:p w14:paraId="31774518" w14:textId="77777777" w:rsidR="00965931" w:rsidRPr="00A31586" w:rsidRDefault="00965931" w:rsidP="005C7999">
            <w:pPr>
              <w:pStyle w:val="TAL"/>
              <w:rPr>
                <w:lang w:eastAsia="ja-JP"/>
              </w:rPr>
            </w:pPr>
            <w:r w:rsidRPr="00A31586">
              <w:rPr>
                <w:lang w:eastAsia="ja-JP"/>
              </w:rPr>
              <w:t>&gt;</w:t>
            </w:r>
            <w:r>
              <w:rPr>
                <w:lang w:eastAsia="ja-JP"/>
              </w:rPr>
              <w:t>GBR</w:t>
            </w:r>
          </w:p>
        </w:tc>
        <w:tc>
          <w:tcPr>
            <w:tcW w:w="1080" w:type="dxa"/>
          </w:tcPr>
          <w:p w14:paraId="47A2776B" w14:textId="77777777" w:rsidR="00965931" w:rsidRPr="00A31586" w:rsidRDefault="00965931" w:rsidP="0017354A">
            <w:pPr>
              <w:pStyle w:val="TAL"/>
              <w:rPr>
                <w:lang w:eastAsia="ja-JP"/>
              </w:rPr>
            </w:pPr>
          </w:p>
        </w:tc>
        <w:tc>
          <w:tcPr>
            <w:tcW w:w="990" w:type="dxa"/>
          </w:tcPr>
          <w:p w14:paraId="3ECC2B92" w14:textId="77777777" w:rsidR="00965931" w:rsidRPr="00A31586" w:rsidRDefault="00965931" w:rsidP="0017354A">
            <w:pPr>
              <w:pStyle w:val="TAL"/>
              <w:rPr>
                <w:lang w:eastAsia="ja-JP"/>
              </w:rPr>
            </w:pPr>
          </w:p>
        </w:tc>
        <w:tc>
          <w:tcPr>
            <w:tcW w:w="2250" w:type="dxa"/>
          </w:tcPr>
          <w:p w14:paraId="39B068DD" w14:textId="77777777" w:rsidR="00965931" w:rsidRPr="00A31586" w:rsidRDefault="00965931" w:rsidP="0017354A">
            <w:pPr>
              <w:pStyle w:val="TAL"/>
              <w:rPr>
                <w:lang w:eastAsia="ja-JP"/>
              </w:rPr>
            </w:pPr>
            <w:r>
              <w:t>ENUMERATED (true, …)</w:t>
            </w:r>
          </w:p>
        </w:tc>
        <w:tc>
          <w:tcPr>
            <w:tcW w:w="3511" w:type="dxa"/>
          </w:tcPr>
          <w:p w14:paraId="3FB3C48C" w14:textId="520ECE8B" w:rsidR="00965931" w:rsidRPr="00A31586" w:rsidRDefault="00965931" w:rsidP="0017354A">
            <w:pPr>
              <w:pStyle w:val="TAL"/>
              <w:rPr>
                <w:lang w:eastAsia="ja-JP"/>
              </w:rPr>
            </w:pPr>
            <w:r>
              <w:t xml:space="preserve">Identifies UEs with the GBR </w:t>
            </w:r>
            <w:r w:rsidR="009B7B2F">
              <w:t xml:space="preserve">QoS </w:t>
            </w:r>
            <w:r>
              <w:t>flows or within the specified bitrate range</w:t>
            </w:r>
            <w:r w:rsidR="009B7B2F">
              <w:t>. The definition of GBR QoS flow is in TS 23.501 [14].</w:t>
            </w:r>
          </w:p>
        </w:tc>
      </w:tr>
      <w:tr w:rsidR="00965931" w:rsidRPr="00A31586" w14:paraId="0BE1FAB3" w14:textId="77777777" w:rsidTr="0017354A">
        <w:tc>
          <w:tcPr>
            <w:tcW w:w="1525" w:type="dxa"/>
          </w:tcPr>
          <w:p w14:paraId="70E86D8C" w14:textId="77777777" w:rsidR="00965931" w:rsidRPr="00A31586" w:rsidRDefault="00965931" w:rsidP="005C7999">
            <w:pPr>
              <w:pStyle w:val="TAL"/>
              <w:rPr>
                <w:lang w:eastAsia="ja-JP"/>
              </w:rPr>
            </w:pPr>
            <w:r>
              <w:rPr>
                <w:lang w:eastAsia="ja-JP"/>
              </w:rPr>
              <w:t>&gt;AMBR</w:t>
            </w:r>
          </w:p>
        </w:tc>
        <w:tc>
          <w:tcPr>
            <w:tcW w:w="1080" w:type="dxa"/>
          </w:tcPr>
          <w:p w14:paraId="1FBF7831" w14:textId="77777777" w:rsidR="00965931" w:rsidRPr="00A31586" w:rsidRDefault="00965931" w:rsidP="0017354A">
            <w:pPr>
              <w:pStyle w:val="TAL"/>
              <w:rPr>
                <w:lang w:eastAsia="ja-JP"/>
              </w:rPr>
            </w:pPr>
          </w:p>
        </w:tc>
        <w:tc>
          <w:tcPr>
            <w:tcW w:w="990" w:type="dxa"/>
          </w:tcPr>
          <w:p w14:paraId="0F72ABAC" w14:textId="77777777" w:rsidR="00965931" w:rsidRPr="00A31586" w:rsidRDefault="00965931" w:rsidP="0017354A">
            <w:pPr>
              <w:pStyle w:val="TAL"/>
              <w:rPr>
                <w:lang w:eastAsia="ja-JP"/>
              </w:rPr>
            </w:pPr>
          </w:p>
        </w:tc>
        <w:tc>
          <w:tcPr>
            <w:tcW w:w="2250" w:type="dxa"/>
          </w:tcPr>
          <w:p w14:paraId="3D309DFB" w14:textId="77777777" w:rsidR="00965931" w:rsidRPr="00A31586" w:rsidRDefault="00965931" w:rsidP="0017354A">
            <w:pPr>
              <w:pStyle w:val="TAL"/>
              <w:rPr>
                <w:lang w:eastAsia="ja-JP"/>
              </w:rPr>
            </w:pPr>
            <w:r>
              <w:t>ENUMERATED (true, …)</w:t>
            </w:r>
          </w:p>
        </w:tc>
        <w:tc>
          <w:tcPr>
            <w:tcW w:w="3511" w:type="dxa"/>
          </w:tcPr>
          <w:p w14:paraId="0D297E61" w14:textId="4D13F981" w:rsidR="00965931" w:rsidRPr="00A31586" w:rsidRDefault="00965931" w:rsidP="0017354A">
            <w:pPr>
              <w:pStyle w:val="TAL"/>
              <w:rPr>
                <w:lang w:eastAsia="ja-JP"/>
              </w:rPr>
            </w:pPr>
            <w:r>
              <w:t xml:space="preserve">Identifies UEs with the </w:t>
            </w:r>
            <w:r w:rsidR="0078516F">
              <w:t>Session-</w:t>
            </w:r>
            <w:r>
              <w:t>AMBR within the specified bitrate range</w:t>
            </w:r>
            <w:r w:rsidR="0078516F">
              <w:t>. The definition of Session-AMBR is in TS 23.501 [14].</w:t>
            </w:r>
          </w:p>
        </w:tc>
      </w:tr>
      <w:tr w:rsidR="00965931" w:rsidRPr="00A31586" w14:paraId="49194BFF" w14:textId="77777777" w:rsidTr="0017354A">
        <w:tc>
          <w:tcPr>
            <w:tcW w:w="1525" w:type="dxa"/>
          </w:tcPr>
          <w:p w14:paraId="775B65FD" w14:textId="77777777" w:rsidR="00965931" w:rsidRPr="00A31586" w:rsidRDefault="00965931" w:rsidP="005C7999">
            <w:pPr>
              <w:pStyle w:val="TAL"/>
              <w:rPr>
                <w:lang w:eastAsia="ja-JP"/>
              </w:rPr>
            </w:pPr>
            <w:r>
              <w:rPr>
                <w:lang w:eastAsia="ja-JP"/>
              </w:rPr>
              <w:t>&gt;</w:t>
            </w:r>
            <w:proofErr w:type="spellStart"/>
            <w:r>
              <w:rPr>
                <w:lang w:eastAsia="ja-JP"/>
              </w:rPr>
              <w:t>IsStat</w:t>
            </w:r>
            <w:proofErr w:type="spellEnd"/>
          </w:p>
        </w:tc>
        <w:tc>
          <w:tcPr>
            <w:tcW w:w="1080" w:type="dxa"/>
          </w:tcPr>
          <w:p w14:paraId="08648743" w14:textId="77777777" w:rsidR="00965931" w:rsidRPr="00A31586" w:rsidRDefault="00965931" w:rsidP="0017354A">
            <w:pPr>
              <w:pStyle w:val="TAL"/>
              <w:rPr>
                <w:lang w:eastAsia="ja-JP"/>
              </w:rPr>
            </w:pPr>
          </w:p>
        </w:tc>
        <w:tc>
          <w:tcPr>
            <w:tcW w:w="990" w:type="dxa"/>
          </w:tcPr>
          <w:p w14:paraId="13A5BBA2" w14:textId="77777777" w:rsidR="00965931" w:rsidRPr="00A31586" w:rsidRDefault="00965931" w:rsidP="0017354A">
            <w:pPr>
              <w:pStyle w:val="TAL"/>
              <w:rPr>
                <w:lang w:eastAsia="ja-JP"/>
              </w:rPr>
            </w:pPr>
          </w:p>
        </w:tc>
        <w:tc>
          <w:tcPr>
            <w:tcW w:w="2250" w:type="dxa"/>
          </w:tcPr>
          <w:p w14:paraId="581BE25C" w14:textId="77777777" w:rsidR="00965931" w:rsidRPr="00A31586" w:rsidRDefault="00965931" w:rsidP="0017354A">
            <w:pPr>
              <w:pStyle w:val="TAL"/>
              <w:rPr>
                <w:lang w:eastAsia="ja-JP"/>
              </w:rPr>
            </w:pPr>
            <w:r>
              <w:t>ENUMERATED (true, …)</w:t>
            </w:r>
          </w:p>
        </w:tc>
        <w:tc>
          <w:tcPr>
            <w:tcW w:w="3511" w:type="dxa"/>
          </w:tcPr>
          <w:p w14:paraId="40C7B937" w14:textId="6AF584F3" w:rsidR="00965931" w:rsidRPr="00A31586" w:rsidRDefault="0078516F" w:rsidP="0017354A">
            <w:pPr>
              <w:pStyle w:val="TAL"/>
              <w:rPr>
                <w:lang w:eastAsia="ja-JP"/>
              </w:rPr>
            </w:pPr>
            <w:r>
              <w:t>This IE is not used in this version of specification.</w:t>
            </w:r>
          </w:p>
        </w:tc>
      </w:tr>
      <w:tr w:rsidR="00965931" w:rsidRPr="00A31586" w14:paraId="54EBE70E" w14:textId="77777777" w:rsidTr="0017354A">
        <w:tc>
          <w:tcPr>
            <w:tcW w:w="1525" w:type="dxa"/>
          </w:tcPr>
          <w:p w14:paraId="6A854762" w14:textId="77777777" w:rsidR="00965931" w:rsidRPr="00A31586" w:rsidRDefault="00965931" w:rsidP="005C7999">
            <w:pPr>
              <w:pStyle w:val="TAL"/>
              <w:rPr>
                <w:lang w:eastAsia="ja-JP"/>
              </w:rPr>
            </w:pPr>
            <w:r>
              <w:rPr>
                <w:lang w:eastAsia="ja-JP"/>
              </w:rPr>
              <w:t>&gt;</w:t>
            </w:r>
            <w:proofErr w:type="spellStart"/>
            <w:r>
              <w:rPr>
                <w:lang w:eastAsia="ja-JP"/>
              </w:rPr>
              <w:t>IsCatM</w:t>
            </w:r>
            <w:proofErr w:type="spellEnd"/>
          </w:p>
        </w:tc>
        <w:tc>
          <w:tcPr>
            <w:tcW w:w="1080" w:type="dxa"/>
          </w:tcPr>
          <w:p w14:paraId="16105AF6" w14:textId="77777777" w:rsidR="00965931" w:rsidRPr="00A31586" w:rsidRDefault="00965931" w:rsidP="0017354A">
            <w:pPr>
              <w:pStyle w:val="TAL"/>
              <w:rPr>
                <w:lang w:eastAsia="ja-JP"/>
              </w:rPr>
            </w:pPr>
          </w:p>
        </w:tc>
        <w:tc>
          <w:tcPr>
            <w:tcW w:w="990" w:type="dxa"/>
          </w:tcPr>
          <w:p w14:paraId="0C7E597A" w14:textId="77777777" w:rsidR="00965931" w:rsidRPr="00A31586" w:rsidRDefault="00965931" w:rsidP="0017354A">
            <w:pPr>
              <w:pStyle w:val="TAL"/>
              <w:rPr>
                <w:lang w:eastAsia="ja-JP"/>
              </w:rPr>
            </w:pPr>
          </w:p>
        </w:tc>
        <w:tc>
          <w:tcPr>
            <w:tcW w:w="2250" w:type="dxa"/>
          </w:tcPr>
          <w:p w14:paraId="663B4315" w14:textId="77777777" w:rsidR="00965931" w:rsidRPr="00A31586" w:rsidRDefault="00965931" w:rsidP="0017354A">
            <w:pPr>
              <w:pStyle w:val="TAL"/>
              <w:rPr>
                <w:lang w:eastAsia="ja-JP"/>
              </w:rPr>
            </w:pPr>
            <w:r>
              <w:t>ENUMERATED (true, …)</w:t>
            </w:r>
          </w:p>
        </w:tc>
        <w:tc>
          <w:tcPr>
            <w:tcW w:w="3511" w:type="dxa"/>
          </w:tcPr>
          <w:p w14:paraId="0A896B74" w14:textId="073EB218" w:rsidR="00965931" w:rsidRPr="00A31586" w:rsidRDefault="0078516F" w:rsidP="0017354A">
            <w:pPr>
              <w:pStyle w:val="TAL"/>
              <w:rPr>
                <w:lang w:eastAsia="ja-JP"/>
              </w:rPr>
            </w:pPr>
            <w:r>
              <w:t>This IE is not used in this version of specification.</w:t>
            </w:r>
          </w:p>
        </w:tc>
      </w:tr>
      <w:tr w:rsidR="00965931" w:rsidRPr="00A31586" w14:paraId="26086FB8" w14:textId="77777777" w:rsidTr="0017354A">
        <w:tc>
          <w:tcPr>
            <w:tcW w:w="1525" w:type="dxa"/>
          </w:tcPr>
          <w:p w14:paraId="790BDA7A" w14:textId="05D332B9" w:rsidR="00965931" w:rsidRPr="00A31586" w:rsidRDefault="00965931" w:rsidP="005C7999">
            <w:pPr>
              <w:pStyle w:val="TAL"/>
              <w:rPr>
                <w:lang w:eastAsia="ja-JP"/>
              </w:rPr>
            </w:pPr>
            <w:r>
              <w:rPr>
                <w:lang w:eastAsia="ja-JP"/>
              </w:rPr>
              <w:t>&gt;</w:t>
            </w:r>
            <w:r w:rsidR="0078516F">
              <w:rPr>
                <w:lang w:eastAsia="ja-JP"/>
              </w:rPr>
              <w:t xml:space="preserve">DL </w:t>
            </w:r>
            <w:r>
              <w:rPr>
                <w:lang w:eastAsia="ja-JP"/>
              </w:rPr>
              <w:t>RSRP</w:t>
            </w:r>
          </w:p>
        </w:tc>
        <w:tc>
          <w:tcPr>
            <w:tcW w:w="1080" w:type="dxa"/>
          </w:tcPr>
          <w:p w14:paraId="56C964B8" w14:textId="77777777" w:rsidR="00965931" w:rsidRPr="00A31586" w:rsidRDefault="00965931" w:rsidP="0017354A">
            <w:pPr>
              <w:pStyle w:val="TAL"/>
              <w:rPr>
                <w:lang w:eastAsia="ja-JP"/>
              </w:rPr>
            </w:pPr>
          </w:p>
        </w:tc>
        <w:tc>
          <w:tcPr>
            <w:tcW w:w="990" w:type="dxa"/>
          </w:tcPr>
          <w:p w14:paraId="0729BDFD" w14:textId="77777777" w:rsidR="00965931" w:rsidRPr="00A31586" w:rsidRDefault="00965931" w:rsidP="0017354A">
            <w:pPr>
              <w:pStyle w:val="TAL"/>
              <w:rPr>
                <w:lang w:eastAsia="ja-JP"/>
              </w:rPr>
            </w:pPr>
          </w:p>
        </w:tc>
        <w:tc>
          <w:tcPr>
            <w:tcW w:w="2250" w:type="dxa"/>
          </w:tcPr>
          <w:p w14:paraId="676A4FE6" w14:textId="77777777" w:rsidR="00965931" w:rsidRPr="00A31586" w:rsidRDefault="00965931" w:rsidP="0017354A">
            <w:pPr>
              <w:pStyle w:val="TAL"/>
              <w:rPr>
                <w:lang w:eastAsia="ja-JP"/>
              </w:rPr>
            </w:pPr>
            <w:r>
              <w:t>ENUMERATED (true, …)</w:t>
            </w:r>
          </w:p>
        </w:tc>
        <w:tc>
          <w:tcPr>
            <w:tcW w:w="3511" w:type="dxa"/>
          </w:tcPr>
          <w:p w14:paraId="74882536" w14:textId="15F26499" w:rsidR="00965931" w:rsidRPr="00A31586" w:rsidRDefault="00965931" w:rsidP="0017354A">
            <w:pPr>
              <w:pStyle w:val="TAL"/>
              <w:rPr>
                <w:lang w:eastAsia="ja-JP"/>
              </w:rPr>
            </w:pPr>
            <w:r>
              <w:t xml:space="preserve">Identifies UEs with the latest reported </w:t>
            </w:r>
            <w:r w:rsidR="0078516F">
              <w:t xml:space="preserve">DL </w:t>
            </w:r>
            <w:r>
              <w:t>RSRP measurement for this cell within the specified range</w:t>
            </w:r>
            <w:r w:rsidR="0078516F">
              <w:t>. For EUTRAN, the definition of DL RSRP is in TS 36.214 [15]. For NR, the definition of DL RSRP is in TS 38.215 [16].</w:t>
            </w:r>
          </w:p>
        </w:tc>
      </w:tr>
      <w:tr w:rsidR="00965931" w:rsidRPr="00A31586" w14:paraId="2EC59103" w14:textId="77777777" w:rsidTr="0017354A">
        <w:tc>
          <w:tcPr>
            <w:tcW w:w="1525" w:type="dxa"/>
          </w:tcPr>
          <w:p w14:paraId="2CB2BD49" w14:textId="46852430" w:rsidR="00965931" w:rsidRDefault="00965931" w:rsidP="005C7999">
            <w:pPr>
              <w:pStyle w:val="TAL"/>
              <w:rPr>
                <w:lang w:eastAsia="ja-JP"/>
              </w:rPr>
            </w:pPr>
            <w:r>
              <w:rPr>
                <w:lang w:eastAsia="ja-JP"/>
              </w:rPr>
              <w:t>&gt;</w:t>
            </w:r>
            <w:r w:rsidR="0078516F">
              <w:rPr>
                <w:lang w:eastAsia="ja-JP"/>
              </w:rPr>
              <w:t xml:space="preserve">DL </w:t>
            </w:r>
            <w:r>
              <w:rPr>
                <w:lang w:eastAsia="ja-JP"/>
              </w:rPr>
              <w:t>RSRQ</w:t>
            </w:r>
          </w:p>
        </w:tc>
        <w:tc>
          <w:tcPr>
            <w:tcW w:w="1080" w:type="dxa"/>
          </w:tcPr>
          <w:p w14:paraId="60147262" w14:textId="77777777" w:rsidR="00965931" w:rsidRPr="00A31586" w:rsidRDefault="00965931" w:rsidP="0017354A">
            <w:pPr>
              <w:pStyle w:val="TAL"/>
              <w:rPr>
                <w:lang w:eastAsia="ja-JP"/>
              </w:rPr>
            </w:pPr>
          </w:p>
        </w:tc>
        <w:tc>
          <w:tcPr>
            <w:tcW w:w="990" w:type="dxa"/>
          </w:tcPr>
          <w:p w14:paraId="0B7503C7" w14:textId="77777777" w:rsidR="00965931" w:rsidRPr="00A31586" w:rsidRDefault="00965931" w:rsidP="0017354A">
            <w:pPr>
              <w:pStyle w:val="TAL"/>
              <w:rPr>
                <w:lang w:eastAsia="ja-JP"/>
              </w:rPr>
            </w:pPr>
          </w:p>
        </w:tc>
        <w:tc>
          <w:tcPr>
            <w:tcW w:w="2250" w:type="dxa"/>
          </w:tcPr>
          <w:p w14:paraId="231EAB88" w14:textId="77777777" w:rsidR="00965931" w:rsidRPr="00A31586" w:rsidRDefault="00965931" w:rsidP="0017354A">
            <w:pPr>
              <w:pStyle w:val="TAL"/>
              <w:rPr>
                <w:lang w:eastAsia="ja-JP"/>
              </w:rPr>
            </w:pPr>
            <w:r>
              <w:t>ENUMERATED (true, …)</w:t>
            </w:r>
          </w:p>
        </w:tc>
        <w:tc>
          <w:tcPr>
            <w:tcW w:w="3511" w:type="dxa"/>
          </w:tcPr>
          <w:p w14:paraId="6AA749C2" w14:textId="487AA666" w:rsidR="00965931" w:rsidRPr="00A31586" w:rsidRDefault="00965931" w:rsidP="0017354A">
            <w:pPr>
              <w:pStyle w:val="TAL"/>
              <w:rPr>
                <w:lang w:eastAsia="ja-JP"/>
              </w:rPr>
            </w:pPr>
            <w:r>
              <w:t xml:space="preserve">Identifies UEs with the latest reported </w:t>
            </w:r>
            <w:r w:rsidR="0078516F">
              <w:t xml:space="preserve">DL </w:t>
            </w:r>
            <w:r>
              <w:t>RSRQ measurement for this cell within the specified range</w:t>
            </w:r>
            <w:r w:rsidR="0078516F">
              <w:t>. For EUTRAN, the definition of DL RSRP is in TS 36.214 [15].  For NR, the definition of DL RSRQ is in TS 38.215 [16].</w:t>
            </w:r>
          </w:p>
        </w:tc>
      </w:tr>
      <w:tr w:rsidR="0078516F" w:rsidRPr="00A31586" w14:paraId="09C3A9B4" w14:textId="77777777" w:rsidTr="0017354A">
        <w:tc>
          <w:tcPr>
            <w:tcW w:w="1525" w:type="dxa"/>
          </w:tcPr>
          <w:p w14:paraId="6CA324FB" w14:textId="5DEAB362" w:rsidR="0078516F" w:rsidRDefault="0078516F" w:rsidP="0078516F">
            <w:pPr>
              <w:pStyle w:val="TAL"/>
              <w:rPr>
                <w:lang w:eastAsia="ja-JP"/>
              </w:rPr>
            </w:pPr>
            <w:r>
              <w:rPr>
                <w:lang w:eastAsia="ja-JP"/>
              </w:rPr>
              <w:t>&gt;UL RSRP</w:t>
            </w:r>
          </w:p>
        </w:tc>
        <w:tc>
          <w:tcPr>
            <w:tcW w:w="1080" w:type="dxa"/>
          </w:tcPr>
          <w:p w14:paraId="49CE9284" w14:textId="77777777" w:rsidR="0078516F" w:rsidRPr="00A31586" w:rsidRDefault="0078516F" w:rsidP="0078516F">
            <w:pPr>
              <w:pStyle w:val="TAL"/>
              <w:rPr>
                <w:lang w:eastAsia="ja-JP"/>
              </w:rPr>
            </w:pPr>
          </w:p>
        </w:tc>
        <w:tc>
          <w:tcPr>
            <w:tcW w:w="990" w:type="dxa"/>
          </w:tcPr>
          <w:p w14:paraId="14D7A9FF" w14:textId="77777777" w:rsidR="0078516F" w:rsidRPr="00A31586" w:rsidRDefault="0078516F" w:rsidP="0078516F">
            <w:pPr>
              <w:pStyle w:val="TAL"/>
              <w:rPr>
                <w:lang w:eastAsia="ja-JP"/>
              </w:rPr>
            </w:pPr>
          </w:p>
        </w:tc>
        <w:tc>
          <w:tcPr>
            <w:tcW w:w="2250" w:type="dxa"/>
          </w:tcPr>
          <w:p w14:paraId="30A15F86" w14:textId="6720E705" w:rsidR="0078516F" w:rsidRDefault="0078516F" w:rsidP="0078516F">
            <w:pPr>
              <w:pStyle w:val="TAL"/>
            </w:pPr>
            <w:r w:rsidRPr="00192158">
              <w:t>ENUMERATED (true, …)</w:t>
            </w:r>
          </w:p>
        </w:tc>
        <w:tc>
          <w:tcPr>
            <w:tcW w:w="3511" w:type="dxa"/>
          </w:tcPr>
          <w:p w14:paraId="39DA60E3" w14:textId="4A1B901E" w:rsidR="0078516F" w:rsidRDefault="0078516F" w:rsidP="0078516F">
            <w:pPr>
              <w:pStyle w:val="TAL"/>
            </w:pPr>
            <w:r>
              <w:rPr>
                <w:lang w:val="en-GB"/>
              </w:rPr>
              <w:t xml:space="preserve">Identifies UEs with the latest measured UL SRS-RSRP for this cell by the E2 Node within the specific range. The definition of UL SRS-RSRP is defined in TS 38.215 [16]. The mapping of measured quantity is described similarly to DL RSRP using the TS </w:t>
            </w:r>
            <w:r w:rsidRPr="00E164DB">
              <w:rPr>
                <w:lang w:val="en-GB"/>
              </w:rPr>
              <w:t xml:space="preserve">38.133 </w:t>
            </w:r>
            <w:r>
              <w:rPr>
                <w:lang w:val="en-GB"/>
              </w:rPr>
              <w:t xml:space="preserve">[17] </w:t>
            </w:r>
            <w:r w:rsidRPr="00E164DB">
              <w:rPr>
                <w:lang w:val="en-GB"/>
              </w:rPr>
              <w:t>Table 10.1.6.1-1</w:t>
            </w:r>
            <w:r>
              <w:rPr>
                <w:lang w:val="en-GB"/>
              </w:rPr>
              <w:t>.</w:t>
            </w:r>
          </w:p>
        </w:tc>
      </w:tr>
      <w:tr w:rsidR="0078516F" w:rsidRPr="00A31586" w14:paraId="030F7E65" w14:textId="77777777" w:rsidTr="0017354A">
        <w:tc>
          <w:tcPr>
            <w:tcW w:w="1525" w:type="dxa"/>
          </w:tcPr>
          <w:p w14:paraId="30B65A2E" w14:textId="4F0D8173" w:rsidR="0078516F" w:rsidRDefault="0078516F" w:rsidP="0078516F">
            <w:pPr>
              <w:pStyle w:val="TAL"/>
              <w:rPr>
                <w:lang w:eastAsia="ja-JP"/>
              </w:rPr>
            </w:pPr>
            <w:r>
              <w:rPr>
                <w:lang w:eastAsia="ja-JP"/>
              </w:rPr>
              <w:t>&gt;CQI</w:t>
            </w:r>
          </w:p>
        </w:tc>
        <w:tc>
          <w:tcPr>
            <w:tcW w:w="1080" w:type="dxa"/>
          </w:tcPr>
          <w:p w14:paraId="5EAE6310" w14:textId="77777777" w:rsidR="0078516F" w:rsidRPr="00A31586" w:rsidRDefault="0078516F" w:rsidP="0078516F">
            <w:pPr>
              <w:pStyle w:val="TAL"/>
              <w:rPr>
                <w:lang w:eastAsia="ja-JP"/>
              </w:rPr>
            </w:pPr>
          </w:p>
        </w:tc>
        <w:tc>
          <w:tcPr>
            <w:tcW w:w="990" w:type="dxa"/>
          </w:tcPr>
          <w:p w14:paraId="631B3A2C" w14:textId="77777777" w:rsidR="0078516F" w:rsidRPr="00A31586" w:rsidRDefault="0078516F" w:rsidP="0078516F">
            <w:pPr>
              <w:pStyle w:val="TAL"/>
              <w:rPr>
                <w:lang w:eastAsia="ja-JP"/>
              </w:rPr>
            </w:pPr>
          </w:p>
        </w:tc>
        <w:tc>
          <w:tcPr>
            <w:tcW w:w="2250" w:type="dxa"/>
          </w:tcPr>
          <w:p w14:paraId="26939043" w14:textId="6B1CC8F3" w:rsidR="0078516F" w:rsidRPr="00192158" w:rsidRDefault="0078516F" w:rsidP="0078516F">
            <w:pPr>
              <w:pStyle w:val="TAL"/>
            </w:pPr>
            <w:r w:rsidRPr="00192158">
              <w:t>ENUMERATED (true, …)</w:t>
            </w:r>
          </w:p>
        </w:tc>
        <w:tc>
          <w:tcPr>
            <w:tcW w:w="3511" w:type="dxa"/>
          </w:tcPr>
          <w:p w14:paraId="061231DC" w14:textId="4A560BE3" w:rsidR="0078516F" w:rsidRDefault="0078516F" w:rsidP="0078516F">
            <w:pPr>
              <w:pStyle w:val="TAL"/>
              <w:rPr>
                <w:lang w:val="en-GB"/>
              </w:rPr>
            </w:pPr>
            <w:r>
              <w:rPr>
                <w:lang w:val="en-GB"/>
              </w:rPr>
              <w:t>Identifies UEs with the latest reported wideband CQI for this cell in the Layer 1 within the specific range. The definition of wideband CQI is defined in TS 38.214 [18].</w:t>
            </w:r>
          </w:p>
        </w:tc>
      </w:tr>
      <w:tr w:rsidR="00D71B91" w:rsidRPr="00A31586" w14:paraId="59D29C20" w14:textId="77777777" w:rsidTr="0017354A">
        <w:tc>
          <w:tcPr>
            <w:tcW w:w="1525" w:type="dxa"/>
          </w:tcPr>
          <w:p w14:paraId="2BC1A92F" w14:textId="0FC14283" w:rsidR="00D71B91" w:rsidRDefault="00D71B91" w:rsidP="00D71B91">
            <w:pPr>
              <w:pStyle w:val="TAL"/>
              <w:rPr>
                <w:lang w:eastAsia="ja-JP"/>
              </w:rPr>
            </w:pPr>
            <w:r>
              <w:rPr>
                <w:lang w:eastAsia="ja-JP"/>
              </w:rPr>
              <w:t>&gt;5QI</w:t>
            </w:r>
          </w:p>
        </w:tc>
        <w:tc>
          <w:tcPr>
            <w:tcW w:w="1080" w:type="dxa"/>
          </w:tcPr>
          <w:p w14:paraId="3F844CD6" w14:textId="77777777" w:rsidR="00D71B91" w:rsidRPr="00A31586" w:rsidRDefault="00D71B91" w:rsidP="00D71B91">
            <w:pPr>
              <w:pStyle w:val="TAL"/>
              <w:rPr>
                <w:lang w:eastAsia="ja-JP"/>
              </w:rPr>
            </w:pPr>
          </w:p>
        </w:tc>
        <w:tc>
          <w:tcPr>
            <w:tcW w:w="990" w:type="dxa"/>
          </w:tcPr>
          <w:p w14:paraId="518482A3" w14:textId="77777777" w:rsidR="00D71B91" w:rsidRPr="00A31586" w:rsidRDefault="00D71B91" w:rsidP="00D71B91">
            <w:pPr>
              <w:pStyle w:val="TAL"/>
              <w:rPr>
                <w:lang w:eastAsia="ja-JP"/>
              </w:rPr>
            </w:pPr>
          </w:p>
        </w:tc>
        <w:tc>
          <w:tcPr>
            <w:tcW w:w="2250" w:type="dxa"/>
          </w:tcPr>
          <w:p w14:paraId="63947956" w14:textId="5FDB3AB1" w:rsidR="00D71B91" w:rsidRPr="00192158" w:rsidRDefault="00D71B91" w:rsidP="00D71B91">
            <w:pPr>
              <w:pStyle w:val="TAL"/>
            </w:pPr>
            <w:r>
              <w:t>ENUMERATED (true, …)</w:t>
            </w:r>
          </w:p>
        </w:tc>
        <w:tc>
          <w:tcPr>
            <w:tcW w:w="3511" w:type="dxa"/>
          </w:tcPr>
          <w:p w14:paraId="51FFB514" w14:textId="160594EF" w:rsidR="00D71B91" w:rsidRDefault="00D71B91" w:rsidP="00D71B91">
            <w:pPr>
              <w:pStyle w:val="TAL"/>
              <w:rPr>
                <w:lang w:val="en-GB"/>
              </w:rPr>
            </w:pPr>
            <w:r>
              <w:t>Identifies UEs w</w:t>
            </w:r>
            <w:r>
              <w:rPr>
                <w:rFonts w:eastAsia="SimSun" w:hint="eastAsia"/>
                <w:lang w:eastAsia="zh-CN"/>
              </w:rPr>
              <w:t>ith the 5QI of QoS flows within the specified range</w:t>
            </w:r>
            <w:r>
              <w:t xml:space="preserve">. The definition of </w:t>
            </w:r>
            <w:r>
              <w:rPr>
                <w:rFonts w:eastAsia="SimSun" w:hint="eastAsia"/>
                <w:lang w:eastAsia="zh-CN"/>
              </w:rPr>
              <w:t>5QI</w:t>
            </w:r>
            <w:r>
              <w:t xml:space="preserve"> is in TS 23.501 [</w:t>
            </w:r>
            <w:r w:rsidR="00743453">
              <w:t>14</w:t>
            </w:r>
            <w:r>
              <w:t xml:space="preserve">]. </w:t>
            </w:r>
          </w:p>
        </w:tc>
      </w:tr>
      <w:tr w:rsidR="00D71B91" w:rsidRPr="00A31586" w14:paraId="3C24D6A9" w14:textId="77777777" w:rsidTr="0017354A">
        <w:tc>
          <w:tcPr>
            <w:tcW w:w="1525" w:type="dxa"/>
          </w:tcPr>
          <w:p w14:paraId="0438B3C0" w14:textId="4A92D6BE" w:rsidR="00D71B91" w:rsidRDefault="00D71B91" w:rsidP="00D71B91">
            <w:pPr>
              <w:pStyle w:val="TAL"/>
              <w:rPr>
                <w:lang w:eastAsia="ja-JP"/>
              </w:rPr>
            </w:pPr>
            <w:r>
              <w:rPr>
                <w:lang w:eastAsia="ja-JP"/>
              </w:rPr>
              <w:t>&gt;QCI</w:t>
            </w:r>
          </w:p>
        </w:tc>
        <w:tc>
          <w:tcPr>
            <w:tcW w:w="1080" w:type="dxa"/>
          </w:tcPr>
          <w:p w14:paraId="0E548B52" w14:textId="77777777" w:rsidR="00D71B91" w:rsidRPr="00A31586" w:rsidRDefault="00D71B91" w:rsidP="00D71B91">
            <w:pPr>
              <w:pStyle w:val="TAL"/>
              <w:rPr>
                <w:lang w:eastAsia="ja-JP"/>
              </w:rPr>
            </w:pPr>
          </w:p>
        </w:tc>
        <w:tc>
          <w:tcPr>
            <w:tcW w:w="990" w:type="dxa"/>
          </w:tcPr>
          <w:p w14:paraId="5C716F9A" w14:textId="77777777" w:rsidR="00D71B91" w:rsidRPr="00A31586" w:rsidRDefault="00D71B91" w:rsidP="00D71B91">
            <w:pPr>
              <w:pStyle w:val="TAL"/>
              <w:rPr>
                <w:lang w:eastAsia="ja-JP"/>
              </w:rPr>
            </w:pPr>
          </w:p>
        </w:tc>
        <w:tc>
          <w:tcPr>
            <w:tcW w:w="2250" w:type="dxa"/>
          </w:tcPr>
          <w:p w14:paraId="06D3443C" w14:textId="06043B7A" w:rsidR="00D71B91" w:rsidRPr="00192158" w:rsidRDefault="00D71B91" w:rsidP="00D71B91">
            <w:pPr>
              <w:pStyle w:val="TAL"/>
            </w:pPr>
            <w:r>
              <w:t>ENUMERATED (true, …)</w:t>
            </w:r>
          </w:p>
        </w:tc>
        <w:tc>
          <w:tcPr>
            <w:tcW w:w="3511" w:type="dxa"/>
          </w:tcPr>
          <w:p w14:paraId="71ED6ABD" w14:textId="548644C6" w:rsidR="00D71B91" w:rsidRDefault="00D71B91" w:rsidP="00D71B91">
            <w:pPr>
              <w:pStyle w:val="TAL"/>
              <w:rPr>
                <w:lang w:val="en-GB"/>
              </w:rPr>
            </w:pPr>
            <w:r>
              <w:t>Identifies UEs w</w:t>
            </w:r>
            <w:r>
              <w:rPr>
                <w:rFonts w:eastAsia="SimSun" w:hint="eastAsia"/>
                <w:lang w:eastAsia="zh-CN"/>
              </w:rPr>
              <w:t>ith the QCI of Service Data Flows within the specified range</w:t>
            </w:r>
            <w:r>
              <w:t xml:space="preserve">. The definition of </w:t>
            </w:r>
            <w:r>
              <w:rPr>
                <w:rFonts w:eastAsia="SimSun" w:hint="eastAsia"/>
                <w:lang w:eastAsia="zh-CN"/>
              </w:rPr>
              <w:t>QCI</w:t>
            </w:r>
            <w:r>
              <w:t xml:space="preserve"> is in TS 23.</w:t>
            </w:r>
            <w:r>
              <w:rPr>
                <w:rFonts w:eastAsia="SimSun" w:hint="eastAsia"/>
                <w:lang w:eastAsia="zh-CN"/>
              </w:rPr>
              <w:t>203</w:t>
            </w:r>
            <w:r>
              <w:t xml:space="preserve"> [</w:t>
            </w:r>
            <w:r w:rsidR="00743453">
              <w:t>19</w:t>
            </w:r>
            <w:r>
              <w:t xml:space="preserve">]. </w:t>
            </w:r>
          </w:p>
        </w:tc>
      </w:tr>
      <w:tr w:rsidR="00380900" w:rsidRPr="00A31586" w14:paraId="10571DF3" w14:textId="77777777" w:rsidTr="0017354A">
        <w:tc>
          <w:tcPr>
            <w:tcW w:w="1525" w:type="dxa"/>
          </w:tcPr>
          <w:p w14:paraId="45F7476F" w14:textId="6E5B7C53" w:rsidR="00380900" w:rsidRDefault="00380900" w:rsidP="00380900">
            <w:pPr>
              <w:pStyle w:val="TAL"/>
              <w:rPr>
                <w:lang w:eastAsia="ja-JP"/>
              </w:rPr>
            </w:pPr>
            <w:r>
              <w:rPr>
                <w:lang w:eastAsia="ja-JP"/>
              </w:rPr>
              <w:t>&gt;S</w:t>
            </w:r>
            <w:r w:rsidR="00A168E0">
              <w:rPr>
                <w:lang w:eastAsia="ja-JP"/>
              </w:rPr>
              <w:t>-</w:t>
            </w:r>
            <w:r>
              <w:rPr>
                <w:lang w:eastAsia="ja-JP"/>
              </w:rPr>
              <w:t>NSSAI</w:t>
            </w:r>
          </w:p>
        </w:tc>
        <w:tc>
          <w:tcPr>
            <w:tcW w:w="1080" w:type="dxa"/>
          </w:tcPr>
          <w:p w14:paraId="3A7C5387" w14:textId="77777777" w:rsidR="00380900" w:rsidRPr="00A31586" w:rsidRDefault="00380900" w:rsidP="00380900">
            <w:pPr>
              <w:pStyle w:val="TAL"/>
              <w:rPr>
                <w:lang w:eastAsia="ja-JP"/>
              </w:rPr>
            </w:pPr>
          </w:p>
        </w:tc>
        <w:tc>
          <w:tcPr>
            <w:tcW w:w="990" w:type="dxa"/>
          </w:tcPr>
          <w:p w14:paraId="4E9D3297" w14:textId="77777777" w:rsidR="00380900" w:rsidRPr="00A31586" w:rsidRDefault="00380900" w:rsidP="00380900">
            <w:pPr>
              <w:pStyle w:val="TAL"/>
              <w:rPr>
                <w:lang w:eastAsia="ja-JP"/>
              </w:rPr>
            </w:pPr>
          </w:p>
        </w:tc>
        <w:tc>
          <w:tcPr>
            <w:tcW w:w="2250" w:type="dxa"/>
          </w:tcPr>
          <w:p w14:paraId="7FAAAECE" w14:textId="67CA33FD" w:rsidR="00380900" w:rsidRPr="009F6665" w:rsidRDefault="00380900" w:rsidP="00380900">
            <w:pPr>
              <w:pStyle w:val="TAL"/>
            </w:pPr>
            <w:r w:rsidRPr="009F6665">
              <w:t>ENUMERATED (true, …)</w:t>
            </w:r>
          </w:p>
        </w:tc>
        <w:tc>
          <w:tcPr>
            <w:tcW w:w="3511" w:type="dxa"/>
          </w:tcPr>
          <w:p w14:paraId="520120E0" w14:textId="79708C63" w:rsidR="00380900" w:rsidRPr="009F6665" w:rsidRDefault="00380900" w:rsidP="00380900">
            <w:pPr>
              <w:pStyle w:val="TAL"/>
            </w:pPr>
            <w:r w:rsidRPr="009F6665">
              <w:rPr>
                <w:rFonts w:eastAsia="SimSun" w:cs="Arial"/>
                <w:szCs w:val="18"/>
                <w:shd w:val="clear" w:color="auto" w:fill="FFFFFF"/>
              </w:rPr>
              <w:t xml:space="preserve">Identifies UEs with the S-NSSAI [12] within the specified range. OCTET STRING of length 1 octet shall be provided for matching the SST value only. OCTET STRING of length 4 octets shall be provided for matching the SST + SD value. OCTET STRING of length 4 octets with the last 3 octets as 0xFFFFFF shall be provided if a S-NSSAI without SD value </w:t>
            </w:r>
            <w:proofErr w:type="gramStart"/>
            <w:r w:rsidRPr="009F6665">
              <w:rPr>
                <w:rFonts w:eastAsia="SimSun" w:cs="Arial"/>
                <w:szCs w:val="18"/>
                <w:shd w:val="clear" w:color="auto" w:fill="FFFFFF"/>
              </w:rPr>
              <w:t>has to</w:t>
            </w:r>
            <w:proofErr w:type="gramEnd"/>
            <w:r w:rsidRPr="009F6665">
              <w:rPr>
                <w:rFonts w:eastAsia="SimSun" w:cs="Arial"/>
                <w:szCs w:val="18"/>
                <w:shd w:val="clear" w:color="auto" w:fill="FFFFFF"/>
              </w:rPr>
              <w:t xml:space="preserve"> be explicitly matched. See 3GPP TS 23.003 [</w:t>
            </w:r>
            <w:r w:rsidR="00491B2C" w:rsidRPr="009F6665">
              <w:rPr>
                <w:rFonts w:eastAsia="SimSun" w:cs="Arial"/>
                <w:szCs w:val="18"/>
                <w:shd w:val="clear" w:color="auto" w:fill="FFFFFF"/>
              </w:rPr>
              <w:t>20</w:t>
            </w:r>
            <w:r w:rsidRPr="009F6665">
              <w:rPr>
                <w:rFonts w:eastAsia="SimSun" w:cs="Arial"/>
                <w:szCs w:val="18"/>
                <w:shd w:val="clear" w:color="auto" w:fill="FFFFFF"/>
              </w:rPr>
              <w:t>] clause 28.4.2.</w:t>
            </w:r>
          </w:p>
        </w:tc>
      </w:tr>
      <w:tr w:rsidR="00965931" w:rsidRPr="00A31586" w14:paraId="738B6A7D" w14:textId="77777777" w:rsidTr="0017354A">
        <w:tc>
          <w:tcPr>
            <w:tcW w:w="1525" w:type="dxa"/>
          </w:tcPr>
          <w:p w14:paraId="6C58EB64" w14:textId="77777777" w:rsidR="00965931" w:rsidRDefault="00965931" w:rsidP="005C7999">
            <w:pPr>
              <w:pStyle w:val="TAL"/>
              <w:rPr>
                <w:lang w:eastAsia="ja-JP"/>
              </w:rPr>
            </w:pPr>
            <w:r>
              <w:rPr>
                <w:lang w:eastAsia="ja-JP"/>
              </w:rPr>
              <w:t>Test Condition</w:t>
            </w:r>
          </w:p>
        </w:tc>
        <w:tc>
          <w:tcPr>
            <w:tcW w:w="1080" w:type="dxa"/>
          </w:tcPr>
          <w:p w14:paraId="2A4B4A39" w14:textId="77777777" w:rsidR="00965931" w:rsidRPr="00A31586" w:rsidRDefault="00965931" w:rsidP="0017354A">
            <w:pPr>
              <w:pStyle w:val="TAL"/>
              <w:rPr>
                <w:lang w:eastAsia="ja-JP"/>
              </w:rPr>
            </w:pPr>
            <w:r>
              <w:rPr>
                <w:lang w:eastAsia="ja-JP"/>
              </w:rPr>
              <w:t>O</w:t>
            </w:r>
          </w:p>
        </w:tc>
        <w:tc>
          <w:tcPr>
            <w:tcW w:w="990" w:type="dxa"/>
          </w:tcPr>
          <w:p w14:paraId="256B3FF4" w14:textId="77777777" w:rsidR="00965931" w:rsidRPr="00A31586" w:rsidRDefault="00965931" w:rsidP="0017354A">
            <w:pPr>
              <w:pStyle w:val="TAL"/>
              <w:rPr>
                <w:lang w:eastAsia="ja-JP"/>
              </w:rPr>
            </w:pPr>
          </w:p>
        </w:tc>
        <w:tc>
          <w:tcPr>
            <w:tcW w:w="2250" w:type="dxa"/>
          </w:tcPr>
          <w:p w14:paraId="1E8145EA" w14:textId="77777777" w:rsidR="00965931" w:rsidRDefault="00965931" w:rsidP="0017354A">
            <w:pPr>
              <w:pStyle w:val="TAL"/>
            </w:pPr>
            <w:r w:rsidRPr="002102C3">
              <w:t xml:space="preserve">ENUMERATED (equal, </w:t>
            </w:r>
            <w:proofErr w:type="spellStart"/>
            <w:r w:rsidRPr="002102C3">
              <w:t>greaterthan</w:t>
            </w:r>
            <w:proofErr w:type="spellEnd"/>
            <w:r w:rsidRPr="002102C3">
              <w:t xml:space="preserve">, </w:t>
            </w:r>
            <w:proofErr w:type="spellStart"/>
            <w:r w:rsidRPr="002102C3">
              <w:t>lessthan</w:t>
            </w:r>
            <w:proofErr w:type="spellEnd"/>
            <w:r w:rsidRPr="002102C3">
              <w:t>, contains, present, …)</w:t>
            </w:r>
          </w:p>
        </w:tc>
        <w:tc>
          <w:tcPr>
            <w:tcW w:w="3511" w:type="dxa"/>
          </w:tcPr>
          <w:p w14:paraId="6063E66A" w14:textId="77777777" w:rsidR="00965931" w:rsidRPr="00A31586" w:rsidRDefault="00965931" w:rsidP="0017354A">
            <w:pPr>
              <w:pStyle w:val="TAL"/>
              <w:rPr>
                <w:lang w:eastAsia="ja-JP"/>
              </w:rPr>
            </w:pPr>
          </w:p>
        </w:tc>
      </w:tr>
      <w:tr w:rsidR="00965931" w:rsidRPr="00A31586" w14:paraId="75797491" w14:textId="77777777" w:rsidTr="0017354A">
        <w:tc>
          <w:tcPr>
            <w:tcW w:w="1525" w:type="dxa"/>
          </w:tcPr>
          <w:p w14:paraId="46813286" w14:textId="77777777" w:rsidR="00965931" w:rsidRDefault="00965931" w:rsidP="005C7999">
            <w:pPr>
              <w:pStyle w:val="TAL"/>
              <w:rPr>
                <w:lang w:eastAsia="ja-JP"/>
              </w:rPr>
            </w:pPr>
            <w:r>
              <w:rPr>
                <w:lang w:eastAsia="ja-JP"/>
              </w:rPr>
              <w:t>Test Condition Value</w:t>
            </w:r>
          </w:p>
        </w:tc>
        <w:tc>
          <w:tcPr>
            <w:tcW w:w="1080" w:type="dxa"/>
          </w:tcPr>
          <w:p w14:paraId="657C14EC" w14:textId="77777777" w:rsidR="00965931" w:rsidRDefault="00965931" w:rsidP="0017354A">
            <w:pPr>
              <w:pStyle w:val="TAL"/>
              <w:rPr>
                <w:lang w:eastAsia="ja-JP"/>
              </w:rPr>
            </w:pPr>
            <w:r>
              <w:rPr>
                <w:lang w:eastAsia="ja-JP"/>
              </w:rPr>
              <w:t>O</w:t>
            </w:r>
          </w:p>
        </w:tc>
        <w:tc>
          <w:tcPr>
            <w:tcW w:w="990" w:type="dxa"/>
          </w:tcPr>
          <w:p w14:paraId="643B7E32" w14:textId="77777777" w:rsidR="00965931" w:rsidRPr="00A31586" w:rsidRDefault="00965931" w:rsidP="0017354A">
            <w:pPr>
              <w:pStyle w:val="TAL"/>
              <w:rPr>
                <w:lang w:eastAsia="ja-JP"/>
              </w:rPr>
            </w:pPr>
          </w:p>
        </w:tc>
        <w:tc>
          <w:tcPr>
            <w:tcW w:w="2250" w:type="dxa"/>
          </w:tcPr>
          <w:p w14:paraId="5965238C" w14:textId="473DFCDA" w:rsidR="00965931" w:rsidRPr="002102C3" w:rsidRDefault="00965931" w:rsidP="0017354A">
            <w:pPr>
              <w:pStyle w:val="TAL"/>
            </w:pPr>
            <w:r>
              <w:t>8.3.23</w:t>
            </w:r>
          </w:p>
        </w:tc>
        <w:tc>
          <w:tcPr>
            <w:tcW w:w="3511" w:type="dxa"/>
          </w:tcPr>
          <w:p w14:paraId="18119478" w14:textId="77777777" w:rsidR="00965931" w:rsidRPr="00A31586" w:rsidRDefault="00965931" w:rsidP="0017354A">
            <w:pPr>
              <w:pStyle w:val="TAL"/>
              <w:rPr>
                <w:lang w:eastAsia="ja-JP"/>
              </w:rPr>
            </w:pPr>
          </w:p>
        </w:tc>
      </w:tr>
    </w:tbl>
    <w:p w14:paraId="4F79C8A0" w14:textId="77777777" w:rsidR="00965931" w:rsidRDefault="00965931" w:rsidP="00965931"/>
    <w:p w14:paraId="0E1275F9" w14:textId="3B4F2652" w:rsidR="00965931" w:rsidRDefault="00965931" w:rsidP="00965931">
      <w:pPr>
        <w:pStyle w:val="Heading3"/>
        <w:rPr>
          <w:lang w:eastAsia="ja-JP"/>
        </w:rPr>
      </w:pPr>
      <w:bookmarkStart w:id="239" w:name="_Toc141544052"/>
      <w:r>
        <w:lastRenderedPageBreak/>
        <w:t>8.3.23</w:t>
      </w:r>
      <w:r w:rsidR="00047F12">
        <w:tab/>
      </w:r>
      <w:r>
        <w:t>Test Condition Value</w:t>
      </w:r>
      <w:bookmarkEnd w:id="239"/>
    </w:p>
    <w:p w14:paraId="75448EBF" w14:textId="77777777" w:rsidR="00965931" w:rsidRDefault="00965931" w:rsidP="00965931">
      <w:pPr>
        <w:keepNext/>
      </w:pPr>
      <w:r w:rsidRPr="00A31586">
        <w:t xml:space="preserve">This IE defines the target value for a particular </w:t>
      </w:r>
      <w:r>
        <w:t>Test Condition Type IE element</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965931" w:rsidRPr="00A31586" w14:paraId="51F05F30" w14:textId="77777777" w:rsidTr="0017354A">
        <w:tc>
          <w:tcPr>
            <w:tcW w:w="2552" w:type="dxa"/>
          </w:tcPr>
          <w:p w14:paraId="6225258D" w14:textId="77777777" w:rsidR="00965931" w:rsidRPr="00A31586" w:rsidRDefault="00965931" w:rsidP="0017354A">
            <w:pPr>
              <w:pStyle w:val="TAH"/>
              <w:rPr>
                <w:lang w:eastAsia="ja-JP"/>
              </w:rPr>
            </w:pPr>
            <w:r w:rsidRPr="00A31586">
              <w:rPr>
                <w:lang w:eastAsia="ja-JP"/>
              </w:rPr>
              <w:t>IE/Group Name</w:t>
            </w:r>
          </w:p>
        </w:tc>
        <w:tc>
          <w:tcPr>
            <w:tcW w:w="1134" w:type="dxa"/>
          </w:tcPr>
          <w:p w14:paraId="461E8F47" w14:textId="77777777" w:rsidR="00965931" w:rsidRPr="00A31586" w:rsidRDefault="00965931" w:rsidP="0017354A">
            <w:pPr>
              <w:pStyle w:val="TAH"/>
              <w:rPr>
                <w:lang w:eastAsia="ja-JP"/>
              </w:rPr>
            </w:pPr>
            <w:r w:rsidRPr="00A31586">
              <w:rPr>
                <w:lang w:eastAsia="ja-JP"/>
              </w:rPr>
              <w:t>Presence</w:t>
            </w:r>
          </w:p>
        </w:tc>
        <w:tc>
          <w:tcPr>
            <w:tcW w:w="1242" w:type="dxa"/>
          </w:tcPr>
          <w:p w14:paraId="1D6B76B4" w14:textId="77777777" w:rsidR="00965931" w:rsidRPr="00A31586" w:rsidRDefault="00965931" w:rsidP="0017354A">
            <w:pPr>
              <w:pStyle w:val="TAH"/>
              <w:rPr>
                <w:lang w:eastAsia="ja-JP"/>
              </w:rPr>
            </w:pPr>
            <w:r w:rsidRPr="00A31586">
              <w:rPr>
                <w:lang w:eastAsia="ja-JP"/>
              </w:rPr>
              <w:t>Range</w:t>
            </w:r>
          </w:p>
        </w:tc>
        <w:tc>
          <w:tcPr>
            <w:tcW w:w="2693" w:type="dxa"/>
          </w:tcPr>
          <w:p w14:paraId="3EB59E0C" w14:textId="77777777" w:rsidR="00965931" w:rsidRPr="00A31586" w:rsidRDefault="00965931" w:rsidP="0017354A">
            <w:pPr>
              <w:pStyle w:val="TAH"/>
              <w:rPr>
                <w:lang w:eastAsia="ja-JP"/>
              </w:rPr>
            </w:pPr>
            <w:r w:rsidRPr="00A31586">
              <w:rPr>
                <w:lang w:eastAsia="ja-JP"/>
              </w:rPr>
              <w:t>IE type and reference</w:t>
            </w:r>
          </w:p>
        </w:tc>
        <w:tc>
          <w:tcPr>
            <w:tcW w:w="1735" w:type="dxa"/>
          </w:tcPr>
          <w:p w14:paraId="587D1736" w14:textId="77777777" w:rsidR="00965931" w:rsidRPr="00A31586" w:rsidRDefault="00965931" w:rsidP="0017354A">
            <w:pPr>
              <w:pStyle w:val="TAH"/>
              <w:rPr>
                <w:lang w:eastAsia="ja-JP"/>
              </w:rPr>
            </w:pPr>
            <w:r w:rsidRPr="00A31586">
              <w:rPr>
                <w:lang w:eastAsia="ja-JP"/>
              </w:rPr>
              <w:t>Semantics description</w:t>
            </w:r>
          </w:p>
        </w:tc>
      </w:tr>
      <w:tr w:rsidR="00965931" w:rsidRPr="00A31586" w14:paraId="1176364A" w14:textId="77777777" w:rsidTr="0017354A">
        <w:trPr>
          <w:trHeight w:val="64"/>
        </w:trPr>
        <w:tc>
          <w:tcPr>
            <w:tcW w:w="2552" w:type="dxa"/>
          </w:tcPr>
          <w:p w14:paraId="0D8095D9" w14:textId="77777777" w:rsidR="00965931" w:rsidRPr="00B33905" w:rsidRDefault="00965931" w:rsidP="0017354A">
            <w:pPr>
              <w:pStyle w:val="TAL"/>
              <w:rPr>
                <w:i/>
                <w:iCs/>
                <w:lang w:eastAsia="ja-JP"/>
              </w:rPr>
            </w:pPr>
            <w:r w:rsidRPr="00A31586">
              <w:rPr>
                <w:lang w:eastAsia="ja-JP"/>
              </w:rPr>
              <w:t xml:space="preserve">CHOICE </w:t>
            </w:r>
            <w:r>
              <w:rPr>
                <w:i/>
                <w:iCs/>
                <w:lang w:eastAsia="ja-JP"/>
              </w:rPr>
              <w:t>Test Value</w:t>
            </w:r>
          </w:p>
        </w:tc>
        <w:tc>
          <w:tcPr>
            <w:tcW w:w="1134" w:type="dxa"/>
          </w:tcPr>
          <w:p w14:paraId="19015E68" w14:textId="77777777" w:rsidR="00965931" w:rsidRPr="00A31586" w:rsidRDefault="00965931" w:rsidP="0017354A">
            <w:pPr>
              <w:pStyle w:val="TAL"/>
              <w:rPr>
                <w:lang w:eastAsia="ja-JP"/>
              </w:rPr>
            </w:pPr>
            <w:r w:rsidRPr="00A31586">
              <w:rPr>
                <w:lang w:eastAsia="ja-JP"/>
              </w:rPr>
              <w:t>M</w:t>
            </w:r>
          </w:p>
        </w:tc>
        <w:tc>
          <w:tcPr>
            <w:tcW w:w="1242" w:type="dxa"/>
          </w:tcPr>
          <w:p w14:paraId="648F7493" w14:textId="77777777" w:rsidR="00965931" w:rsidRPr="00A31586" w:rsidRDefault="00965931" w:rsidP="0017354A">
            <w:pPr>
              <w:pStyle w:val="TAL"/>
              <w:rPr>
                <w:lang w:eastAsia="ja-JP"/>
              </w:rPr>
            </w:pPr>
          </w:p>
        </w:tc>
        <w:tc>
          <w:tcPr>
            <w:tcW w:w="2693" w:type="dxa"/>
          </w:tcPr>
          <w:p w14:paraId="6E781F77" w14:textId="77777777" w:rsidR="00965931" w:rsidRPr="00A31586" w:rsidRDefault="00965931" w:rsidP="0017354A">
            <w:pPr>
              <w:pStyle w:val="TAL"/>
              <w:rPr>
                <w:lang w:eastAsia="ja-JP"/>
              </w:rPr>
            </w:pPr>
          </w:p>
        </w:tc>
        <w:tc>
          <w:tcPr>
            <w:tcW w:w="1735" w:type="dxa"/>
          </w:tcPr>
          <w:p w14:paraId="115BFFEF" w14:textId="77777777" w:rsidR="00965931" w:rsidRPr="00A31586" w:rsidRDefault="00965931" w:rsidP="0017354A">
            <w:pPr>
              <w:pStyle w:val="TAL"/>
              <w:rPr>
                <w:lang w:eastAsia="ja-JP"/>
              </w:rPr>
            </w:pPr>
          </w:p>
        </w:tc>
      </w:tr>
      <w:tr w:rsidR="00965931" w:rsidRPr="00A31586" w14:paraId="52CEDDDC" w14:textId="77777777" w:rsidTr="0017354A">
        <w:tc>
          <w:tcPr>
            <w:tcW w:w="2552" w:type="dxa"/>
          </w:tcPr>
          <w:p w14:paraId="7F0D6CC7" w14:textId="77777777" w:rsidR="00965931" w:rsidRPr="00A31586" w:rsidRDefault="00965931" w:rsidP="005C7999">
            <w:pPr>
              <w:pStyle w:val="TAL"/>
              <w:rPr>
                <w:lang w:eastAsia="ja-JP"/>
              </w:rPr>
            </w:pPr>
            <w:r w:rsidRPr="00A31586">
              <w:rPr>
                <w:lang w:eastAsia="ja-JP"/>
              </w:rPr>
              <w:t>&gt;INTEGER</w:t>
            </w:r>
          </w:p>
        </w:tc>
        <w:tc>
          <w:tcPr>
            <w:tcW w:w="1134" w:type="dxa"/>
          </w:tcPr>
          <w:p w14:paraId="4112FB77" w14:textId="77777777" w:rsidR="00965931" w:rsidRPr="00A31586" w:rsidRDefault="00965931" w:rsidP="0017354A">
            <w:pPr>
              <w:pStyle w:val="TAL"/>
              <w:rPr>
                <w:lang w:eastAsia="ja-JP"/>
              </w:rPr>
            </w:pPr>
          </w:p>
        </w:tc>
        <w:tc>
          <w:tcPr>
            <w:tcW w:w="1242" w:type="dxa"/>
          </w:tcPr>
          <w:p w14:paraId="1045D0BC" w14:textId="77777777" w:rsidR="00965931" w:rsidRPr="00A31586" w:rsidRDefault="00965931" w:rsidP="0017354A">
            <w:pPr>
              <w:pStyle w:val="TAL"/>
              <w:rPr>
                <w:lang w:eastAsia="ja-JP"/>
              </w:rPr>
            </w:pPr>
          </w:p>
        </w:tc>
        <w:tc>
          <w:tcPr>
            <w:tcW w:w="2693" w:type="dxa"/>
          </w:tcPr>
          <w:p w14:paraId="6165813B" w14:textId="77777777" w:rsidR="00965931" w:rsidRPr="00A31586" w:rsidRDefault="00965931" w:rsidP="0017354A">
            <w:pPr>
              <w:pStyle w:val="TAL"/>
              <w:rPr>
                <w:lang w:eastAsia="ja-JP"/>
              </w:rPr>
            </w:pPr>
            <w:r w:rsidRPr="00A31586">
              <w:rPr>
                <w:lang w:eastAsia="ja-JP"/>
              </w:rPr>
              <w:t>INTEGER</w:t>
            </w:r>
          </w:p>
        </w:tc>
        <w:tc>
          <w:tcPr>
            <w:tcW w:w="1735" w:type="dxa"/>
          </w:tcPr>
          <w:p w14:paraId="0E1B9279" w14:textId="77777777" w:rsidR="00965931" w:rsidRPr="00A31586" w:rsidRDefault="00965931" w:rsidP="0017354A">
            <w:pPr>
              <w:pStyle w:val="TAL"/>
              <w:rPr>
                <w:lang w:eastAsia="ja-JP"/>
              </w:rPr>
            </w:pPr>
          </w:p>
        </w:tc>
      </w:tr>
      <w:tr w:rsidR="00965931" w:rsidRPr="00A31586" w14:paraId="478846EB" w14:textId="77777777" w:rsidTr="0017354A">
        <w:tc>
          <w:tcPr>
            <w:tcW w:w="2552" w:type="dxa"/>
          </w:tcPr>
          <w:p w14:paraId="652219B6" w14:textId="77777777" w:rsidR="00965931" w:rsidRPr="00A31586" w:rsidRDefault="00965931" w:rsidP="005C7999">
            <w:pPr>
              <w:pStyle w:val="TAL"/>
              <w:rPr>
                <w:lang w:eastAsia="ja-JP"/>
              </w:rPr>
            </w:pPr>
            <w:r w:rsidRPr="00A31586">
              <w:rPr>
                <w:lang w:eastAsia="ja-JP"/>
              </w:rPr>
              <w:t>&gt;ENUMERATED</w:t>
            </w:r>
          </w:p>
        </w:tc>
        <w:tc>
          <w:tcPr>
            <w:tcW w:w="1134" w:type="dxa"/>
          </w:tcPr>
          <w:p w14:paraId="68413E52" w14:textId="77777777" w:rsidR="00965931" w:rsidRPr="00A31586" w:rsidRDefault="00965931" w:rsidP="0017354A">
            <w:pPr>
              <w:pStyle w:val="TAL"/>
              <w:rPr>
                <w:lang w:eastAsia="ja-JP"/>
              </w:rPr>
            </w:pPr>
          </w:p>
        </w:tc>
        <w:tc>
          <w:tcPr>
            <w:tcW w:w="1242" w:type="dxa"/>
          </w:tcPr>
          <w:p w14:paraId="2A00BC83" w14:textId="77777777" w:rsidR="00965931" w:rsidRPr="00A31586" w:rsidRDefault="00965931" w:rsidP="0017354A">
            <w:pPr>
              <w:pStyle w:val="TAL"/>
              <w:rPr>
                <w:lang w:eastAsia="ja-JP"/>
              </w:rPr>
            </w:pPr>
          </w:p>
        </w:tc>
        <w:tc>
          <w:tcPr>
            <w:tcW w:w="2693" w:type="dxa"/>
          </w:tcPr>
          <w:p w14:paraId="794CB691" w14:textId="77777777" w:rsidR="00965931" w:rsidRPr="00A31586" w:rsidRDefault="00965931" w:rsidP="0017354A">
            <w:pPr>
              <w:pStyle w:val="TAL"/>
              <w:rPr>
                <w:lang w:eastAsia="ja-JP"/>
              </w:rPr>
            </w:pPr>
            <w:r w:rsidRPr="00A31586">
              <w:rPr>
                <w:lang w:eastAsia="ja-JP"/>
              </w:rPr>
              <w:t>INTEGER</w:t>
            </w:r>
          </w:p>
        </w:tc>
        <w:tc>
          <w:tcPr>
            <w:tcW w:w="1735" w:type="dxa"/>
          </w:tcPr>
          <w:p w14:paraId="0F04D5BC" w14:textId="77777777" w:rsidR="00965931" w:rsidRPr="00A31586" w:rsidRDefault="00965931" w:rsidP="0017354A">
            <w:pPr>
              <w:pStyle w:val="TAL"/>
              <w:rPr>
                <w:lang w:eastAsia="ja-JP"/>
              </w:rPr>
            </w:pPr>
          </w:p>
        </w:tc>
      </w:tr>
      <w:tr w:rsidR="00965931" w:rsidRPr="00A31586" w14:paraId="3845C83F" w14:textId="77777777" w:rsidTr="0017354A">
        <w:tc>
          <w:tcPr>
            <w:tcW w:w="2552" w:type="dxa"/>
          </w:tcPr>
          <w:p w14:paraId="521572FF" w14:textId="77777777" w:rsidR="00965931" w:rsidRPr="00A31586" w:rsidRDefault="00965931" w:rsidP="005C7999">
            <w:pPr>
              <w:pStyle w:val="TAL"/>
              <w:rPr>
                <w:lang w:eastAsia="ja-JP"/>
              </w:rPr>
            </w:pPr>
            <w:r w:rsidRPr="00A31586">
              <w:rPr>
                <w:lang w:eastAsia="ja-JP"/>
              </w:rPr>
              <w:t>&gt;BOOLEAN</w:t>
            </w:r>
          </w:p>
        </w:tc>
        <w:tc>
          <w:tcPr>
            <w:tcW w:w="1134" w:type="dxa"/>
          </w:tcPr>
          <w:p w14:paraId="1BE9815F" w14:textId="77777777" w:rsidR="00965931" w:rsidRPr="00A31586" w:rsidRDefault="00965931" w:rsidP="0017354A">
            <w:pPr>
              <w:pStyle w:val="TAL"/>
              <w:rPr>
                <w:lang w:eastAsia="ja-JP"/>
              </w:rPr>
            </w:pPr>
          </w:p>
        </w:tc>
        <w:tc>
          <w:tcPr>
            <w:tcW w:w="1242" w:type="dxa"/>
          </w:tcPr>
          <w:p w14:paraId="6814E018" w14:textId="77777777" w:rsidR="00965931" w:rsidRPr="00A31586" w:rsidRDefault="00965931" w:rsidP="0017354A">
            <w:pPr>
              <w:pStyle w:val="TAL"/>
              <w:rPr>
                <w:lang w:eastAsia="ja-JP"/>
              </w:rPr>
            </w:pPr>
          </w:p>
        </w:tc>
        <w:tc>
          <w:tcPr>
            <w:tcW w:w="2693" w:type="dxa"/>
          </w:tcPr>
          <w:p w14:paraId="03E5D69C" w14:textId="77777777" w:rsidR="00965931" w:rsidRPr="00A31586" w:rsidRDefault="00965931" w:rsidP="0017354A">
            <w:pPr>
              <w:pStyle w:val="TAL"/>
              <w:rPr>
                <w:lang w:eastAsia="ja-JP"/>
              </w:rPr>
            </w:pPr>
            <w:r w:rsidRPr="00A31586">
              <w:rPr>
                <w:lang w:eastAsia="ja-JP"/>
              </w:rPr>
              <w:t>BOOLEAN</w:t>
            </w:r>
          </w:p>
        </w:tc>
        <w:tc>
          <w:tcPr>
            <w:tcW w:w="1735" w:type="dxa"/>
          </w:tcPr>
          <w:p w14:paraId="2366C2A4" w14:textId="77777777" w:rsidR="00965931" w:rsidRPr="00A31586" w:rsidRDefault="00965931" w:rsidP="0017354A">
            <w:pPr>
              <w:pStyle w:val="TAL"/>
              <w:rPr>
                <w:lang w:eastAsia="ja-JP"/>
              </w:rPr>
            </w:pPr>
          </w:p>
        </w:tc>
      </w:tr>
      <w:tr w:rsidR="00965931" w:rsidRPr="00A31586" w14:paraId="738F314F" w14:textId="77777777" w:rsidTr="0017354A">
        <w:tc>
          <w:tcPr>
            <w:tcW w:w="2552" w:type="dxa"/>
          </w:tcPr>
          <w:p w14:paraId="681FFB57" w14:textId="77777777" w:rsidR="00965931" w:rsidRPr="00A31586" w:rsidRDefault="00965931" w:rsidP="005C7999">
            <w:pPr>
              <w:pStyle w:val="TAL"/>
              <w:rPr>
                <w:lang w:eastAsia="ja-JP"/>
              </w:rPr>
            </w:pPr>
            <w:r w:rsidRPr="00A31586">
              <w:rPr>
                <w:lang w:eastAsia="ja-JP"/>
              </w:rPr>
              <w:t>&gt;BIT STRING</w:t>
            </w:r>
          </w:p>
        </w:tc>
        <w:tc>
          <w:tcPr>
            <w:tcW w:w="1134" w:type="dxa"/>
          </w:tcPr>
          <w:p w14:paraId="2DFA2C5F" w14:textId="77777777" w:rsidR="00965931" w:rsidRPr="00A31586" w:rsidRDefault="00965931" w:rsidP="0017354A">
            <w:pPr>
              <w:pStyle w:val="TAL"/>
              <w:rPr>
                <w:lang w:eastAsia="ja-JP"/>
              </w:rPr>
            </w:pPr>
          </w:p>
        </w:tc>
        <w:tc>
          <w:tcPr>
            <w:tcW w:w="1242" w:type="dxa"/>
          </w:tcPr>
          <w:p w14:paraId="71850456" w14:textId="77777777" w:rsidR="00965931" w:rsidRPr="00A31586" w:rsidRDefault="00965931" w:rsidP="0017354A">
            <w:pPr>
              <w:pStyle w:val="TAL"/>
              <w:rPr>
                <w:lang w:eastAsia="ja-JP"/>
              </w:rPr>
            </w:pPr>
          </w:p>
        </w:tc>
        <w:tc>
          <w:tcPr>
            <w:tcW w:w="2693" w:type="dxa"/>
          </w:tcPr>
          <w:p w14:paraId="1704508E" w14:textId="77777777" w:rsidR="00965931" w:rsidRPr="00A31586" w:rsidRDefault="00965931" w:rsidP="0017354A">
            <w:pPr>
              <w:pStyle w:val="TAL"/>
              <w:rPr>
                <w:lang w:eastAsia="ja-JP"/>
              </w:rPr>
            </w:pPr>
            <w:r w:rsidRPr="00A31586">
              <w:rPr>
                <w:lang w:eastAsia="ja-JP"/>
              </w:rPr>
              <w:t>BIT STRING</w:t>
            </w:r>
          </w:p>
        </w:tc>
        <w:tc>
          <w:tcPr>
            <w:tcW w:w="1735" w:type="dxa"/>
          </w:tcPr>
          <w:p w14:paraId="1B930E10" w14:textId="77777777" w:rsidR="00965931" w:rsidRPr="00A31586" w:rsidRDefault="00965931" w:rsidP="0017354A">
            <w:pPr>
              <w:pStyle w:val="TAL"/>
              <w:rPr>
                <w:lang w:eastAsia="ja-JP"/>
              </w:rPr>
            </w:pPr>
          </w:p>
        </w:tc>
      </w:tr>
      <w:tr w:rsidR="00965931" w:rsidRPr="00A31586" w14:paraId="567DE203" w14:textId="77777777" w:rsidTr="0017354A">
        <w:tc>
          <w:tcPr>
            <w:tcW w:w="2552" w:type="dxa"/>
          </w:tcPr>
          <w:p w14:paraId="57639810" w14:textId="77777777" w:rsidR="00965931" w:rsidRPr="00A31586" w:rsidRDefault="00965931" w:rsidP="005C7999">
            <w:pPr>
              <w:pStyle w:val="TAL"/>
              <w:rPr>
                <w:lang w:eastAsia="ja-JP"/>
              </w:rPr>
            </w:pPr>
            <w:r w:rsidRPr="00A31586">
              <w:rPr>
                <w:lang w:eastAsia="ja-JP"/>
              </w:rPr>
              <w:t>&gt;OCTET STRING</w:t>
            </w:r>
          </w:p>
        </w:tc>
        <w:tc>
          <w:tcPr>
            <w:tcW w:w="1134" w:type="dxa"/>
          </w:tcPr>
          <w:p w14:paraId="22CD7B1A" w14:textId="77777777" w:rsidR="00965931" w:rsidRPr="00A31586" w:rsidRDefault="00965931" w:rsidP="0017354A">
            <w:pPr>
              <w:pStyle w:val="TAL"/>
              <w:rPr>
                <w:lang w:eastAsia="ja-JP"/>
              </w:rPr>
            </w:pPr>
          </w:p>
        </w:tc>
        <w:tc>
          <w:tcPr>
            <w:tcW w:w="1242" w:type="dxa"/>
          </w:tcPr>
          <w:p w14:paraId="3FF84D64" w14:textId="77777777" w:rsidR="00965931" w:rsidRPr="00A31586" w:rsidRDefault="00965931" w:rsidP="0017354A">
            <w:pPr>
              <w:pStyle w:val="TAL"/>
              <w:rPr>
                <w:lang w:eastAsia="ja-JP"/>
              </w:rPr>
            </w:pPr>
          </w:p>
        </w:tc>
        <w:tc>
          <w:tcPr>
            <w:tcW w:w="2693" w:type="dxa"/>
          </w:tcPr>
          <w:p w14:paraId="33BDD0F7" w14:textId="77777777" w:rsidR="00965931" w:rsidRPr="00A31586" w:rsidRDefault="00965931" w:rsidP="0017354A">
            <w:pPr>
              <w:pStyle w:val="TAL"/>
              <w:rPr>
                <w:lang w:eastAsia="ja-JP"/>
              </w:rPr>
            </w:pPr>
            <w:r w:rsidRPr="00A31586">
              <w:rPr>
                <w:lang w:eastAsia="ja-JP"/>
              </w:rPr>
              <w:t>OCTET STRING</w:t>
            </w:r>
          </w:p>
        </w:tc>
        <w:tc>
          <w:tcPr>
            <w:tcW w:w="1735" w:type="dxa"/>
          </w:tcPr>
          <w:p w14:paraId="14067331" w14:textId="77777777" w:rsidR="00965931" w:rsidRPr="00A31586" w:rsidRDefault="00965931" w:rsidP="0017354A">
            <w:pPr>
              <w:pStyle w:val="TAL"/>
              <w:rPr>
                <w:lang w:eastAsia="ja-JP"/>
              </w:rPr>
            </w:pPr>
          </w:p>
        </w:tc>
      </w:tr>
      <w:tr w:rsidR="00965931" w:rsidRPr="00A31586" w14:paraId="22DEE19E" w14:textId="77777777" w:rsidTr="0017354A">
        <w:tc>
          <w:tcPr>
            <w:tcW w:w="2552" w:type="dxa"/>
          </w:tcPr>
          <w:p w14:paraId="3654644F" w14:textId="77777777" w:rsidR="00965931" w:rsidRPr="00A31586" w:rsidRDefault="00965931" w:rsidP="005C7999">
            <w:pPr>
              <w:pStyle w:val="TAL"/>
              <w:rPr>
                <w:lang w:eastAsia="ja-JP"/>
              </w:rPr>
            </w:pPr>
            <w:r w:rsidRPr="00A31586">
              <w:rPr>
                <w:lang w:eastAsia="ja-JP"/>
              </w:rPr>
              <w:t>&gt;PRINTABLE STRING</w:t>
            </w:r>
          </w:p>
        </w:tc>
        <w:tc>
          <w:tcPr>
            <w:tcW w:w="1134" w:type="dxa"/>
          </w:tcPr>
          <w:p w14:paraId="5E98EEA8" w14:textId="77777777" w:rsidR="00965931" w:rsidRPr="00A31586" w:rsidRDefault="00965931" w:rsidP="0017354A">
            <w:pPr>
              <w:pStyle w:val="TAL"/>
              <w:rPr>
                <w:lang w:eastAsia="ja-JP"/>
              </w:rPr>
            </w:pPr>
          </w:p>
        </w:tc>
        <w:tc>
          <w:tcPr>
            <w:tcW w:w="1242" w:type="dxa"/>
          </w:tcPr>
          <w:p w14:paraId="2C089992" w14:textId="77777777" w:rsidR="00965931" w:rsidRPr="00A31586" w:rsidRDefault="00965931" w:rsidP="0017354A">
            <w:pPr>
              <w:pStyle w:val="TAL"/>
              <w:rPr>
                <w:lang w:eastAsia="ja-JP"/>
              </w:rPr>
            </w:pPr>
          </w:p>
        </w:tc>
        <w:tc>
          <w:tcPr>
            <w:tcW w:w="2693" w:type="dxa"/>
          </w:tcPr>
          <w:p w14:paraId="60F83726" w14:textId="77777777" w:rsidR="00965931" w:rsidRPr="00A31586" w:rsidRDefault="00965931" w:rsidP="0017354A">
            <w:pPr>
              <w:pStyle w:val="TAL"/>
              <w:rPr>
                <w:lang w:eastAsia="ja-JP"/>
              </w:rPr>
            </w:pPr>
            <w:proofErr w:type="spellStart"/>
            <w:r w:rsidRPr="00A31586">
              <w:rPr>
                <w:lang w:eastAsia="ja-JP"/>
              </w:rPr>
              <w:t>PrintableString</w:t>
            </w:r>
            <w:proofErr w:type="spellEnd"/>
          </w:p>
        </w:tc>
        <w:tc>
          <w:tcPr>
            <w:tcW w:w="1735" w:type="dxa"/>
          </w:tcPr>
          <w:p w14:paraId="2D68A717" w14:textId="77777777" w:rsidR="00965931" w:rsidRPr="00A31586" w:rsidRDefault="00965931" w:rsidP="0017354A">
            <w:pPr>
              <w:pStyle w:val="TAL"/>
              <w:rPr>
                <w:lang w:eastAsia="ja-JP"/>
              </w:rPr>
            </w:pPr>
          </w:p>
        </w:tc>
      </w:tr>
      <w:tr w:rsidR="0078516F" w:rsidRPr="00A31586" w14:paraId="1F4DEBA7" w14:textId="77777777" w:rsidTr="0017354A">
        <w:tc>
          <w:tcPr>
            <w:tcW w:w="2552" w:type="dxa"/>
          </w:tcPr>
          <w:p w14:paraId="64893C81" w14:textId="08EF3A3F" w:rsidR="0078516F" w:rsidRPr="00A31586" w:rsidRDefault="0078516F" w:rsidP="005C7999">
            <w:pPr>
              <w:pStyle w:val="TAL"/>
              <w:rPr>
                <w:lang w:eastAsia="ja-JP"/>
              </w:rPr>
            </w:pPr>
            <w:r>
              <w:rPr>
                <w:lang w:eastAsia="ja-JP"/>
              </w:rPr>
              <w:t>&gt;REAL</w:t>
            </w:r>
          </w:p>
        </w:tc>
        <w:tc>
          <w:tcPr>
            <w:tcW w:w="1134" w:type="dxa"/>
          </w:tcPr>
          <w:p w14:paraId="7FE3172C" w14:textId="77777777" w:rsidR="0078516F" w:rsidRPr="00A31586" w:rsidRDefault="0078516F" w:rsidP="0017354A">
            <w:pPr>
              <w:pStyle w:val="TAL"/>
              <w:rPr>
                <w:lang w:eastAsia="ja-JP"/>
              </w:rPr>
            </w:pPr>
          </w:p>
        </w:tc>
        <w:tc>
          <w:tcPr>
            <w:tcW w:w="1242" w:type="dxa"/>
          </w:tcPr>
          <w:p w14:paraId="45FCEBEB" w14:textId="77777777" w:rsidR="0078516F" w:rsidRPr="00A31586" w:rsidRDefault="0078516F" w:rsidP="0017354A">
            <w:pPr>
              <w:pStyle w:val="TAL"/>
              <w:rPr>
                <w:lang w:eastAsia="ja-JP"/>
              </w:rPr>
            </w:pPr>
          </w:p>
        </w:tc>
        <w:tc>
          <w:tcPr>
            <w:tcW w:w="2693" w:type="dxa"/>
          </w:tcPr>
          <w:p w14:paraId="12F376CF" w14:textId="3C1E8ED8" w:rsidR="0078516F" w:rsidRPr="00A31586" w:rsidRDefault="0078516F" w:rsidP="0017354A">
            <w:pPr>
              <w:pStyle w:val="TAL"/>
              <w:rPr>
                <w:lang w:eastAsia="ja-JP"/>
              </w:rPr>
            </w:pPr>
            <w:r>
              <w:rPr>
                <w:lang w:eastAsia="ja-JP"/>
              </w:rPr>
              <w:t>REAL</w:t>
            </w:r>
          </w:p>
        </w:tc>
        <w:tc>
          <w:tcPr>
            <w:tcW w:w="1735" w:type="dxa"/>
          </w:tcPr>
          <w:p w14:paraId="21218DE9" w14:textId="77777777" w:rsidR="0078516F" w:rsidRPr="00A31586" w:rsidRDefault="0078516F" w:rsidP="0017354A">
            <w:pPr>
              <w:pStyle w:val="TAL"/>
              <w:rPr>
                <w:lang w:eastAsia="ja-JP"/>
              </w:rPr>
            </w:pPr>
          </w:p>
        </w:tc>
      </w:tr>
    </w:tbl>
    <w:p w14:paraId="5B823015" w14:textId="77777777" w:rsidR="00965931" w:rsidRDefault="00965931" w:rsidP="00965931">
      <w:pPr>
        <w:keepNext/>
      </w:pPr>
    </w:p>
    <w:p w14:paraId="2C7B6C9F" w14:textId="667DFDB1" w:rsidR="00965931" w:rsidRDefault="00965931" w:rsidP="00965931">
      <w:pPr>
        <w:pStyle w:val="Heading3"/>
        <w:rPr>
          <w:lang w:eastAsia="ja-JP"/>
        </w:rPr>
      </w:pPr>
      <w:bookmarkStart w:id="240" w:name="_Toc141544053"/>
      <w:r>
        <w:t>8.3.24</w:t>
      </w:r>
      <w:r w:rsidR="00047F12">
        <w:tab/>
      </w:r>
      <w:r>
        <w:t>UE ID</w:t>
      </w:r>
      <w:bookmarkEnd w:id="240"/>
    </w:p>
    <w:p w14:paraId="37A01EF6" w14:textId="77777777" w:rsidR="007C1F2B" w:rsidRPr="0019594C" w:rsidRDefault="007C1F2B" w:rsidP="007C1F2B">
      <w:r>
        <w:t>This IE is defined in [12] clause 6.2.2.6.</w:t>
      </w:r>
    </w:p>
    <w:p w14:paraId="376EA364" w14:textId="6FFE5CCF" w:rsidR="00FE7C4E" w:rsidRDefault="00FE7C4E" w:rsidP="00FE7C4E">
      <w:pPr>
        <w:pStyle w:val="Heading3"/>
        <w:rPr>
          <w:lang w:eastAsia="ja-JP"/>
        </w:rPr>
      </w:pPr>
      <w:bookmarkStart w:id="241" w:name="_Toc9960602"/>
      <w:bookmarkStart w:id="242" w:name="_Toc141544054"/>
      <w:bookmarkEnd w:id="174"/>
      <w:r>
        <w:t>8.3.25</w:t>
      </w:r>
      <w:r>
        <w:tab/>
        <w:t>Logical OR</w:t>
      </w:r>
      <w:bookmarkEnd w:id="242"/>
    </w:p>
    <w:p w14:paraId="2A7F0813" w14:textId="77777777" w:rsidR="00FE7C4E" w:rsidRDefault="00FE7C4E" w:rsidP="00FE7C4E">
      <w:r>
        <w:t xml:space="preserve">This IE indicates a logical “or” connection of the current condition to the next condition </w:t>
      </w:r>
      <w:proofErr w:type="gramStart"/>
      <w:r>
        <w:t>in a given</w:t>
      </w:r>
      <w:proofErr w:type="gramEnd"/>
      <w:r>
        <w:t xml:space="preserve"> sequence of conditions.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134"/>
        <w:gridCol w:w="1242"/>
        <w:gridCol w:w="2693"/>
        <w:gridCol w:w="1735"/>
      </w:tblGrid>
      <w:tr w:rsidR="00FE7C4E" w14:paraId="76C516E2" w14:textId="77777777" w:rsidTr="00C61B9F">
        <w:tc>
          <w:tcPr>
            <w:tcW w:w="2552" w:type="dxa"/>
            <w:tcBorders>
              <w:top w:val="single" w:sz="4" w:space="0" w:color="auto"/>
              <w:left w:val="single" w:sz="4" w:space="0" w:color="auto"/>
              <w:bottom w:val="single" w:sz="4" w:space="0" w:color="auto"/>
              <w:right w:val="single" w:sz="4" w:space="0" w:color="auto"/>
            </w:tcBorders>
            <w:hideMark/>
          </w:tcPr>
          <w:p w14:paraId="66658516"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IE/Group Name</w:t>
            </w:r>
          </w:p>
        </w:tc>
        <w:tc>
          <w:tcPr>
            <w:tcW w:w="1134" w:type="dxa"/>
            <w:tcBorders>
              <w:top w:val="single" w:sz="4" w:space="0" w:color="auto"/>
              <w:left w:val="single" w:sz="4" w:space="0" w:color="auto"/>
              <w:bottom w:val="single" w:sz="4" w:space="0" w:color="auto"/>
              <w:right w:val="single" w:sz="4" w:space="0" w:color="auto"/>
            </w:tcBorders>
            <w:hideMark/>
          </w:tcPr>
          <w:p w14:paraId="5FAF8212"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Presence</w:t>
            </w:r>
          </w:p>
        </w:tc>
        <w:tc>
          <w:tcPr>
            <w:tcW w:w="1242" w:type="dxa"/>
            <w:tcBorders>
              <w:top w:val="single" w:sz="4" w:space="0" w:color="auto"/>
              <w:left w:val="single" w:sz="4" w:space="0" w:color="auto"/>
              <w:bottom w:val="single" w:sz="4" w:space="0" w:color="auto"/>
              <w:right w:val="single" w:sz="4" w:space="0" w:color="auto"/>
            </w:tcBorders>
            <w:hideMark/>
          </w:tcPr>
          <w:p w14:paraId="6B1DC7A6"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Range</w:t>
            </w:r>
          </w:p>
        </w:tc>
        <w:tc>
          <w:tcPr>
            <w:tcW w:w="2693" w:type="dxa"/>
            <w:tcBorders>
              <w:top w:val="single" w:sz="4" w:space="0" w:color="auto"/>
              <w:left w:val="single" w:sz="4" w:space="0" w:color="auto"/>
              <w:bottom w:val="single" w:sz="4" w:space="0" w:color="auto"/>
              <w:right w:val="single" w:sz="4" w:space="0" w:color="auto"/>
            </w:tcBorders>
            <w:hideMark/>
          </w:tcPr>
          <w:p w14:paraId="708126B5"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IE type and reference</w:t>
            </w:r>
          </w:p>
        </w:tc>
        <w:tc>
          <w:tcPr>
            <w:tcW w:w="1735" w:type="dxa"/>
            <w:tcBorders>
              <w:top w:val="single" w:sz="4" w:space="0" w:color="auto"/>
              <w:left w:val="single" w:sz="4" w:space="0" w:color="auto"/>
              <w:bottom w:val="single" w:sz="4" w:space="0" w:color="auto"/>
              <w:right w:val="single" w:sz="4" w:space="0" w:color="auto"/>
            </w:tcBorders>
            <w:hideMark/>
          </w:tcPr>
          <w:p w14:paraId="25B6F441" w14:textId="77777777" w:rsidR="00FE7C4E" w:rsidRDefault="00FE7C4E" w:rsidP="00C61B9F">
            <w:pPr>
              <w:keepNext/>
              <w:keepLines/>
              <w:spacing w:after="0"/>
              <w:jc w:val="center"/>
              <w:rPr>
                <w:rFonts w:ascii="Arial" w:hAnsi="Arial"/>
                <w:b/>
                <w:sz w:val="18"/>
                <w:lang w:eastAsia="ja-JP"/>
              </w:rPr>
            </w:pPr>
            <w:r>
              <w:rPr>
                <w:rFonts w:ascii="Arial" w:hAnsi="Arial"/>
                <w:b/>
                <w:sz w:val="18"/>
                <w:lang w:eastAsia="ja-JP"/>
              </w:rPr>
              <w:t>Semantics description</w:t>
            </w:r>
          </w:p>
        </w:tc>
      </w:tr>
      <w:tr w:rsidR="00FE7C4E" w14:paraId="04CC7660" w14:textId="77777777" w:rsidTr="00C61B9F">
        <w:tc>
          <w:tcPr>
            <w:tcW w:w="2552" w:type="dxa"/>
            <w:tcBorders>
              <w:top w:val="single" w:sz="4" w:space="0" w:color="auto"/>
              <w:left w:val="single" w:sz="4" w:space="0" w:color="auto"/>
              <w:bottom w:val="single" w:sz="4" w:space="0" w:color="auto"/>
              <w:right w:val="single" w:sz="4" w:space="0" w:color="auto"/>
            </w:tcBorders>
            <w:hideMark/>
          </w:tcPr>
          <w:p w14:paraId="020BE1ED" w14:textId="77777777" w:rsidR="00FE7C4E" w:rsidRDefault="00FE7C4E" w:rsidP="00C61B9F">
            <w:pPr>
              <w:keepNext/>
              <w:keepLines/>
              <w:spacing w:after="0"/>
              <w:rPr>
                <w:rFonts w:ascii="Arial" w:hAnsi="Arial"/>
                <w:sz w:val="18"/>
                <w:lang w:eastAsia="ja-JP"/>
              </w:rPr>
            </w:pPr>
            <w:r>
              <w:rPr>
                <w:rFonts w:ascii="Arial" w:hAnsi="Arial"/>
                <w:sz w:val="18"/>
                <w:lang w:eastAsia="ja-JP"/>
              </w:rPr>
              <w:t>Logical OR</w:t>
            </w:r>
          </w:p>
        </w:tc>
        <w:tc>
          <w:tcPr>
            <w:tcW w:w="1134" w:type="dxa"/>
            <w:tcBorders>
              <w:top w:val="single" w:sz="4" w:space="0" w:color="auto"/>
              <w:left w:val="single" w:sz="4" w:space="0" w:color="auto"/>
              <w:bottom w:val="single" w:sz="4" w:space="0" w:color="auto"/>
              <w:right w:val="single" w:sz="4" w:space="0" w:color="auto"/>
            </w:tcBorders>
            <w:hideMark/>
          </w:tcPr>
          <w:p w14:paraId="1CE70476" w14:textId="77777777" w:rsidR="00FE7C4E" w:rsidRDefault="00FE7C4E" w:rsidP="00C61B9F">
            <w:pPr>
              <w:keepNext/>
              <w:keepLines/>
              <w:spacing w:after="0"/>
              <w:rPr>
                <w:rFonts w:ascii="Arial" w:hAnsi="Arial"/>
                <w:sz w:val="18"/>
                <w:lang w:eastAsia="ja-JP"/>
              </w:rPr>
            </w:pPr>
            <w:r>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65A2E1A8" w14:textId="77777777" w:rsidR="00FE7C4E" w:rsidRDefault="00FE7C4E"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hideMark/>
          </w:tcPr>
          <w:p w14:paraId="34B7E31E" w14:textId="77777777" w:rsidR="00FE7C4E" w:rsidRDefault="00FE7C4E" w:rsidP="00C61B9F">
            <w:pPr>
              <w:keepNext/>
              <w:keepLines/>
              <w:spacing w:after="0"/>
              <w:rPr>
                <w:rFonts w:ascii="Arial" w:hAnsi="Arial"/>
                <w:sz w:val="18"/>
                <w:lang w:eastAsia="ja-JP"/>
              </w:rPr>
            </w:pPr>
            <w:r>
              <w:rPr>
                <w:rFonts w:ascii="Arial" w:hAnsi="Arial"/>
                <w:sz w:val="18"/>
                <w:lang w:eastAsia="ja-JP"/>
              </w:rPr>
              <w:t>ENUMERATED (true, …)</w:t>
            </w:r>
          </w:p>
        </w:tc>
        <w:tc>
          <w:tcPr>
            <w:tcW w:w="1735" w:type="dxa"/>
            <w:tcBorders>
              <w:top w:val="single" w:sz="4" w:space="0" w:color="auto"/>
              <w:left w:val="single" w:sz="4" w:space="0" w:color="auto"/>
              <w:bottom w:val="single" w:sz="4" w:space="0" w:color="auto"/>
              <w:right w:val="single" w:sz="4" w:space="0" w:color="auto"/>
            </w:tcBorders>
            <w:hideMark/>
          </w:tcPr>
          <w:p w14:paraId="0D90BDC2" w14:textId="77777777" w:rsidR="00FE7C4E" w:rsidRDefault="00FE7C4E" w:rsidP="00C61B9F">
            <w:pPr>
              <w:keepNext/>
              <w:keepLines/>
              <w:spacing w:after="0"/>
              <w:rPr>
                <w:rFonts w:ascii="Arial" w:hAnsi="Arial"/>
                <w:sz w:val="18"/>
                <w:lang w:eastAsia="ja-JP"/>
              </w:rPr>
            </w:pPr>
            <w:r>
              <w:rPr>
                <w:rFonts w:ascii="Arial" w:hAnsi="Arial"/>
                <w:sz w:val="18"/>
                <w:lang w:eastAsia="ja-JP"/>
              </w:rPr>
              <w:t>If set to “true”, logical connection to the next condition is “or”.</w:t>
            </w:r>
          </w:p>
        </w:tc>
      </w:tr>
    </w:tbl>
    <w:p w14:paraId="2680B57D" w14:textId="77777777" w:rsidR="00FE7C4E" w:rsidRDefault="00FE7C4E" w:rsidP="00FE7C4E"/>
    <w:p w14:paraId="4E4CC38C" w14:textId="09DE204D" w:rsidR="00C1457C" w:rsidRDefault="00C1457C" w:rsidP="00C1457C">
      <w:pPr>
        <w:pStyle w:val="Heading3"/>
        <w:rPr>
          <w:lang w:eastAsia="ja-JP"/>
        </w:rPr>
      </w:pPr>
      <w:bookmarkStart w:id="243" w:name="_Toc141544055"/>
      <w:r>
        <w:lastRenderedPageBreak/>
        <w:t>8.3.26</w:t>
      </w:r>
      <w:r>
        <w:tab/>
      </w:r>
      <w:r w:rsidRPr="0050344E">
        <w:t>Bin Range Definition</w:t>
      </w:r>
      <w:bookmarkEnd w:id="243"/>
    </w:p>
    <w:p w14:paraId="1F2D38E2" w14:textId="77777777" w:rsidR="00F207F9" w:rsidRPr="0050344E" w:rsidRDefault="00F207F9" w:rsidP="00F207F9">
      <w:pPr>
        <w:keepNext/>
      </w:pPr>
      <w:r w:rsidRPr="0050344E">
        <w:t>This IE defines the value range of bins for distribution type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F207F9" w:rsidRPr="0050344E" w14:paraId="0DCF16FD" w14:textId="77777777" w:rsidTr="00C61B9F">
        <w:tc>
          <w:tcPr>
            <w:tcW w:w="2552" w:type="dxa"/>
          </w:tcPr>
          <w:p w14:paraId="24EBF4D2"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IE/Group Name</w:t>
            </w:r>
          </w:p>
        </w:tc>
        <w:tc>
          <w:tcPr>
            <w:tcW w:w="1134" w:type="dxa"/>
          </w:tcPr>
          <w:p w14:paraId="0B1BD10B"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Presence</w:t>
            </w:r>
          </w:p>
        </w:tc>
        <w:tc>
          <w:tcPr>
            <w:tcW w:w="1242" w:type="dxa"/>
          </w:tcPr>
          <w:p w14:paraId="452F41AD"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Range</w:t>
            </w:r>
          </w:p>
        </w:tc>
        <w:tc>
          <w:tcPr>
            <w:tcW w:w="2693" w:type="dxa"/>
          </w:tcPr>
          <w:p w14:paraId="40F769E8"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 type and reference</w:t>
            </w:r>
          </w:p>
        </w:tc>
        <w:tc>
          <w:tcPr>
            <w:tcW w:w="1735" w:type="dxa"/>
          </w:tcPr>
          <w:p w14:paraId="6EA6BDDF"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Semantics description</w:t>
            </w:r>
          </w:p>
        </w:tc>
      </w:tr>
      <w:tr w:rsidR="00F207F9" w:rsidRPr="0050344E" w14:paraId="640B7768" w14:textId="77777777" w:rsidTr="00C61B9F">
        <w:trPr>
          <w:trHeight w:val="64"/>
        </w:trPr>
        <w:tc>
          <w:tcPr>
            <w:tcW w:w="2552" w:type="dxa"/>
          </w:tcPr>
          <w:p w14:paraId="5CB1AEDE"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List of Bins</w:t>
            </w:r>
            <w:r>
              <w:rPr>
                <w:rFonts w:ascii="Arial" w:hAnsi="Arial"/>
                <w:sz w:val="18"/>
                <w:lang w:eastAsia="ja-JP"/>
              </w:rPr>
              <w:t xml:space="preserve"> for Distribution Bin X</w:t>
            </w:r>
          </w:p>
        </w:tc>
        <w:tc>
          <w:tcPr>
            <w:tcW w:w="1134" w:type="dxa"/>
          </w:tcPr>
          <w:p w14:paraId="278E5504" w14:textId="77777777" w:rsidR="00F207F9" w:rsidRPr="0050344E" w:rsidRDefault="00F207F9" w:rsidP="00C61B9F">
            <w:pPr>
              <w:keepNext/>
              <w:keepLines/>
              <w:spacing w:after="0"/>
              <w:rPr>
                <w:rFonts w:ascii="Arial" w:hAnsi="Arial"/>
                <w:sz w:val="18"/>
                <w:lang w:eastAsia="ja-JP"/>
              </w:rPr>
            </w:pPr>
          </w:p>
        </w:tc>
        <w:tc>
          <w:tcPr>
            <w:tcW w:w="1242" w:type="dxa"/>
          </w:tcPr>
          <w:p w14:paraId="1A60302E" w14:textId="77777777" w:rsidR="00F207F9" w:rsidRPr="0050344E" w:rsidRDefault="00F207F9" w:rsidP="00C61B9F">
            <w:pPr>
              <w:keepNext/>
              <w:keepLines/>
              <w:spacing w:after="0"/>
              <w:rPr>
                <w:rFonts w:ascii="Arial" w:hAnsi="Arial"/>
                <w:i/>
                <w:iCs/>
                <w:sz w:val="18"/>
                <w:lang w:eastAsia="ja-JP"/>
              </w:rPr>
            </w:pPr>
            <w:r w:rsidRPr="0050344E">
              <w:rPr>
                <w:rFonts w:ascii="Arial" w:hAnsi="Arial"/>
                <w:i/>
                <w:iCs/>
                <w:sz w:val="18"/>
                <w:lang w:eastAsia="ja-JP"/>
              </w:rPr>
              <w:t>1.. &lt;</w:t>
            </w:r>
            <w:proofErr w:type="spellStart"/>
            <w:r w:rsidRPr="0050344E">
              <w:rPr>
                <w:rFonts w:ascii="Arial" w:hAnsi="Arial"/>
                <w:i/>
                <w:iCs/>
                <w:sz w:val="18"/>
                <w:lang w:eastAsia="ja-JP"/>
              </w:rPr>
              <w:t>maxnoofBin</w:t>
            </w:r>
            <w:proofErr w:type="spellEnd"/>
            <w:r w:rsidRPr="0050344E">
              <w:rPr>
                <w:rFonts w:ascii="Arial" w:hAnsi="Arial"/>
                <w:i/>
                <w:iCs/>
                <w:sz w:val="18"/>
                <w:lang w:eastAsia="ja-JP"/>
              </w:rPr>
              <w:t>&gt;</w:t>
            </w:r>
          </w:p>
        </w:tc>
        <w:tc>
          <w:tcPr>
            <w:tcW w:w="2693" w:type="dxa"/>
          </w:tcPr>
          <w:p w14:paraId="77251140" w14:textId="77777777" w:rsidR="00F207F9" w:rsidRPr="0050344E" w:rsidRDefault="00F207F9" w:rsidP="00C61B9F">
            <w:pPr>
              <w:keepNext/>
              <w:keepLines/>
              <w:spacing w:after="0"/>
              <w:rPr>
                <w:rFonts w:ascii="Arial" w:hAnsi="Arial"/>
                <w:sz w:val="18"/>
                <w:lang w:eastAsia="ja-JP"/>
              </w:rPr>
            </w:pPr>
          </w:p>
        </w:tc>
        <w:tc>
          <w:tcPr>
            <w:tcW w:w="1735" w:type="dxa"/>
          </w:tcPr>
          <w:p w14:paraId="6413BB76" w14:textId="77777777" w:rsidR="00F207F9" w:rsidRPr="0050344E" w:rsidRDefault="00F207F9" w:rsidP="00C61B9F">
            <w:pPr>
              <w:keepNext/>
              <w:keepLines/>
              <w:spacing w:after="0"/>
              <w:rPr>
                <w:rFonts w:ascii="Arial" w:hAnsi="Arial"/>
                <w:sz w:val="18"/>
                <w:lang w:eastAsia="ja-JP"/>
              </w:rPr>
            </w:pPr>
          </w:p>
        </w:tc>
      </w:tr>
      <w:tr w:rsidR="00F207F9" w:rsidRPr="0050344E" w14:paraId="42EAC84E" w14:textId="77777777" w:rsidTr="00C61B9F">
        <w:trPr>
          <w:trHeight w:val="64"/>
        </w:trPr>
        <w:tc>
          <w:tcPr>
            <w:tcW w:w="2552" w:type="dxa"/>
          </w:tcPr>
          <w:p w14:paraId="26F0ACF2" w14:textId="77777777" w:rsidR="00F207F9" w:rsidRPr="002308FF" w:rsidRDefault="00F207F9" w:rsidP="00C61B9F">
            <w:pPr>
              <w:keepNext/>
              <w:keepLines/>
              <w:spacing w:after="0"/>
              <w:ind w:left="62"/>
              <w:rPr>
                <w:rFonts w:ascii="Arial" w:hAnsi="Arial"/>
                <w:sz w:val="18"/>
                <w:lang w:eastAsia="ja-JP"/>
              </w:rPr>
            </w:pPr>
            <w:r w:rsidRPr="002308FF">
              <w:rPr>
                <w:rFonts w:ascii="Arial" w:hAnsi="Arial" w:cs="Arial"/>
                <w:sz w:val="18"/>
                <w:szCs w:val="18"/>
                <w:lang w:eastAsia="ja-JP"/>
              </w:rPr>
              <w:t>&gt;Bin Index</w:t>
            </w:r>
          </w:p>
        </w:tc>
        <w:tc>
          <w:tcPr>
            <w:tcW w:w="1134" w:type="dxa"/>
          </w:tcPr>
          <w:p w14:paraId="7A27836C" w14:textId="77777777" w:rsidR="00F207F9" w:rsidRPr="002308FF" w:rsidRDefault="00F207F9" w:rsidP="00C61B9F">
            <w:pPr>
              <w:keepNext/>
              <w:keepLines/>
              <w:spacing w:after="0"/>
              <w:rPr>
                <w:rFonts w:ascii="Arial" w:hAnsi="Arial"/>
                <w:sz w:val="18"/>
                <w:lang w:eastAsia="ja-JP"/>
              </w:rPr>
            </w:pPr>
            <w:r w:rsidRPr="002308FF">
              <w:rPr>
                <w:rFonts w:ascii="Arial" w:hAnsi="Arial" w:cs="Arial"/>
                <w:sz w:val="18"/>
                <w:szCs w:val="18"/>
                <w:lang w:eastAsia="ja-JP"/>
              </w:rPr>
              <w:t>M</w:t>
            </w:r>
          </w:p>
        </w:tc>
        <w:tc>
          <w:tcPr>
            <w:tcW w:w="1242" w:type="dxa"/>
          </w:tcPr>
          <w:p w14:paraId="58E9B953" w14:textId="77777777" w:rsidR="00F207F9" w:rsidRPr="002308FF" w:rsidRDefault="00F207F9" w:rsidP="00C61B9F">
            <w:pPr>
              <w:keepNext/>
              <w:keepLines/>
              <w:spacing w:after="0"/>
              <w:rPr>
                <w:rFonts w:ascii="Arial" w:hAnsi="Arial"/>
                <w:sz w:val="18"/>
                <w:lang w:eastAsia="ja-JP"/>
              </w:rPr>
            </w:pPr>
          </w:p>
        </w:tc>
        <w:tc>
          <w:tcPr>
            <w:tcW w:w="2693" w:type="dxa"/>
          </w:tcPr>
          <w:p w14:paraId="19777EFE" w14:textId="77777777" w:rsidR="00F207F9" w:rsidRPr="002308FF" w:rsidRDefault="00F207F9" w:rsidP="00C61B9F">
            <w:pPr>
              <w:keepNext/>
              <w:keepLines/>
              <w:spacing w:after="0"/>
              <w:rPr>
                <w:rFonts w:ascii="Arial" w:hAnsi="Arial"/>
                <w:sz w:val="18"/>
                <w:lang w:eastAsia="ja-JP"/>
              </w:rPr>
            </w:pPr>
            <w:r w:rsidRPr="002308FF">
              <w:rPr>
                <w:rFonts w:ascii="Arial" w:hAnsi="Arial" w:cs="Arial"/>
                <w:sz w:val="18"/>
                <w:szCs w:val="18"/>
                <w:lang w:eastAsia="ja-JP"/>
              </w:rPr>
              <w:t>INTEGER (</w:t>
            </w:r>
            <w:proofErr w:type="gramStart"/>
            <w:r w:rsidRPr="002308FF">
              <w:rPr>
                <w:rFonts w:ascii="Arial" w:hAnsi="Arial" w:cs="Arial"/>
                <w:sz w:val="18"/>
                <w:szCs w:val="18"/>
                <w:lang w:eastAsia="ja-JP"/>
              </w:rPr>
              <w:t>1..</w:t>
            </w:r>
            <w:proofErr w:type="gramEnd"/>
            <w:r w:rsidRPr="002308FF">
              <w:rPr>
                <w:rFonts w:ascii="Arial" w:hAnsi="Arial" w:cs="Arial"/>
                <w:sz w:val="18"/>
                <w:szCs w:val="18"/>
                <w:lang w:eastAsia="ja-JP"/>
              </w:rPr>
              <w:t xml:space="preserve"> </w:t>
            </w:r>
            <w:proofErr w:type="gramStart"/>
            <w:r w:rsidRPr="002308FF">
              <w:rPr>
                <w:rFonts w:ascii="Arial" w:hAnsi="Arial" w:cs="Arial"/>
                <w:sz w:val="18"/>
                <w:szCs w:val="18"/>
                <w:lang w:eastAsia="ja-JP"/>
              </w:rPr>
              <w:t>65535, ..</w:t>
            </w:r>
            <w:proofErr w:type="gramEnd"/>
            <w:r w:rsidRPr="002308FF">
              <w:rPr>
                <w:rFonts w:ascii="Arial" w:hAnsi="Arial" w:cs="Arial"/>
                <w:sz w:val="18"/>
                <w:szCs w:val="18"/>
                <w:lang w:eastAsia="ja-JP"/>
              </w:rPr>
              <w:t>)</w:t>
            </w:r>
          </w:p>
        </w:tc>
        <w:tc>
          <w:tcPr>
            <w:tcW w:w="1735" w:type="dxa"/>
          </w:tcPr>
          <w:p w14:paraId="184FA7F3" w14:textId="77777777" w:rsidR="00F207F9" w:rsidRPr="002308FF" w:rsidRDefault="00F207F9" w:rsidP="00C61B9F">
            <w:pPr>
              <w:keepNext/>
              <w:keepLines/>
              <w:spacing w:after="0"/>
              <w:rPr>
                <w:rFonts w:ascii="Arial" w:hAnsi="Arial"/>
                <w:sz w:val="18"/>
                <w:lang w:eastAsia="ja-JP"/>
              </w:rPr>
            </w:pPr>
            <w:r w:rsidRPr="002308FF">
              <w:rPr>
                <w:rFonts w:ascii="Arial" w:hAnsi="Arial" w:cs="Arial"/>
                <w:sz w:val="18"/>
                <w:szCs w:val="18"/>
                <w:lang w:eastAsia="ja-JP"/>
              </w:rPr>
              <w:t>Index of a bin to be used when subscribed</w:t>
            </w:r>
          </w:p>
        </w:tc>
      </w:tr>
      <w:tr w:rsidR="00F207F9" w:rsidRPr="0050344E" w14:paraId="2DA5FDAB" w14:textId="77777777" w:rsidTr="00C61B9F">
        <w:trPr>
          <w:trHeight w:val="64"/>
        </w:trPr>
        <w:tc>
          <w:tcPr>
            <w:tcW w:w="2552" w:type="dxa"/>
          </w:tcPr>
          <w:p w14:paraId="44132690"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&gt;Start Value</w:t>
            </w:r>
          </w:p>
        </w:tc>
        <w:tc>
          <w:tcPr>
            <w:tcW w:w="1134" w:type="dxa"/>
          </w:tcPr>
          <w:p w14:paraId="2DBB2E11"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Pr>
          <w:p w14:paraId="00E30E28" w14:textId="77777777" w:rsidR="00F207F9" w:rsidRPr="0050344E" w:rsidRDefault="00F207F9" w:rsidP="00C61B9F">
            <w:pPr>
              <w:keepNext/>
              <w:keepLines/>
              <w:spacing w:after="0"/>
              <w:rPr>
                <w:rFonts w:ascii="Arial" w:hAnsi="Arial"/>
                <w:sz w:val="18"/>
                <w:lang w:eastAsia="ja-JP"/>
              </w:rPr>
            </w:pPr>
          </w:p>
        </w:tc>
        <w:tc>
          <w:tcPr>
            <w:tcW w:w="2693" w:type="dxa"/>
          </w:tcPr>
          <w:p w14:paraId="21A2CF0D" w14:textId="5DF17C3A"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Pr>
          <w:p w14:paraId="7DEDFA3D" w14:textId="77777777" w:rsidR="00F207F9" w:rsidRPr="0050344E" w:rsidRDefault="00F207F9" w:rsidP="00C61B9F">
            <w:pPr>
              <w:keepNext/>
              <w:keepLines/>
              <w:spacing w:after="0"/>
              <w:rPr>
                <w:rFonts w:ascii="Arial" w:hAnsi="Arial"/>
                <w:sz w:val="18"/>
                <w:lang w:eastAsia="ja-JP"/>
              </w:rPr>
            </w:pPr>
          </w:p>
        </w:tc>
      </w:tr>
      <w:tr w:rsidR="00F207F9" w:rsidRPr="0050344E" w14:paraId="60853ABF" w14:textId="77777777" w:rsidTr="00C61B9F">
        <w:trPr>
          <w:trHeight w:val="64"/>
        </w:trPr>
        <w:tc>
          <w:tcPr>
            <w:tcW w:w="2552" w:type="dxa"/>
          </w:tcPr>
          <w:p w14:paraId="540162F6"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&gt;End Value</w:t>
            </w:r>
          </w:p>
        </w:tc>
        <w:tc>
          <w:tcPr>
            <w:tcW w:w="1134" w:type="dxa"/>
          </w:tcPr>
          <w:p w14:paraId="543E490A"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M</w:t>
            </w:r>
          </w:p>
        </w:tc>
        <w:tc>
          <w:tcPr>
            <w:tcW w:w="1242" w:type="dxa"/>
          </w:tcPr>
          <w:p w14:paraId="7484DE05" w14:textId="77777777" w:rsidR="00F207F9" w:rsidRPr="0050344E" w:rsidRDefault="00F207F9" w:rsidP="00C61B9F">
            <w:pPr>
              <w:keepNext/>
              <w:keepLines/>
              <w:spacing w:after="0"/>
              <w:rPr>
                <w:rFonts w:ascii="Arial" w:hAnsi="Arial"/>
                <w:sz w:val="18"/>
                <w:lang w:eastAsia="ja-JP"/>
              </w:rPr>
            </w:pPr>
          </w:p>
        </w:tc>
        <w:tc>
          <w:tcPr>
            <w:tcW w:w="2693" w:type="dxa"/>
          </w:tcPr>
          <w:p w14:paraId="28465A68" w14:textId="07118F43"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Pr>
          <w:p w14:paraId="2E071389" w14:textId="77777777" w:rsidR="00F207F9" w:rsidRPr="0050344E" w:rsidRDefault="00F207F9" w:rsidP="00C61B9F">
            <w:pPr>
              <w:keepNext/>
              <w:keepLines/>
              <w:spacing w:after="0"/>
              <w:rPr>
                <w:rFonts w:ascii="Arial" w:hAnsi="Arial"/>
                <w:sz w:val="18"/>
                <w:lang w:eastAsia="ja-JP"/>
              </w:rPr>
            </w:pPr>
          </w:p>
        </w:tc>
      </w:tr>
      <w:tr w:rsidR="00F207F9" w:rsidRPr="0050344E" w14:paraId="7AE302E7"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722B9244"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List of Bins</w:t>
            </w:r>
            <w:r>
              <w:rPr>
                <w:rFonts w:ascii="Arial" w:hAnsi="Arial"/>
                <w:sz w:val="18"/>
                <w:lang w:eastAsia="ja-JP"/>
              </w:rPr>
              <w:t xml:space="preserve"> for Distribution Bin Y</w:t>
            </w:r>
          </w:p>
        </w:tc>
        <w:tc>
          <w:tcPr>
            <w:tcW w:w="1134" w:type="dxa"/>
            <w:tcBorders>
              <w:top w:val="single" w:sz="4" w:space="0" w:color="auto"/>
              <w:left w:val="single" w:sz="4" w:space="0" w:color="auto"/>
              <w:bottom w:val="single" w:sz="4" w:space="0" w:color="auto"/>
              <w:right w:val="single" w:sz="4" w:space="0" w:color="auto"/>
            </w:tcBorders>
          </w:tcPr>
          <w:p w14:paraId="0C973597" w14:textId="77777777" w:rsidR="00F207F9" w:rsidRPr="0050344E" w:rsidRDefault="00F207F9" w:rsidP="00C61B9F">
            <w:pPr>
              <w:keepNext/>
              <w:keepLines/>
              <w:spacing w:after="0"/>
              <w:rPr>
                <w:rFonts w:ascii="Arial" w:hAnsi="Arial"/>
                <w:sz w:val="18"/>
                <w:lang w:eastAsia="ja-JP"/>
              </w:rPr>
            </w:pPr>
          </w:p>
        </w:tc>
        <w:tc>
          <w:tcPr>
            <w:tcW w:w="1242" w:type="dxa"/>
            <w:tcBorders>
              <w:top w:val="single" w:sz="4" w:space="0" w:color="auto"/>
              <w:left w:val="single" w:sz="4" w:space="0" w:color="auto"/>
              <w:bottom w:val="single" w:sz="4" w:space="0" w:color="auto"/>
              <w:right w:val="single" w:sz="4" w:space="0" w:color="auto"/>
            </w:tcBorders>
          </w:tcPr>
          <w:p w14:paraId="1FEF9123" w14:textId="77777777" w:rsidR="00F207F9" w:rsidRPr="00D15A76" w:rsidRDefault="00F207F9" w:rsidP="00C61B9F">
            <w:pPr>
              <w:keepNext/>
              <w:keepLines/>
              <w:spacing w:after="0"/>
              <w:rPr>
                <w:rFonts w:ascii="Arial" w:hAnsi="Arial"/>
                <w:i/>
                <w:iCs/>
                <w:sz w:val="18"/>
                <w:lang w:eastAsia="ja-JP"/>
              </w:rPr>
            </w:pPr>
            <w:r>
              <w:rPr>
                <w:rFonts w:ascii="Arial" w:hAnsi="Arial"/>
                <w:i/>
                <w:iCs/>
                <w:sz w:val="18"/>
                <w:lang w:eastAsia="ja-JP"/>
              </w:rPr>
              <w:t>0</w:t>
            </w:r>
            <w:r w:rsidRPr="00D15A76">
              <w:rPr>
                <w:rFonts w:ascii="Arial" w:hAnsi="Arial"/>
                <w:i/>
                <w:iCs/>
                <w:sz w:val="18"/>
                <w:lang w:eastAsia="ja-JP"/>
              </w:rPr>
              <w:t>.. &lt;</w:t>
            </w:r>
            <w:proofErr w:type="spellStart"/>
            <w:r w:rsidRPr="00D15A76">
              <w:rPr>
                <w:rFonts w:ascii="Arial" w:hAnsi="Arial"/>
                <w:i/>
                <w:iCs/>
                <w:sz w:val="18"/>
                <w:lang w:eastAsia="ja-JP"/>
              </w:rPr>
              <w:t>maxnoofBin</w:t>
            </w:r>
            <w:proofErr w:type="spellEnd"/>
            <w:r w:rsidRPr="00D15A76">
              <w:rPr>
                <w:rFonts w:ascii="Arial" w:hAnsi="Arial"/>
                <w:i/>
                <w:iCs/>
                <w:sz w:val="18"/>
                <w:lang w:eastAsia="ja-JP"/>
              </w:rPr>
              <w:t>&gt;</w:t>
            </w:r>
          </w:p>
        </w:tc>
        <w:tc>
          <w:tcPr>
            <w:tcW w:w="2693" w:type="dxa"/>
            <w:tcBorders>
              <w:top w:val="single" w:sz="4" w:space="0" w:color="auto"/>
              <w:left w:val="single" w:sz="4" w:space="0" w:color="auto"/>
              <w:bottom w:val="single" w:sz="4" w:space="0" w:color="auto"/>
              <w:right w:val="single" w:sz="4" w:space="0" w:color="auto"/>
            </w:tcBorders>
          </w:tcPr>
          <w:p w14:paraId="449FB6CB" w14:textId="77777777" w:rsidR="00F207F9" w:rsidRPr="0050344E" w:rsidRDefault="00F207F9" w:rsidP="00C61B9F">
            <w:pPr>
              <w:keepNext/>
              <w:keepLines/>
              <w:spacing w:after="0"/>
              <w:rPr>
                <w:rFonts w:ascii="Arial" w:hAnsi="Arial"/>
                <w:sz w:val="18"/>
                <w:lang w:eastAsia="ja-JP"/>
              </w:rPr>
            </w:pPr>
          </w:p>
        </w:tc>
        <w:tc>
          <w:tcPr>
            <w:tcW w:w="1735" w:type="dxa"/>
            <w:tcBorders>
              <w:top w:val="single" w:sz="4" w:space="0" w:color="auto"/>
              <w:left w:val="single" w:sz="4" w:space="0" w:color="auto"/>
              <w:bottom w:val="single" w:sz="4" w:space="0" w:color="auto"/>
              <w:right w:val="single" w:sz="4" w:space="0" w:color="auto"/>
            </w:tcBorders>
          </w:tcPr>
          <w:p w14:paraId="3E3463BC"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Shall not be included for a distribution measurement type that doesn't use Distribution Bin Y.</w:t>
            </w:r>
          </w:p>
        </w:tc>
      </w:tr>
      <w:tr w:rsidR="00F207F9" w:rsidRPr="002308FF" w14:paraId="10042422"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71F34F6D" w14:textId="77777777" w:rsidR="00F207F9" w:rsidRPr="002308FF" w:rsidRDefault="00F207F9" w:rsidP="00C61B9F">
            <w:pPr>
              <w:keepNext/>
              <w:keepLines/>
              <w:spacing w:after="0"/>
              <w:ind w:left="62"/>
              <w:rPr>
                <w:rFonts w:ascii="Arial" w:hAnsi="Arial"/>
                <w:sz w:val="18"/>
                <w:lang w:eastAsia="ja-JP"/>
              </w:rPr>
            </w:pPr>
            <w:r w:rsidRPr="00D15A76">
              <w:rPr>
                <w:rFonts w:ascii="Arial" w:hAnsi="Arial"/>
                <w:sz w:val="18"/>
                <w:lang w:eastAsia="ja-JP"/>
              </w:rPr>
              <w:t>&gt;Bin Index</w:t>
            </w:r>
          </w:p>
        </w:tc>
        <w:tc>
          <w:tcPr>
            <w:tcW w:w="1134" w:type="dxa"/>
            <w:tcBorders>
              <w:top w:val="single" w:sz="4" w:space="0" w:color="auto"/>
              <w:left w:val="single" w:sz="4" w:space="0" w:color="auto"/>
              <w:bottom w:val="single" w:sz="4" w:space="0" w:color="auto"/>
              <w:right w:val="single" w:sz="4" w:space="0" w:color="auto"/>
            </w:tcBorders>
          </w:tcPr>
          <w:p w14:paraId="1E3AFE03"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582F84D7" w14:textId="77777777" w:rsidR="00F207F9" w:rsidRPr="002308FF"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32081E7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INTEGER (</w:t>
            </w:r>
            <w:proofErr w:type="gramStart"/>
            <w:r w:rsidRPr="00D15A76">
              <w:rPr>
                <w:rFonts w:ascii="Arial" w:hAnsi="Arial"/>
                <w:sz w:val="18"/>
                <w:lang w:eastAsia="ja-JP"/>
              </w:rPr>
              <w:t>1..</w:t>
            </w:r>
            <w:proofErr w:type="gramEnd"/>
            <w:r w:rsidRPr="00D15A76">
              <w:rPr>
                <w:rFonts w:ascii="Arial" w:hAnsi="Arial"/>
                <w:sz w:val="18"/>
                <w:lang w:eastAsia="ja-JP"/>
              </w:rPr>
              <w:t xml:space="preserve"> </w:t>
            </w:r>
            <w:proofErr w:type="gramStart"/>
            <w:r w:rsidRPr="00D15A76">
              <w:rPr>
                <w:rFonts w:ascii="Arial" w:hAnsi="Arial"/>
                <w:sz w:val="18"/>
                <w:lang w:eastAsia="ja-JP"/>
              </w:rPr>
              <w:t>65535, ..</w:t>
            </w:r>
            <w:proofErr w:type="gramEnd"/>
            <w:r w:rsidRPr="00D15A76">
              <w:rPr>
                <w:rFonts w:ascii="Arial" w:hAnsi="Arial"/>
                <w:sz w:val="18"/>
                <w:lang w:eastAsia="ja-JP"/>
              </w:rPr>
              <w:t>)</w:t>
            </w:r>
          </w:p>
        </w:tc>
        <w:tc>
          <w:tcPr>
            <w:tcW w:w="1735" w:type="dxa"/>
            <w:tcBorders>
              <w:top w:val="single" w:sz="4" w:space="0" w:color="auto"/>
              <w:left w:val="single" w:sz="4" w:space="0" w:color="auto"/>
              <w:bottom w:val="single" w:sz="4" w:space="0" w:color="auto"/>
              <w:right w:val="single" w:sz="4" w:space="0" w:color="auto"/>
            </w:tcBorders>
          </w:tcPr>
          <w:p w14:paraId="7C84DC4B"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Index of a bin to be used when subscribed</w:t>
            </w:r>
          </w:p>
        </w:tc>
      </w:tr>
      <w:tr w:rsidR="00F207F9" w:rsidRPr="0050344E" w14:paraId="27E63983"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09EADBA3"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&gt;Start Value</w:t>
            </w:r>
          </w:p>
        </w:tc>
        <w:tc>
          <w:tcPr>
            <w:tcW w:w="1134" w:type="dxa"/>
            <w:tcBorders>
              <w:top w:val="single" w:sz="4" w:space="0" w:color="auto"/>
              <w:left w:val="single" w:sz="4" w:space="0" w:color="auto"/>
              <w:bottom w:val="single" w:sz="4" w:space="0" w:color="auto"/>
              <w:right w:val="single" w:sz="4" w:space="0" w:color="auto"/>
            </w:tcBorders>
          </w:tcPr>
          <w:p w14:paraId="11F8A0E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0A42A474"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39ABAF63" w14:textId="777C7E21"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0A743A1E" w14:textId="77777777" w:rsidR="00F207F9" w:rsidRPr="0050344E" w:rsidRDefault="00F207F9" w:rsidP="00C61B9F">
            <w:pPr>
              <w:keepNext/>
              <w:keepLines/>
              <w:spacing w:after="0"/>
              <w:rPr>
                <w:rFonts w:ascii="Arial" w:hAnsi="Arial"/>
                <w:sz w:val="18"/>
                <w:lang w:eastAsia="ja-JP"/>
              </w:rPr>
            </w:pPr>
          </w:p>
        </w:tc>
      </w:tr>
      <w:tr w:rsidR="00F207F9" w:rsidRPr="0050344E" w14:paraId="78029EF6"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46391B4D"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&gt;End Value</w:t>
            </w:r>
          </w:p>
        </w:tc>
        <w:tc>
          <w:tcPr>
            <w:tcW w:w="1134" w:type="dxa"/>
            <w:tcBorders>
              <w:top w:val="single" w:sz="4" w:space="0" w:color="auto"/>
              <w:left w:val="single" w:sz="4" w:space="0" w:color="auto"/>
              <w:bottom w:val="single" w:sz="4" w:space="0" w:color="auto"/>
              <w:right w:val="single" w:sz="4" w:space="0" w:color="auto"/>
            </w:tcBorders>
          </w:tcPr>
          <w:p w14:paraId="17D9221B"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7FFE2412"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53BAC491" w14:textId="6F265B00"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3F13DC99" w14:textId="77777777" w:rsidR="00F207F9" w:rsidRPr="0050344E" w:rsidRDefault="00F207F9" w:rsidP="00C61B9F">
            <w:pPr>
              <w:keepNext/>
              <w:keepLines/>
              <w:spacing w:after="0"/>
              <w:rPr>
                <w:rFonts w:ascii="Arial" w:hAnsi="Arial"/>
                <w:sz w:val="18"/>
                <w:lang w:eastAsia="ja-JP"/>
              </w:rPr>
            </w:pPr>
          </w:p>
        </w:tc>
      </w:tr>
      <w:tr w:rsidR="00F207F9" w:rsidRPr="0050344E" w14:paraId="227A3AFF"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17994B37"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List of Bins</w:t>
            </w:r>
            <w:r>
              <w:rPr>
                <w:rFonts w:ascii="Arial" w:hAnsi="Arial"/>
                <w:sz w:val="18"/>
                <w:lang w:eastAsia="ja-JP"/>
              </w:rPr>
              <w:t xml:space="preserve"> for Distribution Bin Z</w:t>
            </w:r>
          </w:p>
        </w:tc>
        <w:tc>
          <w:tcPr>
            <w:tcW w:w="1134" w:type="dxa"/>
            <w:tcBorders>
              <w:top w:val="single" w:sz="4" w:space="0" w:color="auto"/>
              <w:left w:val="single" w:sz="4" w:space="0" w:color="auto"/>
              <w:bottom w:val="single" w:sz="4" w:space="0" w:color="auto"/>
              <w:right w:val="single" w:sz="4" w:space="0" w:color="auto"/>
            </w:tcBorders>
          </w:tcPr>
          <w:p w14:paraId="6EE73C98" w14:textId="77777777" w:rsidR="00F207F9" w:rsidRPr="0050344E" w:rsidRDefault="00F207F9" w:rsidP="00C61B9F">
            <w:pPr>
              <w:keepNext/>
              <w:keepLines/>
              <w:spacing w:after="0"/>
              <w:rPr>
                <w:rFonts w:ascii="Arial" w:hAnsi="Arial"/>
                <w:sz w:val="18"/>
                <w:lang w:eastAsia="ja-JP"/>
              </w:rPr>
            </w:pPr>
          </w:p>
        </w:tc>
        <w:tc>
          <w:tcPr>
            <w:tcW w:w="1242" w:type="dxa"/>
            <w:tcBorders>
              <w:top w:val="single" w:sz="4" w:space="0" w:color="auto"/>
              <w:left w:val="single" w:sz="4" w:space="0" w:color="auto"/>
              <w:bottom w:val="single" w:sz="4" w:space="0" w:color="auto"/>
              <w:right w:val="single" w:sz="4" w:space="0" w:color="auto"/>
            </w:tcBorders>
          </w:tcPr>
          <w:p w14:paraId="380C753A" w14:textId="77777777" w:rsidR="00F207F9" w:rsidRPr="00D15A76" w:rsidRDefault="00F207F9" w:rsidP="00C61B9F">
            <w:pPr>
              <w:keepNext/>
              <w:keepLines/>
              <w:spacing w:after="0"/>
              <w:rPr>
                <w:rFonts w:ascii="Arial" w:hAnsi="Arial"/>
                <w:i/>
                <w:iCs/>
                <w:sz w:val="18"/>
                <w:lang w:eastAsia="ja-JP"/>
              </w:rPr>
            </w:pPr>
            <w:r w:rsidRPr="00D15A76">
              <w:rPr>
                <w:rFonts w:ascii="Arial" w:hAnsi="Arial"/>
                <w:i/>
                <w:iCs/>
                <w:sz w:val="18"/>
                <w:lang w:eastAsia="ja-JP"/>
              </w:rPr>
              <w:t>0.. &lt;</w:t>
            </w:r>
            <w:proofErr w:type="spellStart"/>
            <w:r w:rsidRPr="00D15A76">
              <w:rPr>
                <w:rFonts w:ascii="Arial" w:hAnsi="Arial"/>
                <w:i/>
                <w:iCs/>
                <w:sz w:val="18"/>
                <w:lang w:eastAsia="ja-JP"/>
              </w:rPr>
              <w:t>maxnoofBin</w:t>
            </w:r>
            <w:proofErr w:type="spellEnd"/>
            <w:r w:rsidRPr="00D15A76">
              <w:rPr>
                <w:rFonts w:ascii="Arial" w:hAnsi="Arial"/>
                <w:i/>
                <w:iCs/>
                <w:sz w:val="18"/>
                <w:lang w:eastAsia="ja-JP"/>
              </w:rPr>
              <w:t>&gt;</w:t>
            </w:r>
          </w:p>
        </w:tc>
        <w:tc>
          <w:tcPr>
            <w:tcW w:w="2693" w:type="dxa"/>
            <w:tcBorders>
              <w:top w:val="single" w:sz="4" w:space="0" w:color="auto"/>
              <w:left w:val="single" w:sz="4" w:space="0" w:color="auto"/>
              <w:bottom w:val="single" w:sz="4" w:space="0" w:color="auto"/>
              <w:right w:val="single" w:sz="4" w:space="0" w:color="auto"/>
            </w:tcBorders>
          </w:tcPr>
          <w:p w14:paraId="50F9FC06" w14:textId="77777777" w:rsidR="00F207F9" w:rsidRPr="0050344E" w:rsidRDefault="00F207F9" w:rsidP="00C61B9F">
            <w:pPr>
              <w:keepNext/>
              <w:keepLines/>
              <w:spacing w:after="0"/>
              <w:rPr>
                <w:rFonts w:ascii="Arial" w:hAnsi="Arial"/>
                <w:sz w:val="18"/>
                <w:lang w:eastAsia="ja-JP"/>
              </w:rPr>
            </w:pPr>
          </w:p>
        </w:tc>
        <w:tc>
          <w:tcPr>
            <w:tcW w:w="1735" w:type="dxa"/>
            <w:tcBorders>
              <w:top w:val="single" w:sz="4" w:space="0" w:color="auto"/>
              <w:left w:val="single" w:sz="4" w:space="0" w:color="auto"/>
              <w:bottom w:val="single" w:sz="4" w:space="0" w:color="auto"/>
              <w:right w:val="single" w:sz="4" w:space="0" w:color="auto"/>
            </w:tcBorders>
          </w:tcPr>
          <w:p w14:paraId="214656BC"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Shall not be included for a distribution measurement type that doesn't use Distribution Bin Z.</w:t>
            </w:r>
          </w:p>
        </w:tc>
      </w:tr>
      <w:tr w:rsidR="00F207F9" w:rsidRPr="002308FF" w14:paraId="036B8CD3"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4636142A" w14:textId="77777777" w:rsidR="00F207F9" w:rsidRPr="002308FF" w:rsidRDefault="00F207F9" w:rsidP="00C61B9F">
            <w:pPr>
              <w:keepNext/>
              <w:keepLines/>
              <w:spacing w:after="0"/>
              <w:ind w:left="62"/>
              <w:rPr>
                <w:rFonts w:ascii="Arial" w:hAnsi="Arial"/>
                <w:sz w:val="18"/>
                <w:lang w:eastAsia="ja-JP"/>
              </w:rPr>
            </w:pPr>
            <w:r w:rsidRPr="00D15A76">
              <w:rPr>
                <w:rFonts w:ascii="Arial" w:hAnsi="Arial"/>
                <w:sz w:val="18"/>
                <w:lang w:eastAsia="ja-JP"/>
              </w:rPr>
              <w:t>&gt;Bin Index</w:t>
            </w:r>
          </w:p>
        </w:tc>
        <w:tc>
          <w:tcPr>
            <w:tcW w:w="1134" w:type="dxa"/>
            <w:tcBorders>
              <w:top w:val="single" w:sz="4" w:space="0" w:color="auto"/>
              <w:left w:val="single" w:sz="4" w:space="0" w:color="auto"/>
              <w:bottom w:val="single" w:sz="4" w:space="0" w:color="auto"/>
              <w:right w:val="single" w:sz="4" w:space="0" w:color="auto"/>
            </w:tcBorders>
          </w:tcPr>
          <w:p w14:paraId="23B06CB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4246AF8C" w14:textId="77777777" w:rsidR="00F207F9" w:rsidRPr="002308FF"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2CC9614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INTEGER (</w:t>
            </w:r>
            <w:proofErr w:type="gramStart"/>
            <w:r w:rsidRPr="00D15A76">
              <w:rPr>
                <w:rFonts w:ascii="Arial" w:hAnsi="Arial"/>
                <w:sz w:val="18"/>
                <w:lang w:eastAsia="ja-JP"/>
              </w:rPr>
              <w:t>1..</w:t>
            </w:r>
            <w:proofErr w:type="gramEnd"/>
            <w:r w:rsidRPr="00D15A76">
              <w:rPr>
                <w:rFonts w:ascii="Arial" w:hAnsi="Arial"/>
                <w:sz w:val="18"/>
                <w:lang w:eastAsia="ja-JP"/>
              </w:rPr>
              <w:t xml:space="preserve"> </w:t>
            </w:r>
            <w:proofErr w:type="gramStart"/>
            <w:r w:rsidRPr="00D15A76">
              <w:rPr>
                <w:rFonts w:ascii="Arial" w:hAnsi="Arial"/>
                <w:sz w:val="18"/>
                <w:lang w:eastAsia="ja-JP"/>
              </w:rPr>
              <w:t>65535, ..</w:t>
            </w:r>
            <w:proofErr w:type="gramEnd"/>
            <w:r w:rsidRPr="00D15A76">
              <w:rPr>
                <w:rFonts w:ascii="Arial" w:hAnsi="Arial"/>
                <w:sz w:val="18"/>
                <w:lang w:eastAsia="ja-JP"/>
              </w:rPr>
              <w:t>)</w:t>
            </w:r>
          </w:p>
        </w:tc>
        <w:tc>
          <w:tcPr>
            <w:tcW w:w="1735" w:type="dxa"/>
            <w:tcBorders>
              <w:top w:val="single" w:sz="4" w:space="0" w:color="auto"/>
              <w:left w:val="single" w:sz="4" w:space="0" w:color="auto"/>
              <w:bottom w:val="single" w:sz="4" w:space="0" w:color="auto"/>
              <w:right w:val="single" w:sz="4" w:space="0" w:color="auto"/>
            </w:tcBorders>
          </w:tcPr>
          <w:p w14:paraId="44A4DAD2" w14:textId="77777777" w:rsidR="00F207F9" w:rsidRPr="002308FF" w:rsidRDefault="00F207F9" w:rsidP="00C61B9F">
            <w:pPr>
              <w:keepNext/>
              <w:keepLines/>
              <w:spacing w:after="0"/>
              <w:rPr>
                <w:rFonts w:ascii="Arial" w:hAnsi="Arial"/>
                <w:sz w:val="18"/>
                <w:lang w:eastAsia="ja-JP"/>
              </w:rPr>
            </w:pPr>
            <w:r w:rsidRPr="00D15A76">
              <w:rPr>
                <w:rFonts w:ascii="Arial" w:hAnsi="Arial"/>
                <w:sz w:val="18"/>
                <w:lang w:eastAsia="ja-JP"/>
              </w:rPr>
              <w:t>Index of a bin to be used when subscribed</w:t>
            </w:r>
          </w:p>
        </w:tc>
      </w:tr>
      <w:tr w:rsidR="00F207F9" w:rsidRPr="0050344E" w14:paraId="1339D163"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500628A8"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&gt;Start Value</w:t>
            </w:r>
          </w:p>
        </w:tc>
        <w:tc>
          <w:tcPr>
            <w:tcW w:w="1134" w:type="dxa"/>
            <w:tcBorders>
              <w:top w:val="single" w:sz="4" w:space="0" w:color="auto"/>
              <w:left w:val="single" w:sz="4" w:space="0" w:color="auto"/>
              <w:bottom w:val="single" w:sz="4" w:space="0" w:color="auto"/>
              <w:right w:val="single" w:sz="4" w:space="0" w:color="auto"/>
            </w:tcBorders>
          </w:tcPr>
          <w:p w14:paraId="1752A31B"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5847EFC4"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5AC60B71" w14:textId="2541BB89"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7AB1D4B3" w14:textId="77777777" w:rsidR="00F207F9" w:rsidRPr="0050344E" w:rsidRDefault="00F207F9" w:rsidP="00C61B9F">
            <w:pPr>
              <w:keepNext/>
              <w:keepLines/>
              <w:spacing w:after="0"/>
              <w:rPr>
                <w:rFonts w:ascii="Arial" w:hAnsi="Arial"/>
                <w:sz w:val="18"/>
                <w:lang w:eastAsia="ja-JP"/>
              </w:rPr>
            </w:pPr>
          </w:p>
        </w:tc>
      </w:tr>
      <w:tr w:rsidR="00F207F9" w:rsidRPr="0050344E" w14:paraId="2919739C" w14:textId="77777777" w:rsidTr="00C61B9F">
        <w:trPr>
          <w:trHeight w:val="64"/>
        </w:trPr>
        <w:tc>
          <w:tcPr>
            <w:tcW w:w="2552" w:type="dxa"/>
            <w:tcBorders>
              <w:top w:val="single" w:sz="4" w:space="0" w:color="auto"/>
              <w:left w:val="single" w:sz="4" w:space="0" w:color="auto"/>
              <w:bottom w:val="single" w:sz="4" w:space="0" w:color="auto"/>
              <w:right w:val="single" w:sz="4" w:space="0" w:color="auto"/>
            </w:tcBorders>
          </w:tcPr>
          <w:p w14:paraId="2C228E45" w14:textId="77777777" w:rsidR="00F207F9" w:rsidRPr="0050344E" w:rsidRDefault="00F207F9" w:rsidP="00C61B9F">
            <w:pPr>
              <w:keepNext/>
              <w:keepLines/>
              <w:spacing w:after="0"/>
              <w:ind w:left="62"/>
              <w:rPr>
                <w:rFonts w:ascii="Arial" w:hAnsi="Arial"/>
                <w:sz w:val="18"/>
                <w:lang w:eastAsia="ja-JP"/>
              </w:rPr>
            </w:pPr>
            <w:r w:rsidRPr="0050344E">
              <w:rPr>
                <w:rFonts w:ascii="Arial" w:hAnsi="Arial"/>
                <w:sz w:val="18"/>
                <w:lang w:eastAsia="ja-JP"/>
              </w:rPr>
              <w:t>&gt;End Value</w:t>
            </w:r>
          </w:p>
        </w:tc>
        <w:tc>
          <w:tcPr>
            <w:tcW w:w="1134" w:type="dxa"/>
            <w:tcBorders>
              <w:top w:val="single" w:sz="4" w:space="0" w:color="auto"/>
              <w:left w:val="single" w:sz="4" w:space="0" w:color="auto"/>
              <w:bottom w:val="single" w:sz="4" w:space="0" w:color="auto"/>
              <w:right w:val="single" w:sz="4" w:space="0" w:color="auto"/>
            </w:tcBorders>
          </w:tcPr>
          <w:p w14:paraId="44B8B599" w14:textId="77777777" w:rsidR="00F207F9" w:rsidRPr="0050344E" w:rsidRDefault="00F207F9" w:rsidP="00C61B9F">
            <w:pPr>
              <w:keepNext/>
              <w:keepLines/>
              <w:spacing w:after="0"/>
              <w:rPr>
                <w:rFonts w:ascii="Arial" w:hAnsi="Arial"/>
                <w:sz w:val="18"/>
                <w:lang w:eastAsia="ja-JP"/>
              </w:rPr>
            </w:pPr>
            <w:r>
              <w:rPr>
                <w:rFonts w:ascii="Arial" w:hAnsi="Arial"/>
                <w:sz w:val="18"/>
                <w:lang w:eastAsia="ja-JP"/>
              </w:rPr>
              <w:t>M</w:t>
            </w:r>
          </w:p>
        </w:tc>
        <w:tc>
          <w:tcPr>
            <w:tcW w:w="1242" w:type="dxa"/>
            <w:tcBorders>
              <w:top w:val="single" w:sz="4" w:space="0" w:color="auto"/>
              <w:left w:val="single" w:sz="4" w:space="0" w:color="auto"/>
              <w:bottom w:val="single" w:sz="4" w:space="0" w:color="auto"/>
              <w:right w:val="single" w:sz="4" w:space="0" w:color="auto"/>
            </w:tcBorders>
          </w:tcPr>
          <w:p w14:paraId="7D1B81D3" w14:textId="77777777" w:rsidR="00F207F9" w:rsidRPr="0050344E" w:rsidRDefault="00F207F9" w:rsidP="00C61B9F">
            <w:pPr>
              <w:keepNext/>
              <w:keepLines/>
              <w:spacing w:after="0"/>
              <w:rPr>
                <w:rFonts w:ascii="Arial" w:hAnsi="Arial"/>
                <w:sz w:val="18"/>
                <w:lang w:eastAsia="ja-JP"/>
              </w:rPr>
            </w:pPr>
          </w:p>
        </w:tc>
        <w:tc>
          <w:tcPr>
            <w:tcW w:w="2693" w:type="dxa"/>
            <w:tcBorders>
              <w:top w:val="single" w:sz="4" w:space="0" w:color="auto"/>
              <w:left w:val="single" w:sz="4" w:space="0" w:color="auto"/>
              <w:bottom w:val="single" w:sz="4" w:space="0" w:color="auto"/>
              <w:right w:val="single" w:sz="4" w:space="0" w:color="auto"/>
            </w:tcBorders>
          </w:tcPr>
          <w:p w14:paraId="2350744A" w14:textId="1776451D"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8.3.</w:t>
            </w:r>
            <w:r>
              <w:rPr>
                <w:rFonts w:ascii="Arial" w:hAnsi="Arial"/>
                <w:sz w:val="18"/>
                <w:lang w:eastAsia="ja-JP"/>
              </w:rPr>
              <w:t>27</w:t>
            </w:r>
          </w:p>
        </w:tc>
        <w:tc>
          <w:tcPr>
            <w:tcW w:w="1735" w:type="dxa"/>
            <w:tcBorders>
              <w:top w:val="single" w:sz="4" w:space="0" w:color="auto"/>
              <w:left w:val="single" w:sz="4" w:space="0" w:color="auto"/>
              <w:bottom w:val="single" w:sz="4" w:space="0" w:color="auto"/>
              <w:right w:val="single" w:sz="4" w:space="0" w:color="auto"/>
            </w:tcBorders>
          </w:tcPr>
          <w:p w14:paraId="6089FF71" w14:textId="77777777" w:rsidR="00F207F9" w:rsidRPr="0050344E" w:rsidRDefault="00F207F9" w:rsidP="00C61B9F">
            <w:pPr>
              <w:keepNext/>
              <w:keepLines/>
              <w:spacing w:after="0"/>
              <w:rPr>
                <w:rFonts w:ascii="Arial" w:hAnsi="Arial"/>
                <w:sz w:val="18"/>
                <w:lang w:eastAsia="ja-JP"/>
              </w:rPr>
            </w:pPr>
          </w:p>
        </w:tc>
      </w:tr>
    </w:tbl>
    <w:p w14:paraId="5074EE2E" w14:textId="77777777" w:rsidR="00F207F9" w:rsidRPr="0050344E" w:rsidRDefault="00F207F9" w:rsidP="00F207F9">
      <w:pPr>
        <w:pStyle w:val="N1"/>
        <w:ind w:left="0"/>
        <w:rPr>
          <w:color w:val="4472C4"/>
          <w:shd w:val="clear" w:color="auto" w:fill="FFFFFF"/>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5874"/>
      </w:tblGrid>
      <w:tr w:rsidR="00F207F9" w:rsidRPr="0050344E" w14:paraId="61B4C6D8" w14:textId="77777777" w:rsidTr="00C61B9F">
        <w:tc>
          <w:tcPr>
            <w:tcW w:w="3482" w:type="dxa"/>
          </w:tcPr>
          <w:p w14:paraId="30E231A1" w14:textId="77777777" w:rsidR="00F207F9" w:rsidRPr="0050344E" w:rsidRDefault="00F207F9" w:rsidP="00C61B9F">
            <w:pPr>
              <w:pStyle w:val="TAH"/>
              <w:rPr>
                <w:lang w:eastAsia="ja-JP"/>
              </w:rPr>
            </w:pPr>
            <w:r w:rsidRPr="0050344E">
              <w:rPr>
                <w:lang w:eastAsia="ja-JP"/>
              </w:rPr>
              <w:t>Range bound</w:t>
            </w:r>
          </w:p>
        </w:tc>
        <w:tc>
          <w:tcPr>
            <w:tcW w:w="5874" w:type="dxa"/>
          </w:tcPr>
          <w:p w14:paraId="7096BBF0" w14:textId="77777777" w:rsidR="00F207F9" w:rsidRPr="0050344E" w:rsidRDefault="00F207F9" w:rsidP="00C61B9F">
            <w:pPr>
              <w:pStyle w:val="TAH"/>
              <w:rPr>
                <w:lang w:eastAsia="ja-JP"/>
              </w:rPr>
            </w:pPr>
            <w:r w:rsidRPr="0050344E">
              <w:rPr>
                <w:lang w:eastAsia="ja-JP"/>
              </w:rPr>
              <w:t>Explanation</w:t>
            </w:r>
          </w:p>
        </w:tc>
      </w:tr>
      <w:tr w:rsidR="00F207F9" w:rsidRPr="0050344E" w14:paraId="172CCA1F" w14:textId="77777777" w:rsidTr="00C61B9F">
        <w:tc>
          <w:tcPr>
            <w:tcW w:w="3482" w:type="dxa"/>
          </w:tcPr>
          <w:p w14:paraId="6F3D3298" w14:textId="77777777" w:rsidR="00F207F9" w:rsidRPr="0050344E" w:rsidRDefault="00F207F9" w:rsidP="00C61B9F">
            <w:pPr>
              <w:pStyle w:val="TAL"/>
              <w:rPr>
                <w:lang w:eastAsia="ja-JP"/>
              </w:rPr>
            </w:pPr>
            <w:proofErr w:type="spellStart"/>
            <w:r w:rsidRPr="0050344E">
              <w:t>maxnoofBin</w:t>
            </w:r>
            <w:proofErr w:type="spellEnd"/>
          </w:p>
        </w:tc>
        <w:tc>
          <w:tcPr>
            <w:tcW w:w="5874" w:type="dxa"/>
          </w:tcPr>
          <w:p w14:paraId="19CAE12A" w14:textId="77777777" w:rsidR="00F207F9" w:rsidRPr="0050344E" w:rsidRDefault="00F207F9" w:rsidP="00C61B9F">
            <w:pPr>
              <w:pStyle w:val="TAL"/>
              <w:rPr>
                <w:lang w:eastAsia="ja-JP"/>
              </w:rPr>
            </w:pPr>
            <w:r w:rsidRPr="0050344E">
              <w:t>Maximum no. of bins that can be defined for a distribution type measurement. Value is &lt;</w:t>
            </w:r>
            <w:r>
              <w:t>65535</w:t>
            </w:r>
            <w:r w:rsidRPr="0050344E">
              <w:t>&gt;.</w:t>
            </w:r>
          </w:p>
        </w:tc>
      </w:tr>
    </w:tbl>
    <w:p w14:paraId="2C52D424" w14:textId="77777777" w:rsidR="00F207F9" w:rsidRPr="0050344E" w:rsidRDefault="00F207F9" w:rsidP="00F207F9">
      <w:pPr>
        <w:pStyle w:val="N1"/>
        <w:ind w:left="0"/>
        <w:rPr>
          <w:color w:val="4472C4"/>
          <w:shd w:val="clear" w:color="auto" w:fill="FFFFFF"/>
        </w:rPr>
      </w:pPr>
    </w:p>
    <w:p w14:paraId="6627BD00" w14:textId="28B95532" w:rsidR="00C1457C" w:rsidRDefault="00C1457C" w:rsidP="00C1457C">
      <w:pPr>
        <w:pStyle w:val="Heading3"/>
        <w:rPr>
          <w:lang w:eastAsia="ja-JP"/>
        </w:rPr>
      </w:pPr>
      <w:bookmarkStart w:id="244" w:name="_Toc141544056"/>
      <w:r>
        <w:t>8.3.27</w:t>
      </w:r>
      <w:r>
        <w:tab/>
      </w:r>
      <w:r w:rsidRPr="0050344E">
        <w:t>Bin Range Value</w:t>
      </w:r>
      <w:bookmarkEnd w:id="244"/>
    </w:p>
    <w:p w14:paraId="41E7ED34" w14:textId="77777777" w:rsidR="00F207F9" w:rsidRPr="0050344E" w:rsidRDefault="00F207F9" w:rsidP="00F207F9">
      <w:pPr>
        <w:keepNext/>
      </w:pPr>
      <w:r w:rsidRPr="0050344E">
        <w:t>This IE defines either the start or end value of a bin for distribution type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F207F9" w:rsidRPr="0050344E" w14:paraId="26CDC227" w14:textId="77777777" w:rsidTr="00C61B9F">
        <w:tc>
          <w:tcPr>
            <w:tcW w:w="2552" w:type="dxa"/>
          </w:tcPr>
          <w:p w14:paraId="7983BE07"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IE/Group Name</w:t>
            </w:r>
          </w:p>
        </w:tc>
        <w:tc>
          <w:tcPr>
            <w:tcW w:w="1134" w:type="dxa"/>
          </w:tcPr>
          <w:p w14:paraId="4E1E0B8D"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Presence</w:t>
            </w:r>
          </w:p>
        </w:tc>
        <w:tc>
          <w:tcPr>
            <w:tcW w:w="1242" w:type="dxa"/>
          </w:tcPr>
          <w:p w14:paraId="71AE078C"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Range</w:t>
            </w:r>
          </w:p>
        </w:tc>
        <w:tc>
          <w:tcPr>
            <w:tcW w:w="2693" w:type="dxa"/>
          </w:tcPr>
          <w:p w14:paraId="3C647235"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IE type and reference</w:t>
            </w:r>
          </w:p>
        </w:tc>
        <w:tc>
          <w:tcPr>
            <w:tcW w:w="1735" w:type="dxa"/>
          </w:tcPr>
          <w:p w14:paraId="747E27E7" w14:textId="77777777" w:rsidR="00F207F9" w:rsidRPr="0050344E" w:rsidRDefault="00F207F9" w:rsidP="00C61B9F">
            <w:pPr>
              <w:keepNext/>
              <w:keepLines/>
              <w:spacing w:after="0"/>
              <w:jc w:val="center"/>
              <w:rPr>
                <w:rFonts w:ascii="Arial" w:hAnsi="Arial"/>
                <w:b/>
                <w:sz w:val="18"/>
                <w:lang w:eastAsia="ja-JP"/>
              </w:rPr>
            </w:pPr>
            <w:r w:rsidRPr="0050344E">
              <w:rPr>
                <w:rFonts w:ascii="Arial" w:hAnsi="Arial"/>
                <w:b/>
                <w:sz w:val="18"/>
                <w:lang w:eastAsia="ja-JP"/>
              </w:rPr>
              <w:t>Semantics description</w:t>
            </w:r>
          </w:p>
        </w:tc>
      </w:tr>
      <w:tr w:rsidR="00F207F9" w:rsidRPr="0050344E" w14:paraId="34B293B9" w14:textId="77777777" w:rsidTr="00C61B9F">
        <w:trPr>
          <w:trHeight w:val="64"/>
        </w:trPr>
        <w:tc>
          <w:tcPr>
            <w:tcW w:w="2552" w:type="dxa"/>
          </w:tcPr>
          <w:p w14:paraId="3E9E281C" w14:textId="77777777" w:rsidR="00F207F9" w:rsidRPr="0050344E" w:rsidRDefault="00F207F9" w:rsidP="00C61B9F">
            <w:pPr>
              <w:keepNext/>
              <w:keepLines/>
              <w:spacing w:after="0"/>
              <w:rPr>
                <w:rFonts w:ascii="Arial" w:hAnsi="Arial"/>
                <w:i/>
                <w:iCs/>
                <w:sz w:val="18"/>
                <w:lang w:eastAsia="ja-JP"/>
              </w:rPr>
            </w:pPr>
            <w:r w:rsidRPr="0050344E">
              <w:rPr>
                <w:rFonts w:ascii="Arial" w:hAnsi="Arial"/>
                <w:sz w:val="18"/>
                <w:lang w:eastAsia="ja-JP"/>
              </w:rPr>
              <w:t xml:space="preserve">CHOICE </w:t>
            </w:r>
            <w:r w:rsidRPr="0050344E">
              <w:rPr>
                <w:rFonts w:ascii="Arial" w:hAnsi="Arial"/>
                <w:i/>
                <w:iCs/>
                <w:sz w:val="18"/>
                <w:lang w:eastAsia="ja-JP"/>
              </w:rPr>
              <w:t>Bin Range Value</w:t>
            </w:r>
          </w:p>
        </w:tc>
        <w:tc>
          <w:tcPr>
            <w:tcW w:w="1134" w:type="dxa"/>
          </w:tcPr>
          <w:p w14:paraId="5475A11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M</w:t>
            </w:r>
          </w:p>
        </w:tc>
        <w:tc>
          <w:tcPr>
            <w:tcW w:w="1242" w:type="dxa"/>
          </w:tcPr>
          <w:p w14:paraId="3FB31221" w14:textId="77777777" w:rsidR="00F207F9" w:rsidRPr="0050344E" w:rsidRDefault="00F207F9" w:rsidP="00C61B9F">
            <w:pPr>
              <w:keepNext/>
              <w:keepLines/>
              <w:spacing w:after="0"/>
              <w:rPr>
                <w:rFonts w:ascii="Arial" w:hAnsi="Arial"/>
                <w:sz w:val="18"/>
                <w:lang w:eastAsia="ja-JP"/>
              </w:rPr>
            </w:pPr>
          </w:p>
        </w:tc>
        <w:tc>
          <w:tcPr>
            <w:tcW w:w="2693" w:type="dxa"/>
          </w:tcPr>
          <w:p w14:paraId="53CB5D18" w14:textId="77777777" w:rsidR="00F207F9" w:rsidRPr="0050344E" w:rsidRDefault="00F207F9" w:rsidP="00C61B9F">
            <w:pPr>
              <w:keepNext/>
              <w:keepLines/>
              <w:spacing w:after="0"/>
              <w:rPr>
                <w:rFonts w:ascii="Arial" w:hAnsi="Arial"/>
                <w:sz w:val="18"/>
                <w:lang w:eastAsia="ja-JP"/>
              </w:rPr>
            </w:pPr>
          </w:p>
        </w:tc>
        <w:tc>
          <w:tcPr>
            <w:tcW w:w="1735" w:type="dxa"/>
          </w:tcPr>
          <w:p w14:paraId="3BBF4B25" w14:textId="77777777" w:rsidR="00F207F9" w:rsidRPr="0050344E" w:rsidRDefault="00F207F9" w:rsidP="00C61B9F">
            <w:pPr>
              <w:keepNext/>
              <w:keepLines/>
              <w:spacing w:after="0"/>
              <w:rPr>
                <w:rFonts w:ascii="Arial" w:hAnsi="Arial"/>
                <w:sz w:val="18"/>
                <w:lang w:eastAsia="ja-JP"/>
              </w:rPr>
            </w:pPr>
          </w:p>
        </w:tc>
      </w:tr>
      <w:tr w:rsidR="00F207F9" w:rsidRPr="0050344E" w14:paraId="6F3DB124" w14:textId="77777777" w:rsidTr="00C61B9F">
        <w:tc>
          <w:tcPr>
            <w:tcW w:w="2552" w:type="dxa"/>
          </w:tcPr>
          <w:p w14:paraId="41D9EC69"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&gt;INTEGER</w:t>
            </w:r>
          </w:p>
        </w:tc>
        <w:tc>
          <w:tcPr>
            <w:tcW w:w="1134" w:type="dxa"/>
          </w:tcPr>
          <w:p w14:paraId="604F4791" w14:textId="77777777" w:rsidR="00F207F9" w:rsidRPr="0050344E" w:rsidRDefault="00F207F9" w:rsidP="00C61B9F">
            <w:pPr>
              <w:keepNext/>
              <w:keepLines/>
              <w:spacing w:after="0"/>
              <w:rPr>
                <w:rFonts w:ascii="Arial" w:hAnsi="Arial"/>
                <w:sz w:val="18"/>
                <w:lang w:eastAsia="ja-JP"/>
              </w:rPr>
            </w:pPr>
          </w:p>
        </w:tc>
        <w:tc>
          <w:tcPr>
            <w:tcW w:w="1242" w:type="dxa"/>
          </w:tcPr>
          <w:p w14:paraId="5C797432" w14:textId="77777777" w:rsidR="00F207F9" w:rsidRPr="0050344E" w:rsidRDefault="00F207F9" w:rsidP="00C61B9F">
            <w:pPr>
              <w:keepNext/>
              <w:keepLines/>
              <w:spacing w:after="0"/>
              <w:rPr>
                <w:rFonts w:ascii="Arial" w:hAnsi="Arial"/>
                <w:sz w:val="18"/>
                <w:lang w:eastAsia="ja-JP"/>
              </w:rPr>
            </w:pPr>
          </w:p>
        </w:tc>
        <w:tc>
          <w:tcPr>
            <w:tcW w:w="2693" w:type="dxa"/>
          </w:tcPr>
          <w:p w14:paraId="3A6B78E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INTEGER</w:t>
            </w:r>
          </w:p>
        </w:tc>
        <w:tc>
          <w:tcPr>
            <w:tcW w:w="1735" w:type="dxa"/>
          </w:tcPr>
          <w:p w14:paraId="480B2956" w14:textId="77777777" w:rsidR="00F207F9" w:rsidRPr="0050344E" w:rsidRDefault="00F207F9" w:rsidP="00C61B9F">
            <w:pPr>
              <w:keepNext/>
              <w:keepLines/>
              <w:spacing w:after="0"/>
              <w:rPr>
                <w:rFonts w:ascii="Arial" w:hAnsi="Arial"/>
                <w:sz w:val="18"/>
                <w:lang w:eastAsia="ja-JP"/>
              </w:rPr>
            </w:pPr>
          </w:p>
        </w:tc>
      </w:tr>
      <w:tr w:rsidR="00F207F9" w:rsidRPr="002B6EEF" w14:paraId="375DA2B6" w14:textId="77777777" w:rsidTr="00C61B9F">
        <w:tc>
          <w:tcPr>
            <w:tcW w:w="2552" w:type="dxa"/>
          </w:tcPr>
          <w:p w14:paraId="2CC1974F" w14:textId="77777777" w:rsidR="00F207F9" w:rsidRPr="0050344E" w:rsidRDefault="00F207F9" w:rsidP="00C61B9F">
            <w:pPr>
              <w:keepNext/>
              <w:keepLines/>
              <w:spacing w:after="0"/>
              <w:rPr>
                <w:rFonts w:ascii="Arial" w:hAnsi="Arial"/>
                <w:sz w:val="18"/>
                <w:lang w:eastAsia="ja-JP"/>
              </w:rPr>
            </w:pPr>
            <w:r w:rsidRPr="0050344E">
              <w:rPr>
                <w:rFonts w:ascii="Arial" w:hAnsi="Arial"/>
                <w:sz w:val="18"/>
                <w:lang w:eastAsia="ja-JP"/>
              </w:rPr>
              <w:t>&gt;REAL</w:t>
            </w:r>
          </w:p>
        </w:tc>
        <w:tc>
          <w:tcPr>
            <w:tcW w:w="1134" w:type="dxa"/>
          </w:tcPr>
          <w:p w14:paraId="19D67477" w14:textId="77777777" w:rsidR="00F207F9" w:rsidRPr="0050344E" w:rsidRDefault="00F207F9" w:rsidP="00C61B9F">
            <w:pPr>
              <w:keepNext/>
              <w:keepLines/>
              <w:spacing w:after="0"/>
              <w:rPr>
                <w:rFonts w:ascii="Arial" w:hAnsi="Arial"/>
                <w:sz w:val="18"/>
                <w:lang w:eastAsia="ja-JP"/>
              </w:rPr>
            </w:pPr>
          </w:p>
        </w:tc>
        <w:tc>
          <w:tcPr>
            <w:tcW w:w="1242" w:type="dxa"/>
          </w:tcPr>
          <w:p w14:paraId="533EA6A3" w14:textId="77777777" w:rsidR="00F207F9" w:rsidRPr="0050344E" w:rsidRDefault="00F207F9" w:rsidP="00C61B9F">
            <w:pPr>
              <w:keepNext/>
              <w:keepLines/>
              <w:spacing w:after="0"/>
              <w:rPr>
                <w:rFonts w:ascii="Arial" w:hAnsi="Arial"/>
                <w:sz w:val="18"/>
                <w:lang w:eastAsia="ja-JP"/>
              </w:rPr>
            </w:pPr>
          </w:p>
        </w:tc>
        <w:tc>
          <w:tcPr>
            <w:tcW w:w="2693" w:type="dxa"/>
          </w:tcPr>
          <w:p w14:paraId="258B97E7" w14:textId="77777777" w:rsidR="00F207F9" w:rsidRPr="002B6EEF" w:rsidRDefault="00F207F9" w:rsidP="00C61B9F">
            <w:pPr>
              <w:keepNext/>
              <w:keepLines/>
              <w:spacing w:after="0"/>
              <w:rPr>
                <w:rFonts w:ascii="Arial" w:hAnsi="Arial"/>
                <w:sz w:val="18"/>
                <w:lang w:eastAsia="ja-JP"/>
              </w:rPr>
            </w:pPr>
            <w:r w:rsidRPr="0050344E">
              <w:rPr>
                <w:rFonts w:ascii="Arial" w:hAnsi="Arial"/>
                <w:sz w:val="18"/>
                <w:lang w:eastAsia="ja-JP"/>
              </w:rPr>
              <w:t>REAL</w:t>
            </w:r>
          </w:p>
        </w:tc>
        <w:tc>
          <w:tcPr>
            <w:tcW w:w="1735" w:type="dxa"/>
          </w:tcPr>
          <w:p w14:paraId="774F46D7" w14:textId="77777777" w:rsidR="00F207F9" w:rsidRPr="002B6EEF" w:rsidRDefault="00F207F9" w:rsidP="00C61B9F">
            <w:pPr>
              <w:keepNext/>
              <w:keepLines/>
              <w:spacing w:after="0"/>
              <w:rPr>
                <w:rFonts w:ascii="Arial" w:hAnsi="Arial"/>
                <w:sz w:val="18"/>
                <w:lang w:eastAsia="ja-JP"/>
              </w:rPr>
            </w:pPr>
          </w:p>
        </w:tc>
      </w:tr>
    </w:tbl>
    <w:p w14:paraId="7683F2E3" w14:textId="22673C19" w:rsidR="00F207F9" w:rsidRDefault="00F207F9" w:rsidP="00FE7C4E"/>
    <w:p w14:paraId="7441B77B" w14:textId="393307D5" w:rsidR="00C1457C" w:rsidRDefault="00C1457C" w:rsidP="00C1457C">
      <w:pPr>
        <w:pStyle w:val="Heading3"/>
        <w:rPr>
          <w:lang w:eastAsia="ja-JP"/>
        </w:rPr>
      </w:pPr>
      <w:bookmarkStart w:id="245" w:name="_Toc141544057"/>
      <w:r>
        <w:t>8.3.28</w:t>
      </w:r>
      <w:r>
        <w:tab/>
      </w:r>
      <w:r w:rsidRPr="00C94EB3">
        <w:t>Measured Value Reporting Condition</w:t>
      </w:r>
      <w:bookmarkEnd w:id="245"/>
    </w:p>
    <w:p w14:paraId="24B4D4CD" w14:textId="77777777" w:rsidR="00C94EB3" w:rsidRDefault="00C94EB3" w:rsidP="00C94EB3">
      <w:r w:rsidRPr="00B33905">
        <w:t xml:space="preserve">This IE defines a test condition </w:t>
      </w:r>
      <w:r>
        <w:t xml:space="preserve">for reporting measured values when satisfied.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080"/>
        <w:gridCol w:w="990"/>
        <w:gridCol w:w="2250"/>
        <w:gridCol w:w="3511"/>
      </w:tblGrid>
      <w:tr w:rsidR="00C94EB3" w:rsidRPr="00A31586" w14:paraId="774A54A3" w14:textId="77777777" w:rsidTr="002620AB">
        <w:tc>
          <w:tcPr>
            <w:tcW w:w="1525" w:type="dxa"/>
          </w:tcPr>
          <w:p w14:paraId="48548DD8" w14:textId="77777777" w:rsidR="00C94EB3" w:rsidRPr="00A31586" w:rsidRDefault="00C94EB3" w:rsidP="002620AB">
            <w:pPr>
              <w:pStyle w:val="TAH"/>
              <w:rPr>
                <w:lang w:eastAsia="ja-JP"/>
              </w:rPr>
            </w:pPr>
            <w:r w:rsidRPr="00A31586">
              <w:rPr>
                <w:lang w:eastAsia="ja-JP"/>
              </w:rPr>
              <w:lastRenderedPageBreak/>
              <w:t>IE/Group Name</w:t>
            </w:r>
          </w:p>
        </w:tc>
        <w:tc>
          <w:tcPr>
            <w:tcW w:w="1080" w:type="dxa"/>
          </w:tcPr>
          <w:p w14:paraId="6ED27B58" w14:textId="77777777" w:rsidR="00C94EB3" w:rsidRPr="00A31586" w:rsidRDefault="00C94EB3" w:rsidP="002620AB">
            <w:pPr>
              <w:pStyle w:val="TAH"/>
              <w:rPr>
                <w:lang w:eastAsia="ja-JP"/>
              </w:rPr>
            </w:pPr>
            <w:r w:rsidRPr="00A31586">
              <w:rPr>
                <w:lang w:eastAsia="ja-JP"/>
              </w:rPr>
              <w:t>Presence</w:t>
            </w:r>
          </w:p>
        </w:tc>
        <w:tc>
          <w:tcPr>
            <w:tcW w:w="990" w:type="dxa"/>
          </w:tcPr>
          <w:p w14:paraId="1BD2E40B" w14:textId="77777777" w:rsidR="00C94EB3" w:rsidRPr="00A31586" w:rsidRDefault="00C94EB3" w:rsidP="002620AB">
            <w:pPr>
              <w:pStyle w:val="TAH"/>
              <w:rPr>
                <w:lang w:eastAsia="ja-JP"/>
              </w:rPr>
            </w:pPr>
            <w:r w:rsidRPr="00A31586">
              <w:rPr>
                <w:lang w:eastAsia="ja-JP"/>
              </w:rPr>
              <w:t>Range</w:t>
            </w:r>
          </w:p>
        </w:tc>
        <w:tc>
          <w:tcPr>
            <w:tcW w:w="2250" w:type="dxa"/>
          </w:tcPr>
          <w:p w14:paraId="04834441" w14:textId="77777777" w:rsidR="00C94EB3" w:rsidRPr="00A31586" w:rsidRDefault="00C94EB3" w:rsidP="002620AB">
            <w:pPr>
              <w:pStyle w:val="TAH"/>
              <w:rPr>
                <w:lang w:eastAsia="ja-JP"/>
              </w:rPr>
            </w:pPr>
            <w:r w:rsidRPr="00A31586">
              <w:rPr>
                <w:lang w:eastAsia="ja-JP"/>
              </w:rPr>
              <w:t>IE type and reference</w:t>
            </w:r>
          </w:p>
        </w:tc>
        <w:tc>
          <w:tcPr>
            <w:tcW w:w="3511" w:type="dxa"/>
          </w:tcPr>
          <w:p w14:paraId="3ADE2550" w14:textId="77777777" w:rsidR="00C94EB3" w:rsidRPr="00A31586" w:rsidRDefault="00C94EB3" w:rsidP="002620AB">
            <w:pPr>
              <w:pStyle w:val="TAH"/>
              <w:rPr>
                <w:lang w:eastAsia="ja-JP"/>
              </w:rPr>
            </w:pPr>
            <w:r w:rsidRPr="00A31586">
              <w:rPr>
                <w:lang w:eastAsia="ja-JP"/>
              </w:rPr>
              <w:t>Semantics description</w:t>
            </w:r>
          </w:p>
        </w:tc>
      </w:tr>
      <w:tr w:rsidR="00C94EB3" w:rsidRPr="00A31586" w14:paraId="5A9C6801" w14:textId="77777777" w:rsidTr="002620AB">
        <w:trPr>
          <w:trHeight w:val="64"/>
        </w:trPr>
        <w:tc>
          <w:tcPr>
            <w:tcW w:w="1525" w:type="dxa"/>
          </w:tcPr>
          <w:p w14:paraId="799DE49A" w14:textId="77777777" w:rsidR="00C94EB3" w:rsidRPr="00A31586" w:rsidRDefault="00C94EB3" w:rsidP="002620AB">
            <w:pPr>
              <w:pStyle w:val="TAL"/>
              <w:rPr>
                <w:lang w:eastAsia="ja-JP"/>
              </w:rPr>
            </w:pPr>
            <w:r>
              <w:rPr>
                <w:lang w:eastAsia="ja-JP"/>
              </w:rPr>
              <w:t>Test Condition</w:t>
            </w:r>
          </w:p>
        </w:tc>
        <w:tc>
          <w:tcPr>
            <w:tcW w:w="1080" w:type="dxa"/>
          </w:tcPr>
          <w:p w14:paraId="3957DDA9" w14:textId="77777777" w:rsidR="00C94EB3" w:rsidRPr="00A31586" w:rsidRDefault="00C94EB3" w:rsidP="002620AB">
            <w:pPr>
              <w:pStyle w:val="TAL"/>
              <w:rPr>
                <w:lang w:eastAsia="ja-JP"/>
              </w:rPr>
            </w:pPr>
            <w:r>
              <w:rPr>
                <w:lang w:eastAsia="ja-JP"/>
              </w:rPr>
              <w:t>M</w:t>
            </w:r>
          </w:p>
        </w:tc>
        <w:tc>
          <w:tcPr>
            <w:tcW w:w="990" w:type="dxa"/>
          </w:tcPr>
          <w:p w14:paraId="7ADF5DA7" w14:textId="77777777" w:rsidR="00C94EB3" w:rsidRPr="00A31586" w:rsidRDefault="00C94EB3" w:rsidP="002620AB">
            <w:pPr>
              <w:pStyle w:val="TAL"/>
              <w:rPr>
                <w:lang w:eastAsia="ja-JP"/>
              </w:rPr>
            </w:pPr>
          </w:p>
        </w:tc>
        <w:tc>
          <w:tcPr>
            <w:tcW w:w="2250" w:type="dxa"/>
          </w:tcPr>
          <w:p w14:paraId="6618D7E3" w14:textId="77777777" w:rsidR="00C94EB3" w:rsidRPr="00A31586" w:rsidRDefault="00C94EB3" w:rsidP="002620AB">
            <w:pPr>
              <w:pStyle w:val="TAL"/>
              <w:rPr>
                <w:lang w:eastAsia="ja-JP"/>
              </w:rPr>
            </w:pPr>
            <w:r w:rsidRPr="002102C3">
              <w:t xml:space="preserve">ENUMERATED (equal, </w:t>
            </w:r>
            <w:proofErr w:type="spellStart"/>
            <w:r w:rsidRPr="002102C3">
              <w:t>greaterthan</w:t>
            </w:r>
            <w:proofErr w:type="spellEnd"/>
            <w:r w:rsidRPr="002102C3">
              <w:t xml:space="preserve">, </w:t>
            </w:r>
            <w:proofErr w:type="spellStart"/>
            <w:r w:rsidRPr="002102C3">
              <w:t>lessthan</w:t>
            </w:r>
            <w:proofErr w:type="spellEnd"/>
            <w:r w:rsidRPr="002102C3">
              <w:t>, contains, present, …)</w:t>
            </w:r>
          </w:p>
        </w:tc>
        <w:tc>
          <w:tcPr>
            <w:tcW w:w="3511" w:type="dxa"/>
          </w:tcPr>
          <w:p w14:paraId="621F01FE" w14:textId="77777777" w:rsidR="00C94EB3" w:rsidRPr="00A31586" w:rsidRDefault="00C94EB3" w:rsidP="002620AB">
            <w:pPr>
              <w:pStyle w:val="TAL"/>
              <w:rPr>
                <w:lang w:eastAsia="ja-JP"/>
              </w:rPr>
            </w:pPr>
          </w:p>
        </w:tc>
      </w:tr>
      <w:tr w:rsidR="00C94EB3" w:rsidRPr="00A31586" w14:paraId="1D840DE4" w14:textId="77777777" w:rsidTr="002620AB">
        <w:trPr>
          <w:trHeight w:val="64"/>
        </w:trPr>
        <w:tc>
          <w:tcPr>
            <w:tcW w:w="1525" w:type="dxa"/>
          </w:tcPr>
          <w:p w14:paraId="3D4EDC6F" w14:textId="77777777" w:rsidR="00C94EB3" w:rsidRPr="00A31586" w:rsidRDefault="00C94EB3" w:rsidP="002620AB">
            <w:pPr>
              <w:pStyle w:val="TAL"/>
              <w:rPr>
                <w:lang w:eastAsia="ja-JP"/>
              </w:rPr>
            </w:pPr>
            <w:r>
              <w:rPr>
                <w:lang w:eastAsia="ja-JP"/>
              </w:rPr>
              <w:t>Test Condition Value</w:t>
            </w:r>
          </w:p>
        </w:tc>
        <w:tc>
          <w:tcPr>
            <w:tcW w:w="1080" w:type="dxa"/>
          </w:tcPr>
          <w:p w14:paraId="156B61A6" w14:textId="77777777" w:rsidR="00C94EB3" w:rsidRPr="00A31586" w:rsidRDefault="00C94EB3" w:rsidP="002620AB">
            <w:pPr>
              <w:pStyle w:val="TAL"/>
              <w:rPr>
                <w:lang w:eastAsia="ja-JP"/>
              </w:rPr>
            </w:pPr>
            <w:r>
              <w:rPr>
                <w:lang w:eastAsia="ja-JP"/>
              </w:rPr>
              <w:t>M</w:t>
            </w:r>
          </w:p>
        </w:tc>
        <w:tc>
          <w:tcPr>
            <w:tcW w:w="990" w:type="dxa"/>
          </w:tcPr>
          <w:p w14:paraId="538DD02E" w14:textId="77777777" w:rsidR="00C94EB3" w:rsidRPr="00A31586" w:rsidRDefault="00C94EB3" w:rsidP="002620AB">
            <w:pPr>
              <w:pStyle w:val="TAL"/>
              <w:rPr>
                <w:lang w:eastAsia="ja-JP"/>
              </w:rPr>
            </w:pPr>
          </w:p>
        </w:tc>
        <w:tc>
          <w:tcPr>
            <w:tcW w:w="2250" w:type="dxa"/>
          </w:tcPr>
          <w:p w14:paraId="02785B5E" w14:textId="77777777" w:rsidR="00C94EB3" w:rsidRPr="00A31586" w:rsidRDefault="00C94EB3" w:rsidP="002620AB">
            <w:pPr>
              <w:pStyle w:val="TAL"/>
              <w:rPr>
                <w:lang w:eastAsia="ja-JP"/>
              </w:rPr>
            </w:pPr>
            <w:r>
              <w:t>8.3.23</w:t>
            </w:r>
          </w:p>
        </w:tc>
        <w:tc>
          <w:tcPr>
            <w:tcW w:w="3511" w:type="dxa"/>
          </w:tcPr>
          <w:p w14:paraId="5E55D2C7" w14:textId="77777777" w:rsidR="00C94EB3" w:rsidRPr="00A31586" w:rsidRDefault="00C94EB3" w:rsidP="002620AB">
            <w:pPr>
              <w:pStyle w:val="TAL"/>
              <w:rPr>
                <w:lang w:eastAsia="ja-JP"/>
              </w:rPr>
            </w:pPr>
          </w:p>
        </w:tc>
      </w:tr>
    </w:tbl>
    <w:p w14:paraId="65F160B8" w14:textId="77777777" w:rsidR="00C94EB3" w:rsidRDefault="00C94EB3" w:rsidP="00C94EB3"/>
    <w:p w14:paraId="56E9C85B" w14:textId="044C3D40" w:rsidR="00C1457C" w:rsidRDefault="00C1457C" w:rsidP="00C1457C">
      <w:pPr>
        <w:pStyle w:val="Heading3"/>
        <w:rPr>
          <w:lang w:eastAsia="ja-JP"/>
        </w:rPr>
      </w:pPr>
      <w:bookmarkStart w:id="246" w:name="_Toc141544058"/>
      <w:r>
        <w:t>8.3.29</w:t>
      </w:r>
      <w:r>
        <w:tab/>
        <w:t>Beam ID</w:t>
      </w:r>
      <w:bookmarkEnd w:id="246"/>
    </w:p>
    <w:p w14:paraId="4D297F35" w14:textId="31B23094" w:rsidR="00C94EB3" w:rsidRPr="00487E7C" w:rsidRDefault="00C94EB3" w:rsidP="00C94EB3">
      <w:r>
        <w:t>This IE is defined in [12] clause 6.2.2.</w:t>
      </w:r>
      <w:r w:rsidR="00430F08">
        <w:t>16</w:t>
      </w:r>
      <w:r w:rsidR="00534F9B">
        <w:t>.</w:t>
      </w:r>
    </w:p>
    <w:p w14:paraId="07BD2574" w14:textId="77777777" w:rsidR="00C94EB3" w:rsidRDefault="00C94EB3" w:rsidP="00FE7C4E"/>
    <w:p w14:paraId="48B68C64" w14:textId="7D59BBBB" w:rsidR="00C94EB3" w:rsidRPr="00FE7C4E" w:rsidRDefault="00C94EB3" w:rsidP="00FE7C4E">
      <w:pPr>
        <w:sectPr w:rsidR="00C94EB3" w:rsidRPr="00FE7C4E" w:rsidSect="007850F3">
          <w:headerReference w:type="default" r:id="rId16"/>
          <w:footerReference w:type="default" r:id="rId17"/>
          <w:footnotePr>
            <w:numRestart w:val="eachSect"/>
          </w:footnotePr>
          <w:pgSz w:w="11907" w:h="16840" w:code="9"/>
          <w:pgMar w:top="1416" w:right="1133" w:bottom="1133" w:left="1133" w:header="850" w:footer="340" w:gutter="0"/>
          <w:lnNumType w:countBy="1" w:distance="576"/>
          <w:cols w:space="720"/>
          <w:formProt w:val="0"/>
          <w:docGrid w:linePitch="272"/>
        </w:sectPr>
      </w:pPr>
    </w:p>
    <w:p w14:paraId="43D34BB5" w14:textId="617CB54A" w:rsidR="00373D35" w:rsidRPr="00BA58DB" w:rsidRDefault="00373D35" w:rsidP="00373D35">
      <w:pPr>
        <w:pStyle w:val="Heading2"/>
      </w:pPr>
      <w:bookmarkStart w:id="247" w:name="_Toc141544059"/>
      <w:r>
        <w:lastRenderedPageBreak/>
        <w:t>8.4</w:t>
      </w:r>
      <w:r>
        <w:tab/>
      </w:r>
      <w:r w:rsidRPr="00BA58DB">
        <w:t>Information Element Abstract Syntax (with ASN.1)</w:t>
      </w:r>
      <w:bookmarkEnd w:id="241"/>
      <w:bookmarkEnd w:id="247"/>
    </w:p>
    <w:p w14:paraId="1C0C3F1D" w14:textId="633E9446" w:rsidR="00373D35" w:rsidRPr="00BA58DB" w:rsidRDefault="00373D35" w:rsidP="00373D35">
      <w:pPr>
        <w:pStyle w:val="Heading3"/>
      </w:pPr>
      <w:bookmarkStart w:id="248" w:name="_Toc9960603"/>
      <w:bookmarkStart w:id="249" w:name="_Toc141544060"/>
      <w:r>
        <w:t>8.4.1</w:t>
      </w:r>
      <w:r>
        <w:tab/>
      </w:r>
      <w:r w:rsidRPr="00BA58DB">
        <w:t>General</w:t>
      </w:r>
      <w:bookmarkEnd w:id="248"/>
      <w:bookmarkEnd w:id="249"/>
    </w:p>
    <w:p w14:paraId="1CDE05A4" w14:textId="77777777" w:rsidR="00373D35" w:rsidRPr="005C7999" w:rsidRDefault="00373D35">
      <w:pPr>
        <w:rPr>
          <w:rStyle w:val="LineNumber"/>
        </w:rPr>
      </w:pPr>
      <w:r w:rsidRPr="005C7999">
        <w:rPr>
          <w:rStyle w:val="LineNumber"/>
        </w:rPr>
        <w:t>E2SM-KPM ASN.1 definition conforms to ITU-T Rec. X.680 [5] and ITU-T Rec. X.681 [6].</w:t>
      </w:r>
    </w:p>
    <w:p w14:paraId="0C8B30B5" w14:textId="77777777" w:rsidR="00373D35" w:rsidRPr="005C7999" w:rsidRDefault="00373D35" w:rsidP="005C7999">
      <w:pPr>
        <w:rPr>
          <w:rStyle w:val="LineNumber"/>
        </w:rPr>
      </w:pPr>
      <w:r w:rsidRPr="005C7999">
        <w:rPr>
          <w:rStyle w:val="LineNumber"/>
        </w:rPr>
        <w:t>Sub clause 8.4.2 presents the Abstract Syntax of the E2SM information elements to be carried within the E2AP [3] protocol messages with ASN.1. In case there is contradiction between the ASN.1 definition in this sub clause and the tabular format in sub clause 8.2 and 8.3, the ASN.1 shall take precedence, except for the definition of conditions for the presence of conditional elements, in which the tabular format shall take precedence.</w:t>
      </w:r>
    </w:p>
    <w:p w14:paraId="52D85835" w14:textId="77777777" w:rsidR="00373D35" w:rsidRPr="005C7999" w:rsidRDefault="00373D35" w:rsidP="005C7999">
      <w:pPr>
        <w:rPr>
          <w:rStyle w:val="LineNumber"/>
        </w:rPr>
      </w:pPr>
      <w:r w:rsidRPr="005C7999">
        <w:rPr>
          <w:rStyle w:val="LineNumber"/>
        </w:rPr>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50BCDBE5" w14:textId="31E7659A" w:rsidR="00373D35" w:rsidRPr="00BA58DB" w:rsidRDefault="00373D35" w:rsidP="00373D35">
      <w:pPr>
        <w:pStyle w:val="Heading3"/>
      </w:pPr>
      <w:bookmarkStart w:id="250" w:name="_Toc9960604"/>
      <w:bookmarkStart w:id="251" w:name="_Toc141544061"/>
      <w:r>
        <w:t>8.4.2</w:t>
      </w:r>
      <w:r>
        <w:tab/>
      </w:r>
      <w:r w:rsidRPr="00BA58DB">
        <w:t>Information Element definitions</w:t>
      </w:r>
      <w:bookmarkEnd w:id="250"/>
      <w:bookmarkEnd w:id="251"/>
    </w:p>
    <w:p w14:paraId="784CB695"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ASN1START</w:t>
      </w:r>
    </w:p>
    <w:p w14:paraId="32055C87"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3DE4B46E" w14:textId="2D7B8561" w:rsidR="00373D35" w:rsidRPr="003452C3" w:rsidRDefault="00373D35" w:rsidP="007F76E9">
      <w:pPr>
        <w:pStyle w:val="PL"/>
        <w:spacing w:line="0" w:lineRule="atLeast"/>
        <w:outlineLvl w:val="3"/>
      </w:pPr>
      <w:r w:rsidRPr="003452C3">
        <w:t>-- E2SM-KPM Information Element Definitions</w:t>
      </w:r>
    </w:p>
    <w:p w14:paraId="0C1208B8" w14:textId="77777777" w:rsidR="00373D35" w:rsidRPr="00AE548B" w:rsidRDefault="00373D35" w:rsidP="00851E72">
      <w:pPr>
        <w:spacing w:after="0"/>
        <w:rPr>
          <w:rFonts w:ascii="Courier New" w:hAnsi="Courier New"/>
          <w:sz w:val="16"/>
          <w:lang w:val="en-GB"/>
        </w:rPr>
      </w:pPr>
      <w:r w:rsidRPr="00AE548B">
        <w:rPr>
          <w:rFonts w:ascii="Courier New" w:hAnsi="Courier New"/>
          <w:sz w:val="16"/>
          <w:lang w:val="en-GB"/>
        </w:rPr>
        <w:t>-- **************************************************************</w:t>
      </w:r>
    </w:p>
    <w:p w14:paraId="34D2D59A" w14:textId="77777777" w:rsidR="00373D35" w:rsidRPr="00AE548B" w:rsidRDefault="00373D35" w:rsidP="00B2627B">
      <w:pPr>
        <w:spacing w:after="0"/>
        <w:rPr>
          <w:rFonts w:ascii="Courier New" w:hAnsi="Courier New"/>
          <w:sz w:val="16"/>
          <w:lang w:val="en-GB"/>
        </w:rPr>
      </w:pPr>
    </w:p>
    <w:p w14:paraId="71E1CACC" w14:textId="77777777" w:rsidR="004E5C6B" w:rsidRPr="004E5C6B" w:rsidRDefault="004E5C6B" w:rsidP="00B2627B">
      <w:pPr>
        <w:spacing w:after="0"/>
        <w:rPr>
          <w:rFonts w:ascii="Courier New" w:hAnsi="Courier New"/>
          <w:sz w:val="16"/>
          <w:lang w:val="en-GB"/>
        </w:rPr>
      </w:pPr>
      <w:r w:rsidRPr="004E5C6B">
        <w:rPr>
          <w:rFonts w:ascii="Courier New" w:hAnsi="Courier New"/>
          <w:sz w:val="16"/>
          <w:lang w:val="en-GB"/>
        </w:rPr>
        <w:t>E2SM-KPM-IEs {</w:t>
      </w:r>
    </w:p>
    <w:p w14:paraId="7E2DE685" w14:textId="09831E82" w:rsidR="004E5C6B" w:rsidRPr="004E5C6B" w:rsidRDefault="004E5C6B" w:rsidP="00B2627B">
      <w:pPr>
        <w:spacing w:after="0"/>
        <w:rPr>
          <w:rFonts w:ascii="Courier New" w:hAnsi="Courier New"/>
          <w:sz w:val="16"/>
          <w:lang w:val="en-GB"/>
        </w:rPr>
      </w:pPr>
      <w:proofErr w:type="gramStart"/>
      <w:r w:rsidRPr="004E5C6B">
        <w:rPr>
          <w:rFonts w:ascii="Courier New" w:hAnsi="Courier New"/>
          <w:sz w:val="16"/>
          <w:lang w:val="en-GB"/>
        </w:rPr>
        <w:t>iso(</w:t>
      </w:r>
      <w:proofErr w:type="gramEnd"/>
      <w:r w:rsidRPr="004E5C6B">
        <w:rPr>
          <w:rFonts w:ascii="Courier New" w:hAnsi="Courier New"/>
          <w:sz w:val="16"/>
          <w:lang w:val="en-GB"/>
        </w:rPr>
        <w:t xml:space="preserve">1) identified-organization(3) </w:t>
      </w:r>
      <w:proofErr w:type="spellStart"/>
      <w:r w:rsidRPr="004E5C6B">
        <w:rPr>
          <w:rFonts w:ascii="Courier New" w:hAnsi="Courier New"/>
          <w:sz w:val="16"/>
          <w:lang w:val="en-GB"/>
        </w:rPr>
        <w:t>dod</w:t>
      </w:r>
      <w:proofErr w:type="spellEnd"/>
      <w:r w:rsidRPr="004E5C6B">
        <w:rPr>
          <w:rFonts w:ascii="Courier New" w:hAnsi="Courier New"/>
          <w:sz w:val="16"/>
          <w:lang w:val="en-GB"/>
        </w:rPr>
        <w:t xml:space="preserve">(6) internet(1) private(4) enterprise(1) </w:t>
      </w:r>
      <w:proofErr w:type="spellStart"/>
      <w:r w:rsidRPr="004E5C6B">
        <w:rPr>
          <w:rFonts w:ascii="Courier New" w:hAnsi="Courier New"/>
          <w:sz w:val="16"/>
          <w:lang w:val="en-GB"/>
        </w:rPr>
        <w:t>oran</w:t>
      </w:r>
      <w:proofErr w:type="spellEnd"/>
      <w:r w:rsidRPr="004E5C6B">
        <w:rPr>
          <w:rFonts w:ascii="Courier New" w:hAnsi="Courier New"/>
          <w:sz w:val="16"/>
          <w:lang w:val="en-GB"/>
        </w:rPr>
        <w:t xml:space="preserve">(53148) e2(1) </w:t>
      </w:r>
      <w:r w:rsidR="00495499" w:rsidRPr="004E5C6B">
        <w:rPr>
          <w:rFonts w:ascii="Courier New" w:hAnsi="Courier New"/>
          <w:sz w:val="16"/>
          <w:lang w:val="en-GB"/>
        </w:rPr>
        <w:t>version</w:t>
      </w:r>
      <w:r w:rsidR="00495499">
        <w:rPr>
          <w:rFonts w:ascii="Courier New" w:hAnsi="Courier New"/>
          <w:sz w:val="16"/>
          <w:lang w:val="en-GB"/>
        </w:rPr>
        <w:t>3</w:t>
      </w:r>
      <w:r w:rsidRPr="004E5C6B">
        <w:rPr>
          <w:rFonts w:ascii="Courier New" w:hAnsi="Courier New"/>
          <w:sz w:val="16"/>
          <w:lang w:val="en-GB"/>
        </w:rPr>
        <w:t>(</w:t>
      </w:r>
      <w:r w:rsidR="00495499">
        <w:rPr>
          <w:rFonts w:ascii="Courier New" w:hAnsi="Courier New"/>
          <w:sz w:val="16"/>
          <w:lang w:val="en-GB"/>
        </w:rPr>
        <w:t>3</w:t>
      </w:r>
      <w:r w:rsidRPr="004E5C6B">
        <w:rPr>
          <w:rFonts w:ascii="Courier New" w:hAnsi="Courier New"/>
          <w:sz w:val="16"/>
          <w:lang w:val="en-GB"/>
        </w:rPr>
        <w:t>) e2sm(2) e2sm-KPMMON-IEs (2)}</w:t>
      </w:r>
    </w:p>
    <w:p w14:paraId="41F18A9B" w14:textId="77777777" w:rsidR="004E5C6B" w:rsidRPr="004E5C6B" w:rsidRDefault="004E5C6B" w:rsidP="00B2627B">
      <w:pPr>
        <w:spacing w:after="0"/>
        <w:rPr>
          <w:rFonts w:ascii="Courier New" w:hAnsi="Courier New"/>
          <w:sz w:val="16"/>
          <w:lang w:val="en-GB"/>
        </w:rPr>
      </w:pPr>
    </w:p>
    <w:p w14:paraId="6A5F33BF" w14:textId="77777777" w:rsidR="004E5C6B" w:rsidRPr="004E5C6B" w:rsidRDefault="004E5C6B" w:rsidP="00B2627B">
      <w:pPr>
        <w:spacing w:after="0"/>
        <w:rPr>
          <w:rFonts w:ascii="Courier New" w:hAnsi="Courier New"/>
          <w:sz w:val="16"/>
          <w:lang w:val="en-GB"/>
        </w:rPr>
      </w:pPr>
      <w:r w:rsidRPr="004E5C6B">
        <w:rPr>
          <w:rFonts w:ascii="Courier New" w:hAnsi="Courier New"/>
          <w:sz w:val="16"/>
          <w:lang w:val="en-GB"/>
        </w:rPr>
        <w:t xml:space="preserve">DEFINITIONS AUTOMATIC </w:t>
      </w:r>
      <w:proofErr w:type="gramStart"/>
      <w:r w:rsidRPr="004E5C6B">
        <w:rPr>
          <w:rFonts w:ascii="Courier New" w:hAnsi="Courier New"/>
          <w:sz w:val="16"/>
          <w:lang w:val="en-GB"/>
        </w:rPr>
        <w:t>TAGS ::=</w:t>
      </w:r>
      <w:proofErr w:type="gramEnd"/>
      <w:r w:rsidRPr="004E5C6B">
        <w:rPr>
          <w:rFonts w:ascii="Courier New" w:hAnsi="Courier New"/>
          <w:sz w:val="16"/>
          <w:lang w:val="en-GB"/>
        </w:rPr>
        <w:t xml:space="preserve"> </w:t>
      </w:r>
    </w:p>
    <w:p w14:paraId="6151259D" w14:textId="77777777" w:rsidR="004E5C6B" w:rsidRPr="004E5C6B" w:rsidRDefault="004E5C6B" w:rsidP="00B2627B">
      <w:pPr>
        <w:spacing w:after="0"/>
        <w:rPr>
          <w:rFonts w:ascii="Courier New" w:hAnsi="Courier New"/>
          <w:sz w:val="16"/>
          <w:lang w:val="en-GB"/>
        </w:rPr>
      </w:pPr>
    </w:p>
    <w:p w14:paraId="18C8DD9A" w14:textId="3CED5536" w:rsidR="00373D35" w:rsidRDefault="004E5C6B" w:rsidP="00B2627B">
      <w:pPr>
        <w:spacing w:after="0"/>
        <w:rPr>
          <w:rFonts w:ascii="Courier New" w:hAnsi="Courier New"/>
          <w:sz w:val="16"/>
          <w:lang w:val="en-GB"/>
        </w:rPr>
      </w:pPr>
      <w:r w:rsidRPr="004E5C6B">
        <w:rPr>
          <w:rFonts w:ascii="Courier New" w:hAnsi="Courier New"/>
          <w:sz w:val="16"/>
          <w:lang w:val="en-GB"/>
        </w:rPr>
        <w:t>BEGIN</w:t>
      </w:r>
    </w:p>
    <w:p w14:paraId="77EABD06" w14:textId="77777777" w:rsidR="004E5C6B" w:rsidRPr="00AE548B" w:rsidRDefault="004E5C6B" w:rsidP="00B2627B">
      <w:pPr>
        <w:spacing w:after="0"/>
        <w:rPr>
          <w:rFonts w:ascii="Courier New" w:hAnsi="Courier New"/>
          <w:sz w:val="16"/>
          <w:lang w:val="en-GB"/>
        </w:rPr>
      </w:pPr>
    </w:p>
    <w:p w14:paraId="35131381"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37E00BBD" w14:textId="6B15F57C"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IEs</w:t>
      </w:r>
    </w:p>
    <w:p w14:paraId="292F1D44"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0F81988" w14:textId="77777777" w:rsidR="003A6BBC" w:rsidRDefault="003A6BBC" w:rsidP="00B2627B">
      <w:pPr>
        <w:spacing w:after="0"/>
        <w:rPr>
          <w:rFonts w:ascii="Courier New" w:hAnsi="Courier New"/>
          <w:sz w:val="16"/>
        </w:rPr>
      </w:pPr>
    </w:p>
    <w:p w14:paraId="3641A47F" w14:textId="3F67175D" w:rsidR="007C1F2B" w:rsidRPr="007C1F2B" w:rsidRDefault="007C1F2B" w:rsidP="00B2627B">
      <w:pPr>
        <w:spacing w:after="0"/>
        <w:rPr>
          <w:rFonts w:ascii="Courier New" w:hAnsi="Courier New"/>
          <w:sz w:val="16"/>
        </w:rPr>
      </w:pPr>
      <w:r w:rsidRPr="007C1F2B">
        <w:rPr>
          <w:rFonts w:ascii="Courier New" w:hAnsi="Courier New"/>
          <w:sz w:val="16"/>
        </w:rPr>
        <w:t>IMPORTS</w:t>
      </w:r>
    </w:p>
    <w:p w14:paraId="0F506678" w14:textId="77777777" w:rsidR="007C1F2B" w:rsidRPr="007C1F2B" w:rsidRDefault="007C1F2B" w:rsidP="00B2627B">
      <w:pPr>
        <w:spacing w:after="0"/>
        <w:rPr>
          <w:rFonts w:ascii="Courier New" w:hAnsi="Courier New"/>
          <w:sz w:val="16"/>
        </w:rPr>
      </w:pPr>
      <w:r w:rsidRPr="007C1F2B">
        <w:rPr>
          <w:rFonts w:ascii="Courier New" w:hAnsi="Courier New"/>
          <w:sz w:val="16"/>
        </w:rPr>
        <w:tab/>
        <w:t>CGI,</w:t>
      </w:r>
    </w:p>
    <w:p w14:paraId="7FB120CB"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FiveQI</w:t>
      </w:r>
      <w:proofErr w:type="spellEnd"/>
      <w:r w:rsidRPr="007C1F2B">
        <w:rPr>
          <w:rFonts w:ascii="Courier New" w:hAnsi="Courier New"/>
          <w:sz w:val="16"/>
        </w:rPr>
        <w:t>,</w:t>
      </w:r>
    </w:p>
    <w:p w14:paraId="50AE107E"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PLMNIdentity</w:t>
      </w:r>
      <w:proofErr w:type="spellEnd"/>
      <w:r w:rsidRPr="007C1F2B">
        <w:rPr>
          <w:rFonts w:ascii="Courier New" w:hAnsi="Courier New"/>
          <w:sz w:val="16"/>
        </w:rPr>
        <w:t>,</w:t>
      </w:r>
    </w:p>
    <w:p w14:paraId="40BB8BB0" w14:textId="77777777" w:rsidR="007C1F2B" w:rsidRPr="007C1F2B" w:rsidRDefault="007C1F2B" w:rsidP="00B2627B">
      <w:pPr>
        <w:spacing w:after="0"/>
        <w:rPr>
          <w:rFonts w:ascii="Courier New" w:hAnsi="Courier New"/>
          <w:sz w:val="16"/>
        </w:rPr>
      </w:pPr>
      <w:r w:rsidRPr="007C1F2B">
        <w:rPr>
          <w:rFonts w:ascii="Courier New" w:hAnsi="Courier New"/>
          <w:sz w:val="16"/>
        </w:rPr>
        <w:tab/>
        <w:t>QCI,</w:t>
      </w:r>
    </w:p>
    <w:p w14:paraId="75EAB793"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QosFlowIdentifier</w:t>
      </w:r>
      <w:proofErr w:type="spellEnd"/>
      <w:r w:rsidRPr="007C1F2B">
        <w:rPr>
          <w:rFonts w:ascii="Courier New" w:hAnsi="Courier New"/>
          <w:sz w:val="16"/>
        </w:rPr>
        <w:t>,</w:t>
      </w:r>
    </w:p>
    <w:p w14:paraId="48917E09" w14:textId="77777777" w:rsidR="007C1F2B" w:rsidRPr="007C1F2B" w:rsidRDefault="007C1F2B" w:rsidP="00B2627B">
      <w:pPr>
        <w:spacing w:after="0"/>
        <w:rPr>
          <w:rFonts w:ascii="Courier New" w:hAnsi="Courier New"/>
          <w:sz w:val="16"/>
        </w:rPr>
      </w:pPr>
      <w:r w:rsidRPr="007C1F2B">
        <w:rPr>
          <w:rFonts w:ascii="Courier New" w:hAnsi="Courier New"/>
          <w:sz w:val="16"/>
        </w:rPr>
        <w:tab/>
      </w:r>
      <w:proofErr w:type="spellStart"/>
      <w:r w:rsidRPr="007C1F2B">
        <w:rPr>
          <w:rFonts w:ascii="Courier New" w:hAnsi="Courier New"/>
          <w:sz w:val="16"/>
        </w:rPr>
        <w:t>RANfunction</w:t>
      </w:r>
      <w:proofErr w:type="spellEnd"/>
      <w:r w:rsidRPr="007C1F2B">
        <w:rPr>
          <w:rFonts w:ascii="Courier New" w:hAnsi="Courier New"/>
          <w:sz w:val="16"/>
        </w:rPr>
        <w:t>-Name,</w:t>
      </w:r>
    </w:p>
    <w:p w14:paraId="109CEE06" w14:textId="77777777" w:rsidR="007C1F2B" w:rsidRPr="007C1F2B" w:rsidRDefault="007C1F2B" w:rsidP="00B2627B">
      <w:pPr>
        <w:spacing w:after="0"/>
        <w:rPr>
          <w:rFonts w:ascii="Courier New" w:hAnsi="Courier New"/>
          <w:sz w:val="16"/>
        </w:rPr>
      </w:pPr>
      <w:r w:rsidRPr="007C1F2B">
        <w:rPr>
          <w:rFonts w:ascii="Courier New" w:hAnsi="Courier New"/>
          <w:sz w:val="16"/>
        </w:rPr>
        <w:tab/>
        <w:t>RIC-Format-Type,</w:t>
      </w:r>
    </w:p>
    <w:p w14:paraId="6F640BFB" w14:textId="77777777" w:rsidR="007C1F2B" w:rsidRPr="007C1F2B" w:rsidRDefault="007C1F2B" w:rsidP="00B2627B">
      <w:pPr>
        <w:spacing w:after="0"/>
        <w:rPr>
          <w:rFonts w:ascii="Courier New" w:hAnsi="Courier New"/>
          <w:sz w:val="16"/>
        </w:rPr>
      </w:pPr>
      <w:r w:rsidRPr="007C1F2B">
        <w:rPr>
          <w:rFonts w:ascii="Courier New" w:hAnsi="Courier New"/>
          <w:sz w:val="16"/>
        </w:rPr>
        <w:tab/>
        <w:t>RIC-Style-Name,</w:t>
      </w:r>
    </w:p>
    <w:p w14:paraId="6C2C980A" w14:textId="77777777" w:rsidR="007C1F2B" w:rsidRPr="007C1F2B" w:rsidRDefault="007C1F2B" w:rsidP="00B2627B">
      <w:pPr>
        <w:spacing w:after="0"/>
        <w:rPr>
          <w:rFonts w:ascii="Courier New" w:hAnsi="Courier New"/>
          <w:sz w:val="16"/>
        </w:rPr>
      </w:pPr>
      <w:r w:rsidRPr="007C1F2B">
        <w:rPr>
          <w:rFonts w:ascii="Courier New" w:hAnsi="Courier New"/>
          <w:sz w:val="16"/>
        </w:rPr>
        <w:tab/>
        <w:t>RIC-Style-Type,</w:t>
      </w:r>
    </w:p>
    <w:p w14:paraId="05D19B37" w14:textId="77777777" w:rsidR="007C1F2B" w:rsidRPr="007C1F2B" w:rsidRDefault="007C1F2B" w:rsidP="00B2627B">
      <w:pPr>
        <w:spacing w:after="0"/>
        <w:rPr>
          <w:rFonts w:ascii="Courier New" w:hAnsi="Courier New"/>
          <w:sz w:val="16"/>
        </w:rPr>
      </w:pPr>
      <w:r w:rsidRPr="007C1F2B">
        <w:rPr>
          <w:rFonts w:ascii="Courier New" w:hAnsi="Courier New"/>
          <w:sz w:val="16"/>
        </w:rPr>
        <w:lastRenderedPageBreak/>
        <w:tab/>
        <w:t>S-NSSAI,</w:t>
      </w:r>
    </w:p>
    <w:p w14:paraId="553C4FE4" w14:textId="24E8A6BC" w:rsidR="007C1F2B" w:rsidRDefault="007C1F2B" w:rsidP="00B2627B">
      <w:pPr>
        <w:spacing w:after="0"/>
        <w:rPr>
          <w:rFonts w:ascii="Courier New" w:hAnsi="Courier New"/>
          <w:sz w:val="16"/>
        </w:rPr>
      </w:pPr>
      <w:r w:rsidRPr="007C1F2B">
        <w:rPr>
          <w:rFonts w:ascii="Courier New" w:hAnsi="Courier New"/>
          <w:sz w:val="16"/>
        </w:rPr>
        <w:tab/>
        <w:t>UEID</w:t>
      </w:r>
      <w:r w:rsidR="00C94EB3">
        <w:rPr>
          <w:rFonts w:ascii="Courier New" w:hAnsi="Courier New"/>
          <w:sz w:val="16"/>
        </w:rPr>
        <w:t>,</w:t>
      </w:r>
    </w:p>
    <w:p w14:paraId="0C51393D" w14:textId="3E77B7C9" w:rsidR="00C94EB3" w:rsidRPr="007C1F2B" w:rsidRDefault="00C94EB3" w:rsidP="00B2627B">
      <w:pPr>
        <w:spacing w:after="0"/>
        <w:rPr>
          <w:rFonts w:ascii="Courier New" w:hAnsi="Courier New"/>
          <w:sz w:val="16"/>
        </w:rPr>
      </w:pPr>
      <w:r>
        <w:rPr>
          <w:rFonts w:ascii="Courier New" w:hAnsi="Courier New"/>
          <w:sz w:val="16"/>
        </w:rPr>
        <w:tab/>
        <w:t>Beam-ID</w:t>
      </w:r>
    </w:p>
    <w:p w14:paraId="0F8277BF" w14:textId="7C105AE9" w:rsidR="00373D35" w:rsidRDefault="007C1F2B" w:rsidP="00B2627B">
      <w:pPr>
        <w:spacing w:after="0"/>
        <w:rPr>
          <w:rFonts w:ascii="Courier New" w:hAnsi="Courier New"/>
          <w:sz w:val="16"/>
        </w:rPr>
      </w:pPr>
      <w:r w:rsidRPr="007C1F2B">
        <w:rPr>
          <w:rFonts w:ascii="Courier New" w:hAnsi="Courier New"/>
          <w:sz w:val="16"/>
        </w:rPr>
        <w:t>FROM E2SM-COMMON-</w:t>
      </w:r>
      <w:proofErr w:type="gramStart"/>
      <w:r w:rsidRPr="007C1F2B">
        <w:rPr>
          <w:rFonts w:ascii="Courier New" w:hAnsi="Courier New"/>
          <w:sz w:val="16"/>
        </w:rPr>
        <w:t>IEs;</w:t>
      </w:r>
      <w:proofErr w:type="gramEnd"/>
    </w:p>
    <w:p w14:paraId="1A7C8AA4" w14:textId="77777777" w:rsidR="007C1F2B" w:rsidRPr="00B2627B" w:rsidRDefault="007C1F2B" w:rsidP="00B2627B">
      <w:pPr>
        <w:spacing w:after="0"/>
        <w:rPr>
          <w:rFonts w:ascii="Courier New" w:hAnsi="Courier New"/>
          <w:sz w:val="16"/>
        </w:rPr>
      </w:pPr>
    </w:p>
    <w:p w14:paraId="28318117" w14:textId="4C970AEE" w:rsid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TimeStamp</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OCTET STRING (SIZE(</w:t>
      </w:r>
      <w:r w:rsidR="00A55064">
        <w:rPr>
          <w:rFonts w:ascii="Courier New" w:hAnsi="Courier New"/>
          <w:sz w:val="16"/>
          <w:lang w:val="en-GB"/>
        </w:rPr>
        <w:t>8</w:t>
      </w:r>
      <w:r w:rsidRPr="00E4694B">
        <w:rPr>
          <w:rFonts w:ascii="Courier New" w:hAnsi="Courier New"/>
          <w:sz w:val="16"/>
          <w:lang w:val="en-GB"/>
        </w:rPr>
        <w:t>))</w:t>
      </w:r>
    </w:p>
    <w:p w14:paraId="1D87BB50" w14:textId="6D990F68" w:rsidR="00F207F9" w:rsidRDefault="00F207F9" w:rsidP="00B2627B">
      <w:pPr>
        <w:spacing w:after="0"/>
        <w:rPr>
          <w:rFonts w:ascii="Courier New" w:hAnsi="Courier New"/>
          <w:sz w:val="16"/>
          <w:lang w:val="en-GB"/>
        </w:rPr>
      </w:pPr>
    </w:p>
    <w:p w14:paraId="404666A4"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BinIndex</w:t>
      </w:r>
      <w:proofErr w:type="spellEnd"/>
      <w:r>
        <w:rPr>
          <w:rFonts w:ascii="Courier New" w:hAnsi="Courier New"/>
          <w:sz w:val="16"/>
          <w:lang w:val="en-GB"/>
        </w:rPr>
        <w:t xml:space="preserve"> ::=</w:t>
      </w:r>
      <w:proofErr w:type="gramEnd"/>
      <w:r>
        <w:rPr>
          <w:rFonts w:ascii="Courier New" w:hAnsi="Courier New"/>
          <w:sz w:val="16"/>
          <w:lang w:val="en-GB"/>
        </w:rPr>
        <w:t xml:space="preserve"> INTEGER (1.. 65535, ...)</w:t>
      </w:r>
    </w:p>
    <w:p w14:paraId="67DC6A68" w14:textId="77777777" w:rsidR="00F207F9" w:rsidRDefault="00F207F9" w:rsidP="00F207F9">
      <w:pPr>
        <w:spacing w:after="0"/>
        <w:rPr>
          <w:rFonts w:ascii="Courier New" w:hAnsi="Courier New"/>
          <w:sz w:val="16"/>
          <w:lang w:val="en-GB"/>
        </w:rPr>
      </w:pPr>
    </w:p>
    <w:p w14:paraId="0DEB06E7"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BinRangeValue</w:t>
      </w:r>
      <w:proofErr w:type="spellEnd"/>
      <w:r>
        <w:rPr>
          <w:rFonts w:ascii="Courier New" w:hAnsi="Courier New"/>
          <w:sz w:val="16"/>
          <w:lang w:val="en-GB"/>
        </w:rPr>
        <w:t xml:space="preserve"> ::=</w:t>
      </w:r>
      <w:proofErr w:type="gramEnd"/>
      <w:r>
        <w:rPr>
          <w:rFonts w:ascii="Courier New" w:hAnsi="Courier New"/>
          <w:sz w:val="16"/>
          <w:lang w:val="en-GB"/>
        </w:rPr>
        <w:t xml:space="preserve"> CHOICE {</w:t>
      </w:r>
    </w:p>
    <w:p w14:paraId="0C748DB5"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valueInt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INTEGER,</w:t>
      </w:r>
    </w:p>
    <w:p w14:paraId="6E6D1EA9"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valueReal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REAL,</w:t>
      </w:r>
    </w:p>
    <w:p w14:paraId="6B3E254A" w14:textId="77777777" w:rsidR="00F207F9" w:rsidRDefault="00F207F9" w:rsidP="00F207F9">
      <w:pPr>
        <w:spacing w:after="0"/>
        <w:rPr>
          <w:rFonts w:ascii="Courier New" w:hAnsi="Courier New"/>
          <w:sz w:val="16"/>
          <w:lang w:val="en-GB"/>
        </w:rPr>
      </w:pPr>
      <w:r>
        <w:rPr>
          <w:rFonts w:ascii="Courier New" w:hAnsi="Courier New"/>
          <w:sz w:val="16"/>
          <w:lang w:val="en-GB"/>
        </w:rPr>
        <w:tab/>
        <w:t>...</w:t>
      </w:r>
    </w:p>
    <w:p w14:paraId="23F0F4E8" w14:textId="6B166C2C" w:rsidR="00F207F9" w:rsidRPr="00E4694B" w:rsidRDefault="00F207F9" w:rsidP="00B2627B">
      <w:pPr>
        <w:spacing w:after="0"/>
        <w:rPr>
          <w:rFonts w:ascii="Courier New" w:hAnsi="Courier New"/>
          <w:sz w:val="16"/>
          <w:lang w:val="en-GB"/>
        </w:rPr>
      </w:pPr>
      <w:r>
        <w:rPr>
          <w:rFonts w:ascii="Courier New" w:hAnsi="Courier New"/>
          <w:sz w:val="16"/>
          <w:lang w:val="en-GB"/>
        </w:rPr>
        <w:t>}</w:t>
      </w:r>
    </w:p>
    <w:p w14:paraId="758AEC4A" w14:textId="77777777" w:rsidR="00E4694B" w:rsidRPr="00E4694B" w:rsidRDefault="00E4694B" w:rsidP="00B2627B">
      <w:pPr>
        <w:spacing w:after="0"/>
        <w:rPr>
          <w:rFonts w:ascii="Courier New" w:hAnsi="Courier New"/>
          <w:sz w:val="16"/>
          <w:lang w:val="en-GB"/>
        </w:rPr>
      </w:pPr>
    </w:p>
    <w:p w14:paraId="703333E7" w14:textId="7ADA31A0"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GranularityPeriod</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INTEGER</w:t>
      </w:r>
      <w:r w:rsidR="00607A31">
        <w:rPr>
          <w:rFonts w:ascii="Courier New" w:hAnsi="Courier New"/>
          <w:sz w:val="16"/>
          <w:lang w:val="en-GB"/>
        </w:rPr>
        <w:t xml:space="preserve"> </w:t>
      </w:r>
      <w:r w:rsidR="00607A31" w:rsidRPr="00C33DA6">
        <w:rPr>
          <w:rFonts w:ascii="Courier New" w:hAnsi="Courier New"/>
          <w:sz w:val="16"/>
          <w:lang w:val="en-GB"/>
        </w:rPr>
        <w:t>(1.. 429496729</w:t>
      </w:r>
      <w:r w:rsidR="00607A31">
        <w:rPr>
          <w:rFonts w:ascii="Courier New" w:hAnsi="Courier New"/>
          <w:sz w:val="16"/>
          <w:lang w:val="en-GB"/>
        </w:rPr>
        <w:t>5</w:t>
      </w:r>
      <w:r w:rsidR="00607A31" w:rsidRPr="00C33DA6">
        <w:rPr>
          <w:rFonts w:ascii="Courier New" w:hAnsi="Courier New"/>
          <w:sz w:val="16"/>
          <w:lang w:val="en-GB"/>
        </w:rPr>
        <w:t>)</w:t>
      </w:r>
    </w:p>
    <w:p w14:paraId="775B0BF1" w14:textId="77777777" w:rsidR="00E4694B" w:rsidRPr="00E4694B" w:rsidRDefault="00E4694B" w:rsidP="00B2627B">
      <w:pPr>
        <w:spacing w:after="0"/>
        <w:rPr>
          <w:rFonts w:ascii="Courier New" w:hAnsi="Courier New"/>
          <w:sz w:val="16"/>
          <w:lang w:val="en-GB"/>
        </w:rPr>
      </w:pPr>
    </w:p>
    <w:p w14:paraId="062056DC" w14:textId="77777777" w:rsidR="00FE7C4E" w:rsidRDefault="00FE7C4E" w:rsidP="00FE7C4E">
      <w:pPr>
        <w:spacing w:after="0"/>
        <w:rPr>
          <w:rFonts w:ascii="Courier New" w:hAnsi="Courier New"/>
          <w:sz w:val="16"/>
          <w:lang w:val="en-GB"/>
        </w:rPr>
      </w:pPr>
      <w:proofErr w:type="spellStart"/>
      <w:proofErr w:type="gramStart"/>
      <w:r>
        <w:rPr>
          <w:rFonts w:ascii="Courier New" w:hAnsi="Courier New"/>
          <w:sz w:val="16"/>
          <w:lang w:val="en-GB"/>
        </w:rPr>
        <w:t>LogicalOR</w:t>
      </w:r>
      <w:proofErr w:type="spellEnd"/>
      <w:r>
        <w:rPr>
          <w:rFonts w:ascii="Courier New" w:hAnsi="Courier New"/>
          <w:sz w:val="16"/>
          <w:lang w:val="en-GB"/>
        </w:rPr>
        <w:t xml:space="preserve"> ::=</w:t>
      </w:r>
      <w:proofErr w:type="gramEnd"/>
      <w:r>
        <w:rPr>
          <w:rFonts w:ascii="Courier New" w:hAnsi="Courier New"/>
          <w:sz w:val="16"/>
          <w:lang w:val="en-GB"/>
        </w:rPr>
        <w:t xml:space="preserve"> ENUMERATED {true, ...}</w:t>
      </w:r>
    </w:p>
    <w:p w14:paraId="21B0DD90" w14:textId="77777777" w:rsidR="00FE7C4E" w:rsidRDefault="00FE7C4E" w:rsidP="00FE7C4E">
      <w:pPr>
        <w:spacing w:after="0"/>
        <w:rPr>
          <w:rFonts w:ascii="Courier New" w:hAnsi="Courier New"/>
          <w:sz w:val="16"/>
          <w:lang w:val="en-GB"/>
        </w:rPr>
      </w:pPr>
    </w:p>
    <w:p w14:paraId="7AE61375"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MeasurementType</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CHOICE {</w:t>
      </w:r>
    </w:p>
    <w:p w14:paraId="678579E5"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measName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MeasurementTypeName</w:t>
      </w:r>
      <w:proofErr w:type="spellEnd"/>
      <w:r w:rsidRPr="00E4694B">
        <w:rPr>
          <w:rFonts w:ascii="Courier New" w:hAnsi="Courier New"/>
          <w:sz w:val="16"/>
          <w:lang w:val="en-GB"/>
        </w:rPr>
        <w:t>,</w:t>
      </w:r>
    </w:p>
    <w:p w14:paraId="06A232EB" w14:textId="5F6A75F0"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MeasurementTypeID</w:t>
      </w:r>
      <w:proofErr w:type="spellEnd"/>
      <w:r w:rsidRPr="00E4694B">
        <w:rPr>
          <w:rFonts w:ascii="Courier New" w:hAnsi="Courier New"/>
          <w:sz w:val="16"/>
          <w:lang w:val="en-GB"/>
        </w:rPr>
        <w:t>,</w:t>
      </w:r>
    </w:p>
    <w:p w14:paraId="178803FE"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w:t>
      </w:r>
    </w:p>
    <w:p w14:paraId="580DD79A"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26150EDB" w14:textId="77777777" w:rsidR="00E4694B" w:rsidRPr="00E4694B" w:rsidRDefault="00E4694B" w:rsidP="00B2627B">
      <w:pPr>
        <w:spacing w:after="0"/>
        <w:rPr>
          <w:rFonts w:ascii="Courier New" w:hAnsi="Courier New"/>
          <w:sz w:val="16"/>
          <w:lang w:val="en-GB"/>
        </w:rPr>
      </w:pPr>
    </w:p>
    <w:p w14:paraId="10E7AE38"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MeasurementTypeName</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w:t>
      </w:r>
      <w:proofErr w:type="spellStart"/>
      <w:r w:rsidRPr="00E4694B">
        <w:rPr>
          <w:rFonts w:ascii="Courier New" w:hAnsi="Courier New"/>
          <w:sz w:val="16"/>
          <w:lang w:val="en-GB"/>
        </w:rPr>
        <w:t>PrintableString</w:t>
      </w:r>
      <w:proofErr w:type="spellEnd"/>
      <w:r w:rsidRPr="00E4694B">
        <w:rPr>
          <w:rFonts w:ascii="Courier New" w:hAnsi="Courier New"/>
          <w:sz w:val="16"/>
          <w:lang w:val="en-GB"/>
        </w:rPr>
        <w:t>(SIZE(1.. 150, ...))</w:t>
      </w:r>
    </w:p>
    <w:p w14:paraId="231358D6" w14:textId="77777777" w:rsidR="00E4694B" w:rsidRPr="00E4694B" w:rsidRDefault="00E4694B" w:rsidP="00B2627B">
      <w:pPr>
        <w:spacing w:after="0"/>
        <w:rPr>
          <w:rFonts w:ascii="Courier New" w:hAnsi="Courier New"/>
          <w:sz w:val="16"/>
          <w:lang w:val="en-GB"/>
        </w:rPr>
      </w:pPr>
    </w:p>
    <w:p w14:paraId="3843CFF3"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MeasurementTypeID</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INTEGER (1.. 65536, ...)</w:t>
      </w:r>
    </w:p>
    <w:p w14:paraId="1C8D7EB0" w14:textId="77777777" w:rsidR="00E4694B" w:rsidRPr="00E4694B" w:rsidRDefault="00E4694B" w:rsidP="00B2627B">
      <w:pPr>
        <w:spacing w:after="0"/>
        <w:rPr>
          <w:rFonts w:ascii="Courier New" w:hAnsi="Courier New"/>
          <w:sz w:val="16"/>
          <w:lang w:val="en-GB"/>
        </w:rPr>
      </w:pPr>
    </w:p>
    <w:p w14:paraId="7B41DE81" w14:textId="5A22FF77" w:rsid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MeasurementLabel</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w:t>
      </w:r>
    </w:p>
    <w:p w14:paraId="0BAF66FA" w14:textId="2B4959FA" w:rsidR="005A1B83" w:rsidRPr="00E4694B" w:rsidRDefault="005A1B83"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noLabel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29020063" w14:textId="15942FD6"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plmnID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PLMNIdentity</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4CD5A3D1" w14:textId="4804C1DC"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sliceID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S</w:t>
      </w:r>
      <w:r w:rsidR="007F0F34">
        <w:rPr>
          <w:rFonts w:ascii="Courier New" w:hAnsi="Courier New"/>
          <w:sz w:val="16"/>
          <w:lang w:val="en-GB"/>
        </w:rPr>
        <w:t>-</w:t>
      </w:r>
      <w:r w:rsidRPr="00E4694B">
        <w:rPr>
          <w:rFonts w:ascii="Courier New" w:hAnsi="Courier New"/>
          <w:sz w:val="16"/>
          <w:lang w:val="en-GB"/>
        </w:rPr>
        <w:t>NSSAI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3AFA5833" w14:textId="6DF07230" w:rsid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fiveQI</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FiveQI</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3C598ADB" w14:textId="70FBE15B" w:rsidR="00965931" w:rsidRPr="00E4694B"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qFI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007C1F2B" w:rsidRPr="007C1F2B">
        <w:rPr>
          <w:rFonts w:ascii="Courier New" w:hAnsi="Courier New"/>
          <w:sz w:val="16"/>
          <w:lang w:val="en-GB"/>
        </w:rPr>
        <w:t>QosFlowIdentifier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w:t>
      </w:r>
      <w:r w:rsidR="007F0824">
        <w:rPr>
          <w:rFonts w:ascii="Courier New" w:hAnsi="Courier New"/>
          <w:sz w:val="16"/>
          <w:lang w:val="en-GB"/>
        </w:rPr>
        <w:t>O</w:t>
      </w:r>
      <w:r>
        <w:rPr>
          <w:rFonts w:ascii="Courier New" w:hAnsi="Courier New"/>
          <w:sz w:val="16"/>
          <w:lang w:val="en-GB"/>
        </w:rPr>
        <w:t>NAL,</w:t>
      </w:r>
    </w:p>
    <w:p w14:paraId="31167D1C" w14:textId="3BF5B982"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qCI</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QCI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46CA7A2E" w14:textId="089EEF00"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qCImax</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QCI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60BE1CD6" w14:textId="7C894ABB"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qCImin</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QCI</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78652DAF" w14:textId="0A015E3E"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aRPmax</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C1F2B" w:rsidRPr="007C1F2B">
        <w:rPr>
          <w:rFonts w:ascii="Courier New" w:hAnsi="Courier New"/>
          <w:sz w:val="16"/>
          <w:lang w:val="en-GB"/>
        </w:rPr>
        <w:t>INTEGER (</w:t>
      </w:r>
      <w:proofErr w:type="gramStart"/>
      <w:r w:rsidR="007C1F2B" w:rsidRPr="007C1F2B">
        <w:rPr>
          <w:rFonts w:ascii="Courier New" w:hAnsi="Courier New"/>
          <w:sz w:val="16"/>
          <w:lang w:val="en-GB"/>
        </w:rPr>
        <w:t>1..</w:t>
      </w:r>
      <w:proofErr w:type="gramEnd"/>
      <w:r w:rsidR="007C1F2B" w:rsidRPr="007C1F2B">
        <w:rPr>
          <w:rFonts w:ascii="Courier New" w:hAnsi="Courier New"/>
          <w:sz w:val="16"/>
          <w:lang w:val="en-GB"/>
        </w:rPr>
        <w:t xml:space="preserve"> 15, ...)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5C967AA6" w14:textId="71891F80"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aRPmin</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C1F2B" w:rsidRPr="007C1F2B">
        <w:rPr>
          <w:rFonts w:ascii="Courier New" w:hAnsi="Courier New"/>
          <w:sz w:val="16"/>
          <w:lang w:val="en-GB"/>
        </w:rPr>
        <w:t>INTEGER (</w:t>
      </w:r>
      <w:proofErr w:type="gramStart"/>
      <w:r w:rsidR="007C1F2B" w:rsidRPr="007C1F2B">
        <w:rPr>
          <w:rFonts w:ascii="Courier New" w:hAnsi="Courier New"/>
          <w:sz w:val="16"/>
          <w:lang w:val="en-GB"/>
        </w:rPr>
        <w:t>1..</w:t>
      </w:r>
      <w:proofErr w:type="gramEnd"/>
      <w:r w:rsidR="007C1F2B" w:rsidRPr="007C1F2B">
        <w:rPr>
          <w:rFonts w:ascii="Courier New" w:hAnsi="Courier New"/>
          <w:sz w:val="16"/>
          <w:lang w:val="en-GB"/>
        </w:rPr>
        <w:t xml:space="preserve"> 15, ...)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OPTIONAL,</w:t>
      </w:r>
    </w:p>
    <w:p w14:paraId="13EC17B0" w14:textId="348A6D6F"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bitrateRange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3556532" w14:textId="3D94FF96"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layerMU</w:t>
      </w:r>
      <w:proofErr w:type="spellEnd"/>
      <w:r w:rsidRPr="00E4694B">
        <w:rPr>
          <w:rFonts w:ascii="Courier New" w:hAnsi="Courier New"/>
          <w:sz w:val="16"/>
          <w:lang w:val="en-GB"/>
        </w:rPr>
        <w:t>-MIMO</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5E181A16"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sUM</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5DAD9F8C" w14:textId="181DE32E"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distBinX</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8CEAABA" w14:textId="4DA10C5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distBinY</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5B789ED9" w14:textId="36633B06"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distBinZ</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sidR="00607A31" w:rsidRPr="00E4694B">
        <w:rPr>
          <w:rFonts w:ascii="Courier New" w:hAnsi="Courier New"/>
          <w:sz w:val="16"/>
          <w:lang w:val="en-GB"/>
        </w:rPr>
        <w:t>6553</w:t>
      </w:r>
      <w:r w:rsidR="00607A31">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3D72DFA5"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preLabelOverride</w:t>
      </w:r>
      <w:proofErr w:type="spellEnd"/>
      <w:r w:rsidRPr="00E4694B">
        <w:rPr>
          <w:rFonts w:ascii="Courier New" w:hAnsi="Courier New"/>
          <w:sz w:val="16"/>
          <w:lang w:val="en-GB"/>
        </w:rPr>
        <w:tab/>
      </w:r>
      <w:r w:rsidRPr="00E4694B">
        <w:rPr>
          <w:rFonts w:ascii="Courier New" w:hAnsi="Courier New"/>
          <w:sz w:val="16"/>
          <w:lang w:val="en-GB"/>
        </w:rPr>
        <w:tab/>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7AFA9D98"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startEndInd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ENUMERATED {start, end, ...}</w:t>
      </w:r>
      <w:r w:rsidRPr="00E4694B">
        <w:rPr>
          <w:rFonts w:ascii="Courier New" w:hAnsi="Courier New"/>
          <w:sz w:val="16"/>
          <w:lang w:val="en-GB"/>
        </w:rPr>
        <w:tab/>
      </w:r>
      <w:r w:rsidRPr="00E4694B">
        <w:rPr>
          <w:rFonts w:ascii="Courier New" w:hAnsi="Courier New"/>
          <w:sz w:val="16"/>
          <w:lang w:val="en-GB"/>
        </w:rPr>
        <w:tab/>
        <w:t>OPTIONAL,</w:t>
      </w:r>
    </w:p>
    <w:p w14:paraId="62E9003E" w14:textId="77777777" w:rsidR="00607A31" w:rsidRDefault="00607A31" w:rsidP="00B2627B">
      <w:pPr>
        <w:spacing w:after="0"/>
        <w:rPr>
          <w:rFonts w:ascii="Courier New" w:hAnsi="Courier New"/>
          <w:sz w:val="16"/>
          <w:lang w:val="en-GB"/>
        </w:rPr>
      </w:pPr>
      <w:r>
        <w:rPr>
          <w:rFonts w:ascii="Courier New" w:hAnsi="Courier New"/>
          <w:sz w:val="16"/>
          <w:lang w:val="en-GB"/>
        </w:rPr>
        <w:lastRenderedPageBreak/>
        <w:tab/>
        <w:t>min</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1FBB46FB" w14:textId="77777777" w:rsidR="00607A31" w:rsidRDefault="00607A31" w:rsidP="00B2627B">
      <w:pPr>
        <w:spacing w:after="0"/>
        <w:rPr>
          <w:rFonts w:ascii="Courier New" w:hAnsi="Courier New"/>
          <w:sz w:val="16"/>
          <w:lang w:val="en-GB"/>
        </w:rPr>
      </w:pPr>
      <w:r>
        <w:rPr>
          <w:rFonts w:ascii="Courier New" w:hAnsi="Courier New"/>
          <w:sz w:val="16"/>
          <w:lang w:val="en-GB"/>
        </w:rPr>
        <w:tab/>
        <w:t>max</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E9ED9B5" w14:textId="77777777" w:rsidR="00607A31" w:rsidRPr="00E4694B" w:rsidRDefault="00607A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avg</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ENUMERATED {true,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66450CB7" w14:textId="3F408EC8" w:rsidR="00A722AC" w:rsidRDefault="00E4694B" w:rsidP="00A722AC">
      <w:pPr>
        <w:spacing w:after="0"/>
        <w:rPr>
          <w:rFonts w:ascii="Courier New" w:hAnsi="Courier New"/>
          <w:sz w:val="16"/>
          <w:lang w:val="en-GB"/>
        </w:rPr>
      </w:pPr>
      <w:r w:rsidRPr="00E4694B">
        <w:rPr>
          <w:rFonts w:ascii="Courier New" w:hAnsi="Courier New"/>
          <w:sz w:val="16"/>
          <w:lang w:val="en-GB"/>
        </w:rPr>
        <w:tab/>
        <w:t>...</w:t>
      </w:r>
      <w:r w:rsidR="00A722AC">
        <w:rPr>
          <w:rFonts w:ascii="Courier New" w:hAnsi="Courier New"/>
          <w:sz w:val="16"/>
          <w:lang w:val="en-GB"/>
        </w:rPr>
        <w:t>,</w:t>
      </w:r>
    </w:p>
    <w:p w14:paraId="0205B4C2" w14:textId="77777777" w:rsidR="00A722AC" w:rsidRDefault="00A722AC"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ssbIndex</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6553</w:t>
      </w:r>
      <w:r>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2FF415A6" w14:textId="77777777" w:rsidR="00A722AC" w:rsidRDefault="00A722AC"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nonGoB</w:t>
      </w:r>
      <w:proofErr w:type="spellEnd"/>
      <w:r>
        <w:rPr>
          <w:rFonts w:ascii="Courier New" w:hAnsi="Courier New"/>
          <w:sz w:val="16"/>
          <w:lang w:val="en-GB"/>
        </w:rPr>
        <w:t>-</w:t>
      </w:r>
      <w:proofErr w:type="spellStart"/>
      <w:r>
        <w:rPr>
          <w:rFonts w:ascii="Courier New" w:hAnsi="Courier New"/>
          <w:sz w:val="16"/>
          <w:lang w:val="en-GB"/>
        </w:rPr>
        <w:t>BFmode</w:t>
      </w:r>
      <w:proofErr w:type="spellEnd"/>
      <w:r>
        <w:rPr>
          <w:rFonts w:ascii="Courier New" w:hAnsi="Courier New"/>
          <w:sz w:val="16"/>
          <w:lang w:val="en-GB"/>
        </w:rPr>
        <w:t>-Index</w:t>
      </w:r>
      <w:r>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6553</w:t>
      </w:r>
      <w:r>
        <w:rPr>
          <w:rFonts w:ascii="Courier New" w:hAnsi="Courier New"/>
          <w:sz w:val="16"/>
          <w:lang w:val="en-GB"/>
        </w:rPr>
        <w:t>5</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7B7CDC8E" w14:textId="71040B46" w:rsidR="00E4694B" w:rsidRDefault="00A722AC"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mIMO</w:t>
      </w:r>
      <w:proofErr w:type="spellEnd"/>
      <w:r>
        <w:rPr>
          <w:rFonts w:ascii="Courier New" w:hAnsi="Courier New"/>
          <w:sz w:val="16"/>
          <w:lang w:val="en-GB"/>
        </w:rPr>
        <w:t>-mode-Index</w:t>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INTEGER (</w:t>
      </w:r>
      <w:proofErr w:type="gramStart"/>
      <w:r w:rsidRPr="00E4694B">
        <w:rPr>
          <w:rFonts w:ascii="Courier New" w:hAnsi="Courier New"/>
          <w:sz w:val="16"/>
          <w:lang w:val="en-GB"/>
        </w:rPr>
        <w:t>1..</w:t>
      </w:r>
      <w:proofErr w:type="gramEnd"/>
      <w:r w:rsidRPr="00E4694B">
        <w:rPr>
          <w:rFonts w:ascii="Courier New" w:hAnsi="Courier New"/>
          <w:sz w:val="16"/>
          <w:lang w:val="en-GB"/>
        </w:rPr>
        <w:t xml:space="preserve"> </w:t>
      </w:r>
      <w:r>
        <w:rPr>
          <w:rFonts w:ascii="Courier New" w:hAnsi="Courier New"/>
          <w:sz w:val="16"/>
          <w:lang w:val="en-GB"/>
        </w:rPr>
        <w:t>2</w:t>
      </w:r>
      <w:r w:rsidRPr="00E4694B">
        <w:rPr>
          <w:rFonts w:ascii="Courier New" w:hAnsi="Courier New"/>
          <w:sz w:val="16"/>
          <w:lang w:val="en-GB"/>
        </w:rPr>
        <w:t>, ...)</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E4694B">
        <w:rPr>
          <w:rFonts w:ascii="Courier New" w:hAnsi="Courier New"/>
          <w:sz w:val="16"/>
          <w:lang w:val="en-GB"/>
        </w:rPr>
        <w:t>OPTIONAL</w:t>
      </w:r>
      <w:r w:rsidR="00C94EB3">
        <w:rPr>
          <w:rFonts w:ascii="Courier New" w:hAnsi="Courier New"/>
          <w:sz w:val="16"/>
          <w:lang w:val="en-GB"/>
        </w:rPr>
        <w:t>,</w:t>
      </w:r>
    </w:p>
    <w:p w14:paraId="43317FA1" w14:textId="25D10A58" w:rsidR="00C94EB3" w:rsidRDefault="00C94EB3"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cellGlobalID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CGI</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5F8695DA" w14:textId="33F96CEE" w:rsidR="00C94EB3" w:rsidRPr="00E4694B" w:rsidRDefault="00C94EB3" w:rsidP="00A722AC">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beamID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Beam-ID</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00263C09"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55D9CFE7" w14:textId="77777777" w:rsidR="00E4694B" w:rsidRPr="00E4694B" w:rsidRDefault="00E4694B" w:rsidP="00B2627B">
      <w:pPr>
        <w:spacing w:after="0"/>
        <w:rPr>
          <w:rFonts w:ascii="Courier New" w:hAnsi="Courier New"/>
          <w:sz w:val="16"/>
          <w:lang w:val="en-GB"/>
        </w:rPr>
      </w:pPr>
    </w:p>
    <w:p w14:paraId="566D19A2" w14:textId="77777777" w:rsidR="00965931"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TestCondInfo</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327D44AD"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testType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-Type,</w:t>
      </w:r>
    </w:p>
    <w:p w14:paraId="0AC07F1C" w14:textId="32D59280"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testExpr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-Expression</w:t>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t>OPTIONAL</w:t>
      </w:r>
      <w:r>
        <w:rPr>
          <w:rFonts w:ascii="Courier New" w:hAnsi="Courier New"/>
          <w:sz w:val="16"/>
          <w:lang w:val="en-GB"/>
        </w:rPr>
        <w:t>,</w:t>
      </w:r>
    </w:p>
    <w:p w14:paraId="15D91BFB" w14:textId="29D09251"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-Value</w:t>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r>
      <w:r w:rsidR="0078516F">
        <w:rPr>
          <w:rFonts w:ascii="Courier New" w:hAnsi="Courier New"/>
          <w:sz w:val="16"/>
          <w:lang w:val="en-GB"/>
        </w:rPr>
        <w:tab/>
        <w:t>OPTIONAL</w:t>
      </w:r>
      <w:r>
        <w:rPr>
          <w:rFonts w:ascii="Courier New" w:hAnsi="Courier New"/>
          <w:sz w:val="16"/>
          <w:lang w:val="en-GB"/>
        </w:rPr>
        <w:t>,</w:t>
      </w:r>
    </w:p>
    <w:p w14:paraId="4513389C" w14:textId="77777777" w:rsidR="00965931" w:rsidRDefault="00965931" w:rsidP="00B2627B">
      <w:pPr>
        <w:spacing w:after="0"/>
        <w:rPr>
          <w:rFonts w:ascii="Courier New" w:hAnsi="Courier New"/>
          <w:sz w:val="16"/>
          <w:lang w:val="en-GB"/>
        </w:rPr>
      </w:pPr>
      <w:r>
        <w:rPr>
          <w:rFonts w:ascii="Courier New" w:hAnsi="Courier New"/>
          <w:sz w:val="16"/>
          <w:lang w:val="en-GB"/>
        </w:rPr>
        <w:tab/>
        <w:t>...</w:t>
      </w:r>
    </w:p>
    <w:p w14:paraId="0D6F9D01"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0DE6EB29" w14:textId="77777777" w:rsidR="00965931" w:rsidRDefault="00965931" w:rsidP="00B2627B">
      <w:pPr>
        <w:spacing w:after="0"/>
        <w:rPr>
          <w:rFonts w:ascii="Courier New" w:hAnsi="Courier New"/>
          <w:sz w:val="16"/>
          <w:lang w:val="en-GB"/>
        </w:rPr>
      </w:pPr>
    </w:p>
    <w:p w14:paraId="6ED8356B" w14:textId="77777777" w:rsidR="00965931" w:rsidRDefault="00965931" w:rsidP="00B2627B">
      <w:pPr>
        <w:spacing w:after="0"/>
        <w:rPr>
          <w:rFonts w:ascii="Courier New" w:hAnsi="Courier New"/>
          <w:sz w:val="16"/>
          <w:lang w:val="en-GB"/>
        </w:rPr>
      </w:pPr>
      <w:proofErr w:type="spellStart"/>
      <w:r>
        <w:rPr>
          <w:rFonts w:ascii="Courier New" w:hAnsi="Courier New"/>
          <w:sz w:val="16"/>
          <w:lang w:val="en-GB"/>
        </w:rPr>
        <w:t>TestCond</w:t>
      </w:r>
      <w:proofErr w:type="spellEnd"/>
      <w:r>
        <w:rPr>
          <w:rFonts w:ascii="Courier New" w:hAnsi="Courier New"/>
          <w:sz w:val="16"/>
          <w:lang w:val="en-GB"/>
        </w:rPr>
        <w:t>-</w:t>
      </w:r>
      <w:proofErr w:type="gramStart"/>
      <w:r>
        <w:rPr>
          <w:rFonts w:ascii="Courier New" w:hAnsi="Courier New"/>
          <w:sz w:val="16"/>
          <w:lang w:val="en-GB"/>
        </w:rPr>
        <w:t>Type ::=</w:t>
      </w:r>
      <w:proofErr w:type="gramEnd"/>
      <w:r>
        <w:rPr>
          <w:rFonts w:ascii="Courier New" w:hAnsi="Courier New"/>
          <w:sz w:val="16"/>
          <w:lang w:val="en-GB"/>
        </w:rPr>
        <w:t xml:space="preserve"> CHOICE{</w:t>
      </w:r>
    </w:p>
    <w:p w14:paraId="77864C8B"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gBR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7633684E"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aMBR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2D356343"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isStat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742DBC9B"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isCatM</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19A97A27"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rSRP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15BFD6C1"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rSRQ</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7B9E6082" w14:textId="518C7B99" w:rsidR="00965931" w:rsidRDefault="00965931" w:rsidP="00B2627B">
      <w:pPr>
        <w:spacing w:after="0"/>
        <w:rPr>
          <w:rFonts w:ascii="Courier New" w:hAnsi="Courier New"/>
          <w:sz w:val="16"/>
          <w:lang w:val="en-GB"/>
        </w:rPr>
      </w:pPr>
      <w:r>
        <w:rPr>
          <w:rFonts w:ascii="Courier New" w:hAnsi="Courier New"/>
          <w:sz w:val="16"/>
          <w:lang w:val="en-GB"/>
        </w:rPr>
        <w:tab/>
        <w:t>...</w:t>
      </w:r>
      <w:r w:rsidR="0078516F">
        <w:rPr>
          <w:rFonts w:ascii="Courier New" w:hAnsi="Courier New"/>
          <w:sz w:val="16"/>
          <w:lang w:val="en-GB"/>
        </w:rPr>
        <w:t>,</w:t>
      </w:r>
    </w:p>
    <w:p w14:paraId="61033C74" w14:textId="77777777" w:rsidR="0078516F" w:rsidRDefault="0078516F"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ul-rSRP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156E7646" w14:textId="73CE6E77" w:rsidR="0078516F" w:rsidRDefault="0078516F"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cQI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r w:rsidR="00D71B91">
        <w:rPr>
          <w:rFonts w:ascii="Courier New" w:hAnsi="Courier New"/>
          <w:sz w:val="16"/>
          <w:lang w:val="en-GB"/>
        </w:rPr>
        <w:t>,</w:t>
      </w:r>
    </w:p>
    <w:p w14:paraId="5170BD1F" w14:textId="1A23AE11" w:rsidR="00D71B91" w:rsidRDefault="00D71B91"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fiveQI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65D98E87" w14:textId="46211401" w:rsidR="00D71B91" w:rsidRDefault="00D71B91"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qCI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r w:rsidR="00380900">
        <w:rPr>
          <w:rFonts w:ascii="Courier New" w:hAnsi="Courier New"/>
          <w:sz w:val="16"/>
          <w:lang w:val="en-GB"/>
        </w:rPr>
        <w:t>,</w:t>
      </w:r>
    </w:p>
    <w:p w14:paraId="7E093DCB" w14:textId="58C624D9" w:rsidR="00380900" w:rsidRDefault="00380900" w:rsidP="0078516F">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sNSSAI</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05E9567D"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63A7A53E" w14:textId="77777777" w:rsidR="00965931" w:rsidRDefault="00965931" w:rsidP="00B2627B">
      <w:pPr>
        <w:spacing w:after="0"/>
        <w:rPr>
          <w:rFonts w:ascii="Courier New" w:hAnsi="Courier New"/>
          <w:sz w:val="16"/>
          <w:lang w:val="en-GB"/>
        </w:rPr>
      </w:pPr>
    </w:p>
    <w:p w14:paraId="317B1F54" w14:textId="77777777" w:rsidR="00965931" w:rsidRDefault="00965931" w:rsidP="00B2627B">
      <w:pPr>
        <w:spacing w:after="0"/>
        <w:rPr>
          <w:rFonts w:ascii="Courier New" w:hAnsi="Courier New"/>
          <w:sz w:val="16"/>
          <w:lang w:val="en-GB"/>
        </w:rPr>
      </w:pPr>
      <w:proofErr w:type="spellStart"/>
      <w:r>
        <w:rPr>
          <w:rFonts w:ascii="Courier New" w:hAnsi="Courier New"/>
          <w:sz w:val="16"/>
          <w:lang w:val="en-GB"/>
        </w:rPr>
        <w:t>TestCond</w:t>
      </w:r>
      <w:proofErr w:type="spellEnd"/>
      <w:r>
        <w:rPr>
          <w:rFonts w:ascii="Courier New" w:hAnsi="Courier New"/>
          <w:sz w:val="16"/>
          <w:lang w:val="en-GB"/>
        </w:rPr>
        <w:t>-</w:t>
      </w:r>
      <w:proofErr w:type="gramStart"/>
      <w:r>
        <w:rPr>
          <w:rFonts w:ascii="Courier New" w:hAnsi="Courier New"/>
          <w:sz w:val="16"/>
          <w:lang w:val="en-GB"/>
        </w:rPr>
        <w:t>Expression ::=</w:t>
      </w:r>
      <w:proofErr w:type="gramEnd"/>
      <w:r>
        <w:rPr>
          <w:rFonts w:ascii="Courier New" w:hAnsi="Courier New"/>
          <w:sz w:val="16"/>
          <w:lang w:val="en-GB"/>
        </w:rPr>
        <w:t xml:space="preserve"> ENUMERATED {</w:t>
      </w:r>
    </w:p>
    <w:p w14:paraId="5B6DB141"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 xml:space="preserve">equal, </w:t>
      </w:r>
    </w:p>
    <w:p w14:paraId="1A35FF5B" w14:textId="77777777" w:rsidR="00965931" w:rsidRDefault="00965931" w:rsidP="00B2627B">
      <w:pPr>
        <w:spacing w:after="0"/>
        <w:ind w:firstLine="284"/>
        <w:rPr>
          <w:rFonts w:ascii="Courier New" w:hAnsi="Courier New"/>
          <w:sz w:val="16"/>
          <w:lang w:val="en-GB"/>
        </w:rPr>
      </w:pPr>
      <w:proofErr w:type="spellStart"/>
      <w:r>
        <w:rPr>
          <w:rFonts w:ascii="Courier New" w:hAnsi="Courier New"/>
          <w:sz w:val="16"/>
          <w:lang w:val="en-GB"/>
        </w:rPr>
        <w:t>greaterthan</w:t>
      </w:r>
      <w:proofErr w:type="spellEnd"/>
      <w:r>
        <w:rPr>
          <w:rFonts w:ascii="Courier New" w:hAnsi="Courier New"/>
          <w:sz w:val="16"/>
          <w:lang w:val="en-GB"/>
        </w:rPr>
        <w:t xml:space="preserve">, </w:t>
      </w:r>
    </w:p>
    <w:p w14:paraId="2491F963" w14:textId="77777777" w:rsidR="00965931" w:rsidRDefault="00965931" w:rsidP="00B2627B">
      <w:pPr>
        <w:spacing w:after="0"/>
        <w:ind w:firstLine="284"/>
        <w:rPr>
          <w:rFonts w:ascii="Courier New" w:hAnsi="Courier New"/>
          <w:sz w:val="16"/>
          <w:lang w:val="en-GB"/>
        </w:rPr>
      </w:pPr>
      <w:proofErr w:type="spellStart"/>
      <w:r>
        <w:rPr>
          <w:rFonts w:ascii="Courier New" w:hAnsi="Courier New"/>
          <w:sz w:val="16"/>
          <w:lang w:val="en-GB"/>
        </w:rPr>
        <w:t>lessthan</w:t>
      </w:r>
      <w:proofErr w:type="spellEnd"/>
      <w:r>
        <w:rPr>
          <w:rFonts w:ascii="Courier New" w:hAnsi="Courier New"/>
          <w:sz w:val="16"/>
          <w:lang w:val="en-GB"/>
        </w:rPr>
        <w:t xml:space="preserve">, </w:t>
      </w:r>
    </w:p>
    <w:p w14:paraId="0F190EB4"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 xml:space="preserve">contains, </w:t>
      </w:r>
    </w:p>
    <w:p w14:paraId="4F55CAA9"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 xml:space="preserve">present, </w:t>
      </w:r>
    </w:p>
    <w:p w14:paraId="294C82DF" w14:textId="77777777" w:rsidR="00965931" w:rsidRDefault="00965931" w:rsidP="00B2627B">
      <w:pPr>
        <w:spacing w:after="0"/>
        <w:ind w:firstLine="284"/>
        <w:rPr>
          <w:rFonts w:ascii="Courier New" w:hAnsi="Courier New"/>
          <w:sz w:val="16"/>
          <w:lang w:val="en-GB"/>
        </w:rPr>
      </w:pPr>
      <w:r>
        <w:rPr>
          <w:rFonts w:ascii="Courier New" w:hAnsi="Courier New"/>
          <w:sz w:val="16"/>
          <w:lang w:val="en-GB"/>
        </w:rPr>
        <w:t>...</w:t>
      </w:r>
    </w:p>
    <w:p w14:paraId="774577CE"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3F120F06" w14:textId="77777777" w:rsidR="00965931" w:rsidRDefault="00965931" w:rsidP="00B2627B">
      <w:pPr>
        <w:spacing w:after="0"/>
        <w:rPr>
          <w:rFonts w:ascii="Courier New" w:hAnsi="Courier New"/>
          <w:sz w:val="16"/>
          <w:lang w:val="en-GB"/>
        </w:rPr>
      </w:pPr>
    </w:p>
    <w:p w14:paraId="32D73651" w14:textId="77777777" w:rsidR="00965931" w:rsidRDefault="00965931" w:rsidP="00B2627B">
      <w:pPr>
        <w:spacing w:after="0"/>
        <w:rPr>
          <w:rFonts w:ascii="Courier New" w:hAnsi="Courier New"/>
          <w:sz w:val="16"/>
          <w:lang w:val="en-GB"/>
        </w:rPr>
      </w:pPr>
      <w:proofErr w:type="spellStart"/>
      <w:r>
        <w:rPr>
          <w:rFonts w:ascii="Courier New" w:hAnsi="Courier New"/>
          <w:sz w:val="16"/>
          <w:lang w:val="en-GB"/>
        </w:rPr>
        <w:t>TestCond</w:t>
      </w:r>
      <w:proofErr w:type="spellEnd"/>
      <w:r>
        <w:rPr>
          <w:rFonts w:ascii="Courier New" w:hAnsi="Courier New"/>
          <w:sz w:val="16"/>
          <w:lang w:val="en-GB"/>
        </w:rPr>
        <w:t>-</w:t>
      </w:r>
      <w:proofErr w:type="gramStart"/>
      <w:r>
        <w:rPr>
          <w:rFonts w:ascii="Courier New" w:hAnsi="Courier New"/>
          <w:sz w:val="16"/>
          <w:lang w:val="en-GB"/>
        </w:rPr>
        <w:t>Value ::=</w:t>
      </w:r>
      <w:proofErr w:type="gramEnd"/>
      <w:r>
        <w:rPr>
          <w:rFonts w:ascii="Courier New" w:hAnsi="Courier New"/>
          <w:sz w:val="16"/>
          <w:lang w:val="en-GB"/>
        </w:rPr>
        <w:t xml:space="preserve"> CHOICE{</w:t>
      </w:r>
    </w:p>
    <w:p w14:paraId="054B92CD"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valueInt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INTEGER,</w:t>
      </w:r>
    </w:p>
    <w:p w14:paraId="3F4B7FFD"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valueEnum</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INTEGER,</w:t>
      </w:r>
    </w:p>
    <w:p w14:paraId="4E79EB9E"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valueBool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BOOLEAN,</w:t>
      </w:r>
    </w:p>
    <w:p w14:paraId="3650FD04"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valueBitS</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BIT STRING,</w:t>
      </w:r>
    </w:p>
    <w:p w14:paraId="5C075C84"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valueOctS</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 xml:space="preserve">OCTET STRING, </w:t>
      </w:r>
    </w:p>
    <w:p w14:paraId="21751A88" w14:textId="77777777" w:rsidR="00965931" w:rsidRDefault="00965931" w:rsidP="00B2627B">
      <w:pPr>
        <w:spacing w:after="0"/>
        <w:rPr>
          <w:rFonts w:ascii="Courier New" w:hAnsi="Courier New"/>
          <w:sz w:val="16"/>
          <w:lang w:val="en-GB"/>
        </w:rPr>
      </w:pPr>
      <w:r>
        <w:rPr>
          <w:rFonts w:ascii="Courier New" w:hAnsi="Courier New"/>
          <w:sz w:val="16"/>
          <w:lang w:val="en-GB"/>
        </w:rPr>
        <w:lastRenderedPageBreak/>
        <w:tab/>
      </w:r>
      <w:proofErr w:type="spellStart"/>
      <w:r>
        <w:rPr>
          <w:rFonts w:ascii="Courier New" w:hAnsi="Courier New"/>
          <w:sz w:val="16"/>
          <w:lang w:val="en-GB"/>
        </w:rPr>
        <w:t>valuePrtS</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A674EB">
        <w:rPr>
          <w:rFonts w:ascii="Courier New" w:hAnsi="Courier New"/>
          <w:sz w:val="16"/>
          <w:lang w:val="en-GB"/>
        </w:rPr>
        <w:t>PrintableString</w:t>
      </w:r>
      <w:proofErr w:type="spellEnd"/>
      <w:r>
        <w:rPr>
          <w:rFonts w:ascii="Courier New" w:hAnsi="Courier New"/>
          <w:sz w:val="16"/>
          <w:lang w:val="en-GB"/>
        </w:rPr>
        <w:t>,</w:t>
      </w:r>
    </w:p>
    <w:p w14:paraId="1E09986C" w14:textId="0A3D4AEE" w:rsidR="0078516F" w:rsidRDefault="00965931" w:rsidP="00B2627B">
      <w:pPr>
        <w:spacing w:after="0"/>
        <w:rPr>
          <w:rFonts w:ascii="Courier New" w:hAnsi="Courier New"/>
          <w:sz w:val="16"/>
          <w:lang w:val="en-GB"/>
        </w:rPr>
      </w:pPr>
      <w:r>
        <w:rPr>
          <w:rFonts w:ascii="Courier New" w:hAnsi="Courier New"/>
          <w:sz w:val="16"/>
          <w:lang w:val="en-GB"/>
        </w:rPr>
        <w:tab/>
        <w:t>...</w:t>
      </w:r>
      <w:r w:rsidR="0078516F">
        <w:rPr>
          <w:rFonts w:ascii="Courier New" w:hAnsi="Courier New"/>
          <w:sz w:val="16"/>
          <w:lang w:val="en-GB"/>
        </w:rPr>
        <w:t>,</w:t>
      </w:r>
    </w:p>
    <w:p w14:paraId="6C703585" w14:textId="5D982DE3" w:rsidR="0078516F" w:rsidRDefault="0078516F"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valueReal</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REAL</w:t>
      </w:r>
    </w:p>
    <w:p w14:paraId="022291AD" w14:textId="77777777" w:rsidR="00965931" w:rsidRDefault="00965931" w:rsidP="00B2627B">
      <w:pPr>
        <w:spacing w:after="0"/>
        <w:rPr>
          <w:rFonts w:ascii="Courier New" w:hAnsi="Courier New"/>
          <w:sz w:val="16"/>
          <w:lang w:val="en-GB"/>
        </w:rPr>
      </w:pPr>
      <w:r>
        <w:rPr>
          <w:rFonts w:ascii="Courier New" w:hAnsi="Courier New"/>
          <w:sz w:val="16"/>
          <w:lang w:val="en-GB"/>
        </w:rPr>
        <w:t>}</w:t>
      </w:r>
    </w:p>
    <w:p w14:paraId="0DA5360D" w14:textId="77777777" w:rsidR="00965931" w:rsidRPr="00E4694B" w:rsidRDefault="00965931" w:rsidP="00B2627B">
      <w:pPr>
        <w:spacing w:after="0"/>
        <w:rPr>
          <w:rFonts w:ascii="Courier New" w:hAnsi="Courier New"/>
          <w:sz w:val="16"/>
          <w:lang w:val="en-GB"/>
        </w:rPr>
      </w:pPr>
    </w:p>
    <w:p w14:paraId="51699F4B"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5C10DEE1" w14:textId="18A3D855"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 xml:space="preserve"> Lists</w:t>
      </w:r>
    </w:p>
    <w:p w14:paraId="0E434764"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46167F26" w14:textId="77777777" w:rsidR="00373D35" w:rsidRPr="00AE548B" w:rsidRDefault="00373D35" w:rsidP="00B2627B">
      <w:pPr>
        <w:spacing w:after="0"/>
        <w:rPr>
          <w:rFonts w:ascii="Courier New" w:hAnsi="Courier New"/>
          <w:sz w:val="16"/>
          <w:lang w:val="en-GB"/>
        </w:rPr>
      </w:pPr>
    </w:p>
    <w:p w14:paraId="1964D5D8" w14:textId="25D07E64"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maxnoofCells</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16384</w:t>
      </w:r>
    </w:p>
    <w:p w14:paraId="4C6C7CC2" w14:textId="7CC6AD29"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maxnoofRICStyles</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63</w:t>
      </w:r>
    </w:p>
    <w:p w14:paraId="78FB0EA4" w14:textId="5CFE9763"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maxnoofMeasurementInfo</w:t>
      </w:r>
      <w:proofErr w:type="spellEnd"/>
      <w:r w:rsidRPr="00E4694B">
        <w:rPr>
          <w:rFonts w:ascii="Courier New" w:hAnsi="Courier New"/>
          <w:sz w:val="16"/>
          <w:lang w:val="en-GB"/>
        </w:rPr>
        <w:tab/>
      </w:r>
      <w:r w:rsidRPr="00E4694B">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w:t>
      </w:r>
      <w:r w:rsidR="00B80E63" w:rsidRPr="00E4694B">
        <w:rPr>
          <w:rFonts w:ascii="Courier New" w:hAnsi="Courier New"/>
          <w:sz w:val="16"/>
          <w:lang w:val="en-GB"/>
        </w:rPr>
        <w:t>6553</w:t>
      </w:r>
      <w:r w:rsidR="00B80E63">
        <w:rPr>
          <w:rFonts w:ascii="Courier New" w:hAnsi="Courier New"/>
          <w:sz w:val="16"/>
          <w:lang w:val="en-GB"/>
        </w:rPr>
        <w:t>5</w:t>
      </w:r>
    </w:p>
    <w:p w14:paraId="526DA68F" w14:textId="7784C741"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maxnoofLabelInfo</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7E2951">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2147483647</w:t>
      </w:r>
    </w:p>
    <w:p w14:paraId="539B94E3" w14:textId="2E02A16F"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maxnoofMeasurementRecord</w:t>
      </w:r>
      <w:proofErr w:type="spellEnd"/>
      <w:r w:rsidRPr="00E4694B">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w:t>
      </w:r>
      <w:r w:rsidR="00B80E63" w:rsidRPr="00E4694B">
        <w:rPr>
          <w:rFonts w:ascii="Courier New" w:hAnsi="Courier New"/>
          <w:sz w:val="16"/>
          <w:lang w:val="en-GB"/>
        </w:rPr>
        <w:t>6553</w:t>
      </w:r>
      <w:r w:rsidR="00B80E63">
        <w:rPr>
          <w:rFonts w:ascii="Courier New" w:hAnsi="Courier New"/>
          <w:sz w:val="16"/>
          <w:lang w:val="en-GB"/>
        </w:rPr>
        <w:t>5</w:t>
      </w:r>
    </w:p>
    <w:p w14:paraId="12ABB99C" w14:textId="67646491" w:rsid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maxnoofMeasurementValue</w:t>
      </w:r>
      <w:proofErr w:type="spellEnd"/>
      <w:r w:rsidRPr="00E4694B">
        <w:rPr>
          <w:rFonts w:ascii="Courier New" w:hAnsi="Courier New"/>
          <w:sz w:val="16"/>
          <w:lang w:val="en-GB"/>
        </w:rPr>
        <w:tab/>
      </w:r>
      <w:r w:rsidRPr="00E4694B">
        <w:rPr>
          <w:rFonts w:ascii="Courier New" w:hAnsi="Courier New"/>
          <w:sz w:val="16"/>
          <w:lang w:val="en-GB"/>
        </w:rPr>
        <w:tab/>
      </w:r>
      <w:proofErr w:type="gramStart"/>
      <w:r w:rsidRPr="00E4694B">
        <w:rPr>
          <w:rFonts w:ascii="Courier New" w:hAnsi="Courier New"/>
          <w:sz w:val="16"/>
          <w:lang w:val="en-GB"/>
        </w:rPr>
        <w:t>INTEGER ::=</w:t>
      </w:r>
      <w:proofErr w:type="gramEnd"/>
      <w:r w:rsidRPr="00E4694B">
        <w:rPr>
          <w:rFonts w:ascii="Courier New" w:hAnsi="Courier New"/>
          <w:sz w:val="16"/>
          <w:lang w:val="en-GB"/>
        </w:rPr>
        <w:t xml:space="preserve"> 2147483647</w:t>
      </w:r>
    </w:p>
    <w:p w14:paraId="3F01CF04" w14:textId="77777777" w:rsidR="00965931" w:rsidRDefault="00965931" w:rsidP="00B2627B">
      <w:pPr>
        <w:spacing w:after="0"/>
        <w:rPr>
          <w:rFonts w:ascii="Courier New" w:hAnsi="Courier New"/>
          <w:sz w:val="16"/>
          <w:lang w:val="en-GB"/>
        </w:rPr>
      </w:pPr>
      <w:proofErr w:type="spellStart"/>
      <w:r w:rsidRPr="0035043B">
        <w:rPr>
          <w:rFonts w:ascii="Courier New" w:hAnsi="Courier New"/>
          <w:sz w:val="16"/>
          <w:lang w:val="en-GB"/>
        </w:rPr>
        <w:t>maxnoof</w:t>
      </w:r>
      <w:r>
        <w:rPr>
          <w:rFonts w:ascii="Courier New" w:hAnsi="Courier New"/>
          <w:sz w:val="16"/>
          <w:lang w:val="en-GB"/>
        </w:rPr>
        <w:t>Condition</w:t>
      </w:r>
      <w:r w:rsidRPr="0035043B">
        <w:rPr>
          <w:rFonts w:ascii="Courier New" w:hAnsi="Courier New"/>
          <w:sz w:val="16"/>
          <w:lang w:val="en-GB"/>
        </w:rPr>
        <w:t>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32768</w:t>
      </w:r>
    </w:p>
    <w:p w14:paraId="436F944F" w14:textId="4F09E49A" w:rsidR="00965931" w:rsidRPr="0035043B" w:rsidRDefault="00965931" w:rsidP="00B2627B">
      <w:pPr>
        <w:spacing w:after="0"/>
        <w:rPr>
          <w:rFonts w:ascii="Courier New" w:hAnsi="Courier New"/>
          <w:sz w:val="16"/>
          <w:lang w:val="en-GB"/>
        </w:rPr>
      </w:pPr>
      <w:proofErr w:type="spellStart"/>
      <w:r w:rsidRPr="0035043B">
        <w:rPr>
          <w:rFonts w:ascii="Courier New" w:hAnsi="Courier New"/>
          <w:sz w:val="16"/>
          <w:lang w:val="en-GB"/>
        </w:rPr>
        <w:t>maxnoof</w:t>
      </w:r>
      <w:r>
        <w:rPr>
          <w:rFonts w:ascii="Courier New" w:hAnsi="Courier New"/>
          <w:sz w:val="16"/>
          <w:lang w:val="en-GB"/>
        </w:rPr>
        <w:t>UEID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sidRPr="0035043B">
        <w:rPr>
          <w:rFonts w:ascii="Courier New" w:hAnsi="Courier New"/>
          <w:sz w:val="16"/>
          <w:lang w:val="en-GB"/>
        </w:rPr>
        <w:t>INTEGER ::=</w:t>
      </w:r>
      <w:proofErr w:type="gramEnd"/>
      <w:r w:rsidRPr="0035043B">
        <w:rPr>
          <w:rFonts w:ascii="Courier New" w:hAnsi="Courier New"/>
          <w:sz w:val="16"/>
          <w:lang w:val="en-GB"/>
        </w:rPr>
        <w:t xml:space="preserve"> 6553</w:t>
      </w:r>
      <w:r w:rsidR="00B80E63">
        <w:rPr>
          <w:rFonts w:ascii="Courier New" w:hAnsi="Courier New"/>
          <w:sz w:val="16"/>
          <w:lang w:val="en-GB"/>
        </w:rPr>
        <w:t>5</w:t>
      </w:r>
    </w:p>
    <w:p w14:paraId="594983E0" w14:textId="77777777" w:rsidR="00237D50" w:rsidRDefault="00237D50" w:rsidP="00237D50">
      <w:pPr>
        <w:spacing w:after="0"/>
        <w:rPr>
          <w:rFonts w:ascii="Courier New" w:hAnsi="Courier New"/>
          <w:sz w:val="16"/>
          <w:lang w:val="en-GB"/>
        </w:rPr>
      </w:pPr>
      <w:proofErr w:type="spellStart"/>
      <w:r>
        <w:rPr>
          <w:rFonts w:ascii="Courier New" w:hAnsi="Courier New"/>
          <w:sz w:val="16"/>
          <w:lang w:val="en-GB"/>
        </w:rPr>
        <w:t>maxnoofConditionInfoPerSub</w:t>
      </w:r>
      <w:proofErr w:type="spellEnd"/>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32768</w:t>
      </w:r>
    </w:p>
    <w:p w14:paraId="7454FD1E" w14:textId="77777777" w:rsidR="00237D50" w:rsidRDefault="00237D50" w:rsidP="00237D50">
      <w:pPr>
        <w:spacing w:after="0"/>
        <w:rPr>
          <w:rFonts w:ascii="Courier New" w:hAnsi="Courier New"/>
          <w:sz w:val="16"/>
          <w:lang w:val="en-GB"/>
        </w:rPr>
      </w:pPr>
      <w:proofErr w:type="spellStart"/>
      <w:r>
        <w:rPr>
          <w:rFonts w:ascii="Courier New" w:hAnsi="Courier New"/>
          <w:sz w:val="16"/>
          <w:lang w:val="en-GB"/>
        </w:rPr>
        <w:t>maxnoofUEIDPerSub</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65535</w:t>
      </w:r>
    </w:p>
    <w:p w14:paraId="7B7F5271" w14:textId="7529375D" w:rsidR="00237D50" w:rsidRDefault="00237D50" w:rsidP="004753EB">
      <w:pPr>
        <w:spacing w:after="0"/>
        <w:rPr>
          <w:rFonts w:ascii="Courier New" w:hAnsi="Courier New"/>
          <w:sz w:val="16"/>
          <w:lang w:val="en-GB"/>
        </w:rPr>
      </w:pPr>
      <w:proofErr w:type="spellStart"/>
      <w:r>
        <w:rPr>
          <w:rFonts w:ascii="Courier New" w:hAnsi="Courier New"/>
          <w:sz w:val="16"/>
          <w:lang w:val="en-GB"/>
        </w:rPr>
        <w:t>maxnoofUEMeasReport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65535</w:t>
      </w:r>
    </w:p>
    <w:p w14:paraId="493DE37F" w14:textId="4E14236A" w:rsidR="00F207F9" w:rsidRDefault="00F207F9" w:rsidP="004753EB">
      <w:pPr>
        <w:spacing w:after="0"/>
        <w:rPr>
          <w:rFonts w:ascii="Courier New" w:hAnsi="Courier New"/>
          <w:sz w:val="16"/>
          <w:lang w:val="en-GB"/>
        </w:rPr>
      </w:pPr>
      <w:proofErr w:type="spellStart"/>
      <w:r>
        <w:rPr>
          <w:rFonts w:ascii="Courier New" w:hAnsi="Courier New"/>
          <w:sz w:val="16"/>
          <w:lang w:val="en-GB"/>
        </w:rPr>
        <w:t>maxnoofBin</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INTEGER ::=</w:t>
      </w:r>
      <w:proofErr w:type="gramEnd"/>
      <w:r>
        <w:rPr>
          <w:rFonts w:ascii="Courier New" w:hAnsi="Courier New"/>
          <w:sz w:val="16"/>
          <w:lang w:val="en-GB"/>
        </w:rPr>
        <w:t xml:space="preserve"> 65535</w:t>
      </w:r>
    </w:p>
    <w:p w14:paraId="1172F4CE" w14:textId="77777777" w:rsidR="00965931" w:rsidRPr="00E4694B" w:rsidRDefault="00965931" w:rsidP="00B2627B">
      <w:pPr>
        <w:spacing w:after="0"/>
        <w:rPr>
          <w:rFonts w:ascii="Courier New" w:hAnsi="Courier New"/>
          <w:sz w:val="16"/>
          <w:lang w:val="en-GB"/>
        </w:rPr>
      </w:pPr>
    </w:p>
    <w:p w14:paraId="1E8D27CB"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BinRangeDefinition</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283C589C" w14:textId="77777777" w:rsidR="00F207F9" w:rsidRDefault="00F207F9" w:rsidP="00F207F9">
      <w:pPr>
        <w:spacing w:after="0"/>
        <w:ind w:firstLine="284"/>
        <w:rPr>
          <w:rFonts w:ascii="Courier New" w:hAnsi="Courier New"/>
          <w:sz w:val="16"/>
          <w:lang w:val="en-GB"/>
        </w:rPr>
      </w:pPr>
      <w:proofErr w:type="spellStart"/>
      <w:r>
        <w:rPr>
          <w:rFonts w:ascii="Courier New" w:hAnsi="Courier New"/>
          <w:sz w:val="16"/>
          <w:lang w:val="en-GB"/>
        </w:rPr>
        <w:t>binRangeListX</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BinRangeList</w:t>
      </w:r>
      <w:proofErr w:type="spellEnd"/>
      <w:r>
        <w:rPr>
          <w:rFonts w:ascii="Courier New" w:hAnsi="Courier New"/>
          <w:sz w:val="16"/>
          <w:lang w:val="en-GB"/>
        </w:rPr>
        <w:t xml:space="preserve">, </w:t>
      </w:r>
    </w:p>
    <w:p w14:paraId="2E20258D" w14:textId="77777777" w:rsidR="00F207F9" w:rsidRDefault="00F207F9" w:rsidP="00F207F9">
      <w:pPr>
        <w:spacing w:after="0"/>
        <w:ind w:left="284"/>
        <w:rPr>
          <w:rFonts w:ascii="Courier New" w:hAnsi="Courier New"/>
          <w:sz w:val="16"/>
          <w:lang w:val="en-GB"/>
        </w:rPr>
      </w:pPr>
      <w:proofErr w:type="spellStart"/>
      <w:r>
        <w:rPr>
          <w:rFonts w:ascii="Courier New" w:hAnsi="Courier New"/>
          <w:sz w:val="16"/>
          <w:lang w:val="en-GB"/>
        </w:rPr>
        <w:t>binRangeListY</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 xml:space="preserve">OPTIONAL </w:t>
      </w:r>
      <w:r w:rsidRPr="00D673AE">
        <w:rPr>
          <w:rFonts w:ascii="Courier New" w:hAnsi="Courier New"/>
          <w:sz w:val="16"/>
          <w:lang w:val="en-GB"/>
        </w:rPr>
        <w:t xml:space="preserve">-- This IE shall </w:t>
      </w:r>
      <w:r>
        <w:rPr>
          <w:rFonts w:ascii="Courier New" w:hAnsi="Courier New"/>
          <w:sz w:val="16"/>
          <w:lang w:val="en-GB"/>
        </w:rPr>
        <w:t xml:space="preserve">not </w:t>
      </w:r>
      <w:r w:rsidRPr="00D673AE">
        <w:rPr>
          <w:rFonts w:ascii="Courier New" w:hAnsi="Courier New"/>
          <w:sz w:val="16"/>
          <w:lang w:val="en-GB"/>
        </w:rPr>
        <w:t>be present for a distribution measurement type that doesn't use Distribution Bin Y --</w:t>
      </w:r>
      <w:r>
        <w:rPr>
          <w:rFonts w:ascii="Courier New" w:hAnsi="Courier New"/>
          <w:sz w:val="16"/>
          <w:lang w:val="en-GB"/>
        </w:rPr>
        <w:t>,</w:t>
      </w:r>
    </w:p>
    <w:p w14:paraId="224D53A3" w14:textId="77777777" w:rsidR="00F207F9" w:rsidRDefault="00F207F9" w:rsidP="00F207F9">
      <w:pPr>
        <w:spacing w:after="0"/>
        <w:ind w:left="284"/>
        <w:rPr>
          <w:rFonts w:ascii="Courier New" w:hAnsi="Courier New"/>
          <w:sz w:val="16"/>
          <w:lang w:val="en-GB"/>
        </w:rPr>
      </w:pPr>
      <w:proofErr w:type="spellStart"/>
      <w:r>
        <w:rPr>
          <w:rFonts w:ascii="Courier New" w:hAnsi="Courier New"/>
          <w:sz w:val="16"/>
          <w:lang w:val="en-GB"/>
        </w:rPr>
        <w:t>binRangeListZ</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 xml:space="preserve">OPTIONAL </w:t>
      </w:r>
      <w:r w:rsidRPr="00D673AE">
        <w:rPr>
          <w:rFonts w:ascii="Courier New" w:hAnsi="Courier New"/>
          <w:sz w:val="16"/>
          <w:lang w:val="en-GB"/>
        </w:rPr>
        <w:t xml:space="preserve">-- This IE shall </w:t>
      </w:r>
      <w:r>
        <w:rPr>
          <w:rFonts w:ascii="Courier New" w:hAnsi="Courier New"/>
          <w:sz w:val="16"/>
          <w:lang w:val="en-GB"/>
        </w:rPr>
        <w:t xml:space="preserve">not </w:t>
      </w:r>
      <w:r w:rsidRPr="00D673AE">
        <w:rPr>
          <w:rFonts w:ascii="Courier New" w:hAnsi="Courier New"/>
          <w:sz w:val="16"/>
          <w:lang w:val="en-GB"/>
        </w:rPr>
        <w:t xml:space="preserve">be present for a distribution measurement type that doesn't use Distribution Bin </w:t>
      </w:r>
      <w:r>
        <w:rPr>
          <w:rFonts w:ascii="Courier New" w:hAnsi="Courier New"/>
          <w:sz w:val="16"/>
          <w:lang w:val="en-GB"/>
        </w:rPr>
        <w:t>Z</w:t>
      </w:r>
      <w:r w:rsidRPr="00D673AE">
        <w:rPr>
          <w:rFonts w:ascii="Courier New" w:hAnsi="Courier New"/>
          <w:sz w:val="16"/>
          <w:lang w:val="en-GB"/>
        </w:rPr>
        <w:t xml:space="preserve"> --</w:t>
      </w:r>
      <w:r>
        <w:rPr>
          <w:rFonts w:ascii="Courier New" w:hAnsi="Courier New"/>
          <w:sz w:val="16"/>
          <w:lang w:val="en-GB"/>
        </w:rPr>
        <w:t>,</w:t>
      </w:r>
    </w:p>
    <w:p w14:paraId="0B8E5DA6" w14:textId="77777777" w:rsidR="00F207F9" w:rsidRDefault="00F207F9" w:rsidP="00F207F9">
      <w:pPr>
        <w:spacing w:after="0"/>
        <w:ind w:firstLine="284"/>
        <w:rPr>
          <w:rFonts w:ascii="Courier New" w:hAnsi="Courier New"/>
          <w:sz w:val="16"/>
          <w:lang w:val="en-GB"/>
        </w:rPr>
      </w:pPr>
      <w:r>
        <w:rPr>
          <w:rFonts w:ascii="Courier New" w:hAnsi="Courier New"/>
          <w:sz w:val="16"/>
          <w:lang w:val="en-GB"/>
        </w:rPr>
        <w:t>...</w:t>
      </w:r>
    </w:p>
    <w:p w14:paraId="6FAB5D14" w14:textId="77777777" w:rsidR="00F207F9" w:rsidRDefault="00F207F9" w:rsidP="00F207F9">
      <w:pPr>
        <w:spacing w:after="0"/>
        <w:rPr>
          <w:rFonts w:ascii="Courier New" w:hAnsi="Courier New"/>
          <w:sz w:val="16"/>
          <w:lang w:val="en-GB"/>
        </w:rPr>
      </w:pPr>
      <w:r>
        <w:rPr>
          <w:rFonts w:ascii="Courier New" w:hAnsi="Courier New"/>
          <w:sz w:val="16"/>
          <w:lang w:val="en-GB"/>
        </w:rPr>
        <w:t>}</w:t>
      </w:r>
    </w:p>
    <w:p w14:paraId="1C1EB5D0" w14:textId="77777777" w:rsidR="00F207F9" w:rsidRDefault="00F207F9" w:rsidP="00F207F9">
      <w:pPr>
        <w:spacing w:after="0"/>
        <w:rPr>
          <w:rFonts w:ascii="Courier New" w:hAnsi="Courier New"/>
          <w:sz w:val="16"/>
          <w:lang w:val="en-GB"/>
        </w:rPr>
      </w:pPr>
    </w:p>
    <w:p w14:paraId="6131B59E"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(SIZE(1..maxnoofBin)) OF </w:t>
      </w:r>
      <w:proofErr w:type="spellStart"/>
      <w:r>
        <w:rPr>
          <w:rFonts w:ascii="Courier New" w:hAnsi="Courier New"/>
          <w:sz w:val="16"/>
          <w:lang w:val="en-GB"/>
        </w:rPr>
        <w:t>BinRangeItem</w:t>
      </w:r>
      <w:proofErr w:type="spellEnd"/>
    </w:p>
    <w:p w14:paraId="4B114C0F" w14:textId="77777777" w:rsidR="00F207F9" w:rsidRDefault="00F207F9" w:rsidP="00F207F9">
      <w:pPr>
        <w:spacing w:after="0"/>
        <w:rPr>
          <w:rFonts w:ascii="Courier New" w:hAnsi="Courier New"/>
          <w:sz w:val="16"/>
          <w:lang w:val="en-GB"/>
        </w:rPr>
      </w:pPr>
    </w:p>
    <w:p w14:paraId="719FB73C"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BinRangeItem</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17456632"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binIndex</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BinIndex</w:t>
      </w:r>
      <w:proofErr w:type="spellEnd"/>
      <w:r>
        <w:rPr>
          <w:rFonts w:ascii="Courier New" w:hAnsi="Courier New"/>
          <w:sz w:val="16"/>
          <w:lang w:val="en-GB"/>
        </w:rPr>
        <w:t>,</w:t>
      </w:r>
    </w:p>
    <w:p w14:paraId="5C6E4722"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startValue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BinRangeValue</w:t>
      </w:r>
      <w:proofErr w:type="spellEnd"/>
      <w:r>
        <w:rPr>
          <w:rFonts w:ascii="Courier New" w:hAnsi="Courier New"/>
          <w:sz w:val="16"/>
          <w:lang w:val="en-GB"/>
        </w:rPr>
        <w:t>,</w:t>
      </w:r>
    </w:p>
    <w:p w14:paraId="0DABBB52" w14:textId="77777777" w:rsidR="00F207F9"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endValue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BinRangeValue</w:t>
      </w:r>
      <w:proofErr w:type="spellEnd"/>
      <w:r>
        <w:rPr>
          <w:rFonts w:ascii="Courier New" w:hAnsi="Courier New"/>
          <w:sz w:val="16"/>
          <w:lang w:val="en-GB"/>
        </w:rPr>
        <w:t>,</w:t>
      </w:r>
    </w:p>
    <w:p w14:paraId="103DF5B6" w14:textId="77777777" w:rsidR="00F207F9" w:rsidRDefault="00F207F9" w:rsidP="00F207F9">
      <w:pPr>
        <w:spacing w:after="0"/>
        <w:rPr>
          <w:rFonts w:ascii="Courier New" w:hAnsi="Courier New"/>
          <w:sz w:val="16"/>
          <w:lang w:val="en-GB"/>
        </w:rPr>
      </w:pPr>
      <w:r>
        <w:rPr>
          <w:rFonts w:ascii="Courier New" w:hAnsi="Courier New"/>
          <w:sz w:val="16"/>
          <w:lang w:val="en-GB"/>
        </w:rPr>
        <w:tab/>
        <w:t>...</w:t>
      </w:r>
    </w:p>
    <w:p w14:paraId="3407EE15" w14:textId="77777777" w:rsidR="00F207F9" w:rsidRDefault="00F207F9" w:rsidP="00F207F9">
      <w:pPr>
        <w:spacing w:after="0"/>
        <w:rPr>
          <w:rFonts w:ascii="Courier New" w:hAnsi="Courier New"/>
          <w:sz w:val="16"/>
          <w:lang w:val="en-GB"/>
        </w:rPr>
      </w:pPr>
      <w:r>
        <w:rPr>
          <w:rFonts w:ascii="Courier New" w:hAnsi="Courier New"/>
          <w:sz w:val="16"/>
          <w:lang w:val="en-GB"/>
        </w:rPr>
        <w:t>}</w:t>
      </w:r>
    </w:p>
    <w:p w14:paraId="2F45607D" w14:textId="77777777" w:rsidR="00F207F9" w:rsidRDefault="00F207F9" w:rsidP="00F207F9">
      <w:pPr>
        <w:spacing w:after="0"/>
        <w:rPr>
          <w:rFonts w:ascii="Courier New" w:hAnsi="Courier New"/>
          <w:sz w:val="16"/>
          <w:lang w:val="en-GB"/>
        </w:rPr>
      </w:pPr>
    </w:p>
    <w:p w14:paraId="1393727B" w14:textId="77777777" w:rsidR="00F207F9"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DistMeasurementBinRangeList</w:t>
      </w:r>
      <w:proofErr w:type="spellEnd"/>
      <w:r>
        <w:rPr>
          <w:rFonts w:ascii="Courier New" w:hAnsi="Courier New"/>
          <w:sz w:val="16"/>
          <w:lang w:val="en-GB"/>
        </w:rPr>
        <w:t xml:space="preserve"> </w:t>
      </w:r>
      <w:r w:rsidRPr="00E4694B">
        <w:rPr>
          <w:rFonts w:ascii="Courier New" w:hAnsi="Courier New"/>
          <w:sz w:val="16"/>
          <w:lang w:val="en-GB"/>
        </w:rPr>
        <w:t>::=</w:t>
      </w:r>
      <w:proofErr w:type="gramEnd"/>
      <w:r w:rsidRPr="00E4694B">
        <w:rPr>
          <w:rFonts w:ascii="Courier New" w:hAnsi="Courier New"/>
          <w:sz w:val="16"/>
          <w:lang w:val="en-GB"/>
        </w:rPr>
        <w:t xml:space="preserve"> SEQUENCE (SIZE(1..maxnoofMeasurementInfo)) OF </w:t>
      </w:r>
      <w:proofErr w:type="spellStart"/>
      <w:r>
        <w:rPr>
          <w:rFonts w:ascii="Courier New" w:hAnsi="Courier New"/>
          <w:sz w:val="16"/>
          <w:lang w:val="en-GB"/>
        </w:rPr>
        <w:t>DistMeasurementBinRange</w:t>
      </w:r>
      <w:r w:rsidRPr="00E4694B">
        <w:rPr>
          <w:rFonts w:ascii="Courier New" w:hAnsi="Courier New"/>
          <w:sz w:val="16"/>
          <w:lang w:val="en-GB"/>
        </w:rPr>
        <w:t>Item</w:t>
      </w:r>
      <w:proofErr w:type="spellEnd"/>
    </w:p>
    <w:p w14:paraId="1A9B8EB6" w14:textId="77777777" w:rsidR="00F207F9" w:rsidRDefault="00F207F9" w:rsidP="00F207F9">
      <w:pPr>
        <w:spacing w:after="0"/>
        <w:rPr>
          <w:rFonts w:ascii="Courier New" w:hAnsi="Courier New"/>
          <w:sz w:val="16"/>
          <w:lang w:val="en-GB"/>
        </w:rPr>
      </w:pPr>
    </w:p>
    <w:p w14:paraId="5CBE8E2B" w14:textId="77777777" w:rsidR="00F207F9" w:rsidRPr="00E4694B" w:rsidRDefault="00F207F9" w:rsidP="00F207F9">
      <w:pPr>
        <w:spacing w:after="0"/>
        <w:rPr>
          <w:rFonts w:ascii="Courier New" w:hAnsi="Courier New"/>
          <w:sz w:val="16"/>
          <w:lang w:val="en-GB"/>
        </w:rPr>
      </w:pPr>
      <w:proofErr w:type="spellStart"/>
      <w:proofErr w:type="gramStart"/>
      <w:r>
        <w:rPr>
          <w:rFonts w:ascii="Courier New" w:hAnsi="Courier New"/>
          <w:sz w:val="16"/>
          <w:lang w:val="en-GB"/>
        </w:rPr>
        <w:t>DistMeasurementBinRange</w:t>
      </w:r>
      <w:r w:rsidRPr="00E4694B">
        <w:rPr>
          <w:rFonts w:ascii="Courier New" w:hAnsi="Courier New"/>
          <w:sz w:val="16"/>
          <w:lang w:val="en-GB"/>
        </w:rPr>
        <w:t>Item</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E4694B">
        <w:rPr>
          <w:rFonts w:ascii="Courier New" w:hAnsi="Courier New"/>
          <w:sz w:val="16"/>
          <w:lang w:val="en-GB"/>
        </w:rPr>
        <w:t>SEQUENCE {</w:t>
      </w:r>
    </w:p>
    <w:p w14:paraId="1560EE5A" w14:textId="77777777" w:rsidR="00F207F9" w:rsidRPr="00E4694B" w:rsidRDefault="00F207F9" w:rsidP="00F207F9">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measType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w:t>
      </w:r>
      <w:proofErr w:type="spellEnd"/>
      <w:r w:rsidRPr="00E4694B">
        <w:rPr>
          <w:rFonts w:ascii="Courier New" w:hAnsi="Courier New"/>
          <w:sz w:val="16"/>
          <w:lang w:val="en-GB"/>
        </w:rPr>
        <w:t>,</w:t>
      </w:r>
    </w:p>
    <w:p w14:paraId="42A4A74C" w14:textId="77777777" w:rsidR="00F207F9" w:rsidRPr="00E4694B" w:rsidRDefault="00F207F9" w:rsidP="00F207F9">
      <w:pPr>
        <w:spacing w:after="0"/>
        <w:rPr>
          <w:rFonts w:ascii="Courier New" w:hAnsi="Courier New"/>
          <w:sz w:val="16"/>
          <w:lang w:val="en-GB"/>
        </w:rPr>
      </w:pPr>
      <w:r w:rsidRPr="00E4694B">
        <w:rPr>
          <w:rFonts w:ascii="Courier New" w:hAnsi="Courier New"/>
          <w:sz w:val="16"/>
          <w:lang w:val="en-GB"/>
        </w:rPr>
        <w:tab/>
      </w:r>
      <w:proofErr w:type="spellStart"/>
      <w:r>
        <w:rPr>
          <w:rFonts w:ascii="Courier New" w:hAnsi="Courier New"/>
          <w:sz w:val="16"/>
          <w:lang w:val="en-GB"/>
        </w:rPr>
        <w:t>binRangeDef</w:t>
      </w:r>
      <w:proofErr w:type="spellEnd"/>
      <w:r>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Pr>
          <w:rFonts w:ascii="Courier New" w:hAnsi="Courier New"/>
          <w:sz w:val="16"/>
          <w:lang w:val="en-GB"/>
        </w:rPr>
        <w:t>BinRangeDefinition</w:t>
      </w:r>
      <w:proofErr w:type="spellEnd"/>
      <w:r w:rsidRPr="00E4694B">
        <w:rPr>
          <w:rFonts w:ascii="Courier New" w:hAnsi="Courier New"/>
          <w:sz w:val="16"/>
          <w:lang w:val="en-GB"/>
        </w:rPr>
        <w:t>,</w:t>
      </w:r>
    </w:p>
    <w:p w14:paraId="41B2D5B7" w14:textId="77777777" w:rsidR="00F207F9" w:rsidRPr="00E4694B" w:rsidRDefault="00F207F9" w:rsidP="00F207F9">
      <w:pPr>
        <w:spacing w:after="0"/>
        <w:rPr>
          <w:rFonts w:ascii="Courier New" w:hAnsi="Courier New"/>
          <w:sz w:val="16"/>
          <w:lang w:val="en-GB"/>
        </w:rPr>
      </w:pPr>
      <w:r w:rsidRPr="00E4694B">
        <w:rPr>
          <w:rFonts w:ascii="Courier New" w:hAnsi="Courier New"/>
          <w:sz w:val="16"/>
          <w:lang w:val="en-GB"/>
        </w:rPr>
        <w:tab/>
        <w:t>...</w:t>
      </w:r>
    </w:p>
    <w:p w14:paraId="04BDB5C9" w14:textId="77777777" w:rsidR="00F207F9" w:rsidRDefault="00F207F9" w:rsidP="00F207F9">
      <w:pPr>
        <w:spacing w:after="0"/>
        <w:rPr>
          <w:rFonts w:ascii="Courier New" w:hAnsi="Courier New"/>
          <w:sz w:val="16"/>
          <w:lang w:val="en-GB"/>
        </w:rPr>
      </w:pPr>
      <w:r w:rsidRPr="00E4694B">
        <w:rPr>
          <w:rFonts w:ascii="Courier New" w:hAnsi="Courier New"/>
          <w:sz w:val="16"/>
          <w:lang w:val="en-GB"/>
        </w:rPr>
        <w:t>}</w:t>
      </w:r>
    </w:p>
    <w:p w14:paraId="60FC53C9" w14:textId="77777777" w:rsidR="00E4694B" w:rsidRPr="00E4694B" w:rsidRDefault="00E4694B" w:rsidP="00B2627B">
      <w:pPr>
        <w:spacing w:after="0"/>
        <w:rPr>
          <w:rFonts w:ascii="Courier New" w:hAnsi="Courier New"/>
          <w:sz w:val="16"/>
          <w:lang w:val="en-GB"/>
        </w:rPr>
      </w:pPr>
    </w:p>
    <w:p w14:paraId="4B27361D"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lastRenderedPageBreak/>
        <w:t>MeasurementInfoList</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(SIZE(1..maxnoofMeasurementInfo)) OF </w:t>
      </w:r>
      <w:proofErr w:type="spellStart"/>
      <w:r w:rsidRPr="00E4694B">
        <w:rPr>
          <w:rFonts w:ascii="Courier New" w:hAnsi="Courier New"/>
          <w:sz w:val="16"/>
          <w:lang w:val="en-GB"/>
        </w:rPr>
        <w:t>MeasurementInfoItem</w:t>
      </w:r>
      <w:proofErr w:type="spellEnd"/>
    </w:p>
    <w:p w14:paraId="3A53C62F" w14:textId="77777777" w:rsidR="00E4694B" w:rsidRPr="00E4694B" w:rsidRDefault="00E4694B" w:rsidP="00B2627B">
      <w:pPr>
        <w:spacing w:after="0"/>
        <w:rPr>
          <w:rFonts w:ascii="Courier New" w:hAnsi="Courier New"/>
          <w:sz w:val="16"/>
          <w:lang w:val="en-GB"/>
        </w:rPr>
      </w:pPr>
    </w:p>
    <w:p w14:paraId="3AE6D623"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MeasurementInfoItem</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w:t>
      </w:r>
    </w:p>
    <w:p w14:paraId="44B1C71E" w14:textId="32D08352"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measType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00C94EB3">
        <w:rPr>
          <w:rFonts w:ascii="Courier New" w:hAnsi="Courier New"/>
          <w:sz w:val="16"/>
          <w:lang w:val="en-GB"/>
        </w:rPr>
        <w:tab/>
      </w:r>
      <w:r w:rsidR="00C94EB3">
        <w:rPr>
          <w:rFonts w:ascii="Courier New" w:hAnsi="Courier New"/>
          <w:sz w:val="16"/>
          <w:lang w:val="en-GB"/>
        </w:rPr>
        <w:tab/>
      </w:r>
      <w:proofErr w:type="spellStart"/>
      <w:r w:rsidRPr="00E4694B">
        <w:rPr>
          <w:rFonts w:ascii="Courier New" w:hAnsi="Courier New"/>
          <w:sz w:val="16"/>
          <w:lang w:val="en-GB"/>
        </w:rPr>
        <w:t>MeasurementType</w:t>
      </w:r>
      <w:proofErr w:type="spellEnd"/>
      <w:r w:rsidRPr="00E4694B">
        <w:rPr>
          <w:rFonts w:ascii="Courier New" w:hAnsi="Courier New"/>
          <w:sz w:val="16"/>
          <w:lang w:val="en-GB"/>
        </w:rPr>
        <w:t>,</w:t>
      </w:r>
    </w:p>
    <w:p w14:paraId="7330B1E5" w14:textId="4ACD9799"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labelInfoList</w:t>
      </w:r>
      <w:proofErr w:type="spellEnd"/>
      <w:r w:rsidRPr="00E4694B">
        <w:rPr>
          <w:rFonts w:ascii="Courier New" w:hAnsi="Courier New"/>
          <w:sz w:val="16"/>
          <w:lang w:val="en-GB"/>
        </w:rPr>
        <w:tab/>
      </w:r>
      <w:r w:rsidRPr="00E4694B">
        <w:rPr>
          <w:rFonts w:ascii="Courier New" w:hAnsi="Courier New"/>
          <w:sz w:val="16"/>
          <w:lang w:val="en-GB"/>
        </w:rPr>
        <w:tab/>
      </w:r>
      <w:r w:rsidR="00C94EB3">
        <w:rPr>
          <w:rFonts w:ascii="Courier New" w:hAnsi="Courier New"/>
          <w:sz w:val="16"/>
          <w:lang w:val="en-GB"/>
        </w:rPr>
        <w:tab/>
      </w:r>
      <w:r w:rsidR="00C94EB3">
        <w:rPr>
          <w:rFonts w:ascii="Courier New" w:hAnsi="Courier New"/>
          <w:sz w:val="16"/>
          <w:lang w:val="en-GB"/>
        </w:rPr>
        <w:tab/>
      </w:r>
      <w:proofErr w:type="spellStart"/>
      <w:r w:rsidRPr="00E4694B">
        <w:rPr>
          <w:rFonts w:ascii="Courier New" w:hAnsi="Courier New"/>
          <w:sz w:val="16"/>
          <w:lang w:val="en-GB"/>
        </w:rPr>
        <w:t>LabelInfoList</w:t>
      </w:r>
      <w:proofErr w:type="spellEnd"/>
      <w:r w:rsidRPr="00E4694B">
        <w:rPr>
          <w:rFonts w:ascii="Courier New" w:hAnsi="Courier New"/>
          <w:sz w:val="16"/>
          <w:lang w:val="en-GB"/>
        </w:rPr>
        <w:t>,</w:t>
      </w:r>
    </w:p>
    <w:p w14:paraId="65E84F45" w14:textId="3E2F4C52" w:rsidR="00C94EB3" w:rsidRDefault="00E4694B" w:rsidP="00C94EB3">
      <w:pPr>
        <w:spacing w:after="0"/>
        <w:rPr>
          <w:rFonts w:ascii="Courier New" w:hAnsi="Courier New"/>
          <w:sz w:val="16"/>
          <w:lang w:val="en-GB"/>
        </w:rPr>
      </w:pPr>
      <w:r w:rsidRPr="00E4694B">
        <w:rPr>
          <w:rFonts w:ascii="Courier New" w:hAnsi="Courier New"/>
          <w:sz w:val="16"/>
          <w:lang w:val="en-GB"/>
        </w:rPr>
        <w:tab/>
        <w:t>...</w:t>
      </w:r>
      <w:r w:rsidR="00C94EB3">
        <w:rPr>
          <w:rFonts w:ascii="Courier New" w:hAnsi="Courier New"/>
          <w:sz w:val="16"/>
          <w:lang w:val="en-GB"/>
        </w:rPr>
        <w:t>,</w:t>
      </w:r>
    </w:p>
    <w:p w14:paraId="1C35EEC6" w14:textId="77777777" w:rsidR="00C94EB3" w:rsidRPr="00A62FB4" w:rsidRDefault="00C94EB3" w:rsidP="00C94EB3">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matchCondReportList</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MatchCondReportList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2E25A2E4" w14:textId="5C15DA33" w:rsidR="00E4694B" w:rsidRPr="00E4694B" w:rsidRDefault="00E4694B" w:rsidP="00B2627B">
      <w:pPr>
        <w:spacing w:after="0"/>
        <w:rPr>
          <w:rFonts w:ascii="Courier New" w:hAnsi="Courier New"/>
          <w:sz w:val="16"/>
          <w:lang w:val="en-GB"/>
        </w:rPr>
      </w:pPr>
    </w:p>
    <w:p w14:paraId="74E6D2AD"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562D2C7C" w14:textId="77777777" w:rsidR="00E4694B" w:rsidRPr="00E4694B" w:rsidRDefault="00E4694B" w:rsidP="00B2627B">
      <w:pPr>
        <w:spacing w:after="0"/>
        <w:rPr>
          <w:rFonts w:ascii="Courier New" w:hAnsi="Courier New"/>
          <w:sz w:val="16"/>
          <w:lang w:val="en-GB"/>
        </w:rPr>
      </w:pPr>
    </w:p>
    <w:p w14:paraId="1E1071C8"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LabelInfoList</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(SIZE(1..maxnoofLabelInfo)) OF </w:t>
      </w:r>
      <w:proofErr w:type="spellStart"/>
      <w:r w:rsidRPr="00E4694B">
        <w:rPr>
          <w:rFonts w:ascii="Courier New" w:hAnsi="Courier New"/>
          <w:sz w:val="16"/>
          <w:lang w:val="en-GB"/>
        </w:rPr>
        <w:t>LabelInfoItem</w:t>
      </w:r>
      <w:proofErr w:type="spellEnd"/>
    </w:p>
    <w:p w14:paraId="77E9CC3C" w14:textId="77777777" w:rsidR="00E4694B" w:rsidRPr="00E4694B" w:rsidRDefault="00E4694B" w:rsidP="00B2627B">
      <w:pPr>
        <w:spacing w:after="0"/>
        <w:rPr>
          <w:rFonts w:ascii="Courier New" w:hAnsi="Courier New"/>
          <w:sz w:val="16"/>
          <w:lang w:val="en-GB"/>
        </w:rPr>
      </w:pPr>
    </w:p>
    <w:p w14:paraId="5F4D1E0B"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LabelInfoItem</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w:t>
      </w:r>
    </w:p>
    <w:p w14:paraId="2C867CC4" w14:textId="4657B9FB"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measLabel</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MeasurementLabel</w:t>
      </w:r>
      <w:proofErr w:type="spellEnd"/>
      <w:r w:rsidRPr="00E4694B">
        <w:rPr>
          <w:rFonts w:ascii="Courier New" w:hAnsi="Courier New"/>
          <w:sz w:val="16"/>
          <w:lang w:val="en-GB"/>
        </w:rPr>
        <w:t>,</w:t>
      </w:r>
    </w:p>
    <w:p w14:paraId="3E6D2CD7"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w:t>
      </w:r>
    </w:p>
    <w:p w14:paraId="7D5E1270"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p>
    <w:p w14:paraId="1CF646D4" w14:textId="407B5151" w:rsidR="00E4694B" w:rsidRDefault="00E4694B" w:rsidP="00B2627B">
      <w:pPr>
        <w:spacing w:after="0"/>
        <w:rPr>
          <w:rFonts w:ascii="Courier New" w:hAnsi="Courier New"/>
          <w:sz w:val="16"/>
          <w:lang w:val="en-GB"/>
        </w:rPr>
      </w:pPr>
    </w:p>
    <w:p w14:paraId="6738881C" w14:textId="77777777" w:rsidR="00C94EB3" w:rsidRPr="00A62FB4" w:rsidRDefault="00C94EB3" w:rsidP="00C94EB3">
      <w:pPr>
        <w:spacing w:after="0"/>
        <w:rPr>
          <w:rFonts w:ascii="Courier New" w:hAnsi="Courier New"/>
          <w:sz w:val="16"/>
          <w:lang w:val="en-GB"/>
        </w:rPr>
      </w:pPr>
      <w:proofErr w:type="spellStart"/>
      <w:proofErr w:type="gramStart"/>
      <w:r>
        <w:rPr>
          <w:rFonts w:ascii="Courier New" w:hAnsi="Courier New"/>
          <w:sz w:val="16"/>
          <w:lang w:val="en-GB"/>
        </w:rPr>
        <w:t>MatchCondReportList</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A62FB4">
        <w:rPr>
          <w:rFonts w:ascii="Courier New" w:hAnsi="Courier New"/>
          <w:sz w:val="16"/>
          <w:lang w:val="en-GB"/>
        </w:rPr>
        <w:t xml:space="preserve">SEQUENCE (SIZE(1..maxnoofConditionInfo)) OF </w:t>
      </w:r>
      <w:proofErr w:type="spellStart"/>
      <w:r w:rsidRPr="00A62FB4">
        <w:rPr>
          <w:rFonts w:ascii="Courier New" w:hAnsi="Courier New"/>
          <w:sz w:val="16"/>
          <w:lang w:val="en-GB"/>
        </w:rPr>
        <w:t>MatchCond</w:t>
      </w:r>
      <w:r>
        <w:rPr>
          <w:rFonts w:ascii="Courier New" w:hAnsi="Courier New"/>
          <w:sz w:val="16"/>
          <w:lang w:val="en-GB"/>
        </w:rPr>
        <w:t>Report</w:t>
      </w:r>
      <w:r w:rsidRPr="00A62FB4">
        <w:rPr>
          <w:rFonts w:ascii="Courier New" w:hAnsi="Courier New"/>
          <w:sz w:val="16"/>
          <w:lang w:val="en-GB"/>
        </w:rPr>
        <w:t>Item</w:t>
      </w:r>
      <w:proofErr w:type="spellEnd"/>
    </w:p>
    <w:p w14:paraId="7ECA8B4F" w14:textId="77777777" w:rsidR="00C94EB3" w:rsidRPr="00A62FB4" w:rsidRDefault="00C94EB3" w:rsidP="00C94EB3">
      <w:pPr>
        <w:spacing w:after="0"/>
        <w:rPr>
          <w:rFonts w:ascii="Courier New" w:hAnsi="Courier New"/>
          <w:sz w:val="16"/>
          <w:lang w:val="en-GB"/>
        </w:rPr>
      </w:pPr>
    </w:p>
    <w:p w14:paraId="3B4F608B" w14:textId="77777777" w:rsidR="00C94EB3" w:rsidRPr="00A62FB4" w:rsidRDefault="00C94EB3" w:rsidP="00C94EB3">
      <w:pPr>
        <w:spacing w:after="0"/>
        <w:rPr>
          <w:rFonts w:ascii="Courier New" w:hAnsi="Courier New"/>
          <w:sz w:val="16"/>
          <w:lang w:val="en-GB"/>
        </w:rPr>
      </w:pPr>
      <w:proofErr w:type="spellStart"/>
      <w:proofErr w:type="gramStart"/>
      <w:r w:rsidRPr="00A62FB4">
        <w:rPr>
          <w:rFonts w:ascii="Courier New" w:hAnsi="Courier New"/>
          <w:sz w:val="16"/>
          <w:lang w:val="en-GB"/>
        </w:rPr>
        <w:t>Matc</w:t>
      </w:r>
      <w:r>
        <w:rPr>
          <w:rFonts w:ascii="Courier New" w:hAnsi="Courier New"/>
          <w:sz w:val="16"/>
          <w:lang w:val="en-GB"/>
        </w:rPr>
        <w:t>h</w:t>
      </w:r>
      <w:r w:rsidRPr="00A62FB4">
        <w:rPr>
          <w:rFonts w:ascii="Courier New" w:hAnsi="Courier New"/>
          <w:sz w:val="16"/>
          <w:lang w:val="en-GB"/>
        </w:rPr>
        <w:t>Cond</w:t>
      </w:r>
      <w:r>
        <w:rPr>
          <w:rFonts w:ascii="Courier New" w:hAnsi="Courier New"/>
          <w:sz w:val="16"/>
          <w:lang w:val="en-GB"/>
        </w:rPr>
        <w:t>Report</w:t>
      </w:r>
      <w:r w:rsidRPr="00A62FB4">
        <w:rPr>
          <w:rFonts w:ascii="Courier New" w:hAnsi="Courier New"/>
          <w:sz w:val="16"/>
          <w:lang w:val="en-GB"/>
        </w:rPr>
        <w:t>Item</w:t>
      </w:r>
      <w:proofErr w:type="spellEnd"/>
      <w:r w:rsidRPr="00A62FB4">
        <w:rPr>
          <w:rFonts w:ascii="Courier New" w:hAnsi="Courier New"/>
          <w:sz w:val="16"/>
          <w:lang w:val="en-GB"/>
        </w:rPr>
        <w:t xml:space="preserve"> ::=</w:t>
      </w:r>
      <w:proofErr w:type="gramEnd"/>
      <w:r w:rsidRPr="00A62FB4">
        <w:rPr>
          <w:rFonts w:ascii="Courier New" w:hAnsi="Courier New"/>
          <w:sz w:val="16"/>
          <w:lang w:val="en-GB"/>
        </w:rPr>
        <w:t xml:space="preserve"> SEQUENCE {</w:t>
      </w:r>
    </w:p>
    <w:p w14:paraId="6F377E4C" w14:textId="77777777" w:rsidR="00C94EB3" w:rsidRPr="00A62FB4" w:rsidRDefault="00C94EB3" w:rsidP="00C94EB3">
      <w:pPr>
        <w:spacing w:after="0"/>
        <w:ind w:firstLine="284"/>
        <w:rPr>
          <w:rFonts w:ascii="Courier New" w:hAnsi="Courier New"/>
          <w:sz w:val="16"/>
          <w:lang w:val="en-GB"/>
        </w:rPr>
      </w:pPr>
      <w:proofErr w:type="spellStart"/>
      <w:r>
        <w:rPr>
          <w:rFonts w:ascii="Courier New" w:hAnsi="Courier New"/>
          <w:sz w:val="16"/>
          <w:lang w:val="en-GB"/>
        </w:rPr>
        <w:t>measValueReportCond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MeasValueReportCond</w:t>
      </w:r>
      <w:proofErr w:type="spellEnd"/>
      <w:r w:rsidRPr="00A62FB4">
        <w:rPr>
          <w:rFonts w:ascii="Courier New" w:hAnsi="Courier New"/>
          <w:sz w:val="16"/>
          <w:lang w:val="en-GB"/>
        </w:rPr>
        <w:t>,</w:t>
      </w:r>
    </w:p>
    <w:p w14:paraId="3EF52697" w14:textId="77777777" w:rsidR="00C94EB3" w:rsidRPr="00A62FB4" w:rsidRDefault="00C94EB3" w:rsidP="00C94EB3">
      <w:pPr>
        <w:spacing w:after="0"/>
        <w:ind w:firstLine="284"/>
        <w:rPr>
          <w:rFonts w:ascii="Courier New" w:hAnsi="Courier New"/>
          <w:sz w:val="16"/>
          <w:lang w:val="en-GB"/>
        </w:rPr>
      </w:pPr>
      <w:proofErr w:type="spellStart"/>
      <w:r w:rsidRPr="00A62FB4">
        <w:rPr>
          <w:rFonts w:ascii="Courier New" w:hAnsi="Courier New"/>
          <w:sz w:val="16"/>
          <w:lang w:val="en-GB"/>
        </w:rPr>
        <w:t>logicalOR</w:t>
      </w:r>
      <w:proofErr w:type="spellEnd"/>
      <w:r w:rsidRPr="00A62FB4">
        <w:rPr>
          <w:rFonts w:ascii="Courier New" w:hAnsi="Courier New"/>
          <w:sz w:val="16"/>
          <w:lang w:val="en-GB"/>
        </w:rPr>
        <w:tab/>
      </w:r>
      <w:r w:rsidRPr="00A62FB4">
        <w:rPr>
          <w:rFonts w:ascii="Courier New" w:hAnsi="Courier New"/>
          <w:sz w:val="16"/>
          <w:lang w:val="en-GB"/>
        </w:rPr>
        <w:tab/>
      </w:r>
      <w:r w:rsidRPr="00A62FB4">
        <w:rPr>
          <w:rFonts w:ascii="Courier New" w:hAnsi="Courier New"/>
          <w:sz w:val="16"/>
          <w:lang w:val="en-GB"/>
        </w:rPr>
        <w:tab/>
      </w:r>
      <w:r w:rsidRPr="00A62FB4">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A62FB4">
        <w:rPr>
          <w:rFonts w:ascii="Courier New" w:hAnsi="Courier New"/>
          <w:sz w:val="16"/>
          <w:lang w:val="en-GB"/>
        </w:rPr>
        <w:t>LogicalOR</w:t>
      </w:r>
      <w:proofErr w:type="spellEnd"/>
      <w:r w:rsidRPr="00A62FB4">
        <w:rPr>
          <w:rFonts w:ascii="Courier New" w:hAnsi="Courier New"/>
          <w:sz w:val="16"/>
          <w:lang w:val="en-GB"/>
        </w:rPr>
        <w:tab/>
      </w:r>
      <w:r w:rsidRPr="00A62FB4">
        <w:rPr>
          <w:rFonts w:ascii="Courier New" w:hAnsi="Courier New"/>
          <w:sz w:val="16"/>
          <w:lang w:val="en-GB"/>
        </w:rPr>
        <w:tab/>
      </w:r>
      <w:r w:rsidRPr="00A62FB4">
        <w:rPr>
          <w:rFonts w:ascii="Courier New" w:hAnsi="Courier New"/>
          <w:sz w:val="16"/>
          <w:lang w:val="en-GB"/>
        </w:rPr>
        <w:tab/>
      </w:r>
      <w:r w:rsidRPr="00A62FB4">
        <w:rPr>
          <w:rFonts w:ascii="Courier New" w:hAnsi="Courier New"/>
          <w:sz w:val="16"/>
          <w:lang w:val="en-GB"/>
        </w:rPr>
        <w:tab/>
      </w:r>
      <w:r w:rsidRPr="00A62FB4">
        <w:rPr>
          <w:rFonts w:ascii="Courier New" w:hAnsi="Courier New"/>
          <w:sz w:val="16"/>
          <w:lang w:val="en-GB"/>
        </w:rPr>
        <w:tab/>
      </w:r>
      <w:r w:rsidRPr="00A62FB4">
        <w:rPr>
          <w:rFonts w:ascii="Courier New" w:hAnsi="Courier New"/>
          <w:sz w:val="16"/>
          <w:lang w:val="en-GB"/>
        </w:rPr>
        <w:tab/>
        <w:t>OPTIONAL,</w:t>
      </w:r>
    </w:p>
    <w:p w14:paraId="5DD647CB" w14:textId="77777777" w:rsidR="00C94EB3" w:rsidRPr="00A62FB4" w:rsidRDefault="00C94EB3" w:rsidP="00C94EB3">
      <w:pPr>
        <w:spacing w:after="0"/>
        <w:ind w:firstLine="284"/>
        <w:rPr>
          <w:rFonts w:ascii="Courier New" w:hAnsi="Courier New"/>
          <w:sz w:val="16"/>
          <w:lang w:val="en-GB"/>
        </w:rPr>
      </w:pPr>
      <w:r w:rsidRPr="00A62FB4">
        <w:rPr>
          <w:rFonts w:ascii="Courier New" w:hAnsi="Courier New"/>
          <w:sz w:val="16"/>
          <w:lang w:val="en-GB"/>
        </w:rPr>
        <w:t>...</w:t>
      </w:r>
    </w:p>
    <w:p w14:paraId="008D27E4" w14:textId="77777777" w:rsidR="00C94EB3" w:rsidRPr="00A62FB4" w:rsidRDefault="00C94EB3" w:rsidP="00C94EB3">
      <w:pPr>
        <w:spacing w:after="0"/>
        <w:rPr>
          <w:rFonts w:ascii="Courier New" w:hAnsi="Courier New"/>
          <w:sz w:val="16"/>
          <w:lang w:val="en-GB"/>
        </w:rPr>
      </w:pPr>
      <w:r w:rsidRPr="00A62FB4">
        <w:rPr>
          <w:rFonts w:ascii="Courier New" w:hAnsi="Courier New"/>
          <w:sz w:val="16"/>
          <w:lang w:val="en-GB"/>
        </w:rPr>
        <w:t>}</w:t>
      </w:r>
    </w:p>
    <w:p w14:paraId="424013F2" w14:textId="77777777" w:rsidR="00C94EB3" w:rsidRDefault="00C94EB3" w:rsidP="00C94EB3">
      <w:pPr>
        <w:spacing w:after="0"/>
        <w:rPr>
          <w:rFonts w:ascii="Courier New" w:hAnsi="Courier New"/>
          <w:sz w:val="16"/>
          <w:lang w:val="en-GB"/>
        </w:rPr>
      </w:pPr>
    </w:p>
    <w:p w14:paraId="2F49F4A5" w14:textId="77777777" w:rsidR="00C94EB3" w:rsidRDefault="00C94EB3" w:rsidP="00C94EB3">
      <w:pPr>
        <w:spacing w:after="0"/>
        <w:rPr>
          <w:rFonts w:ascii="Courier New" w:hAnsi="Courier New"/>
          <w:sz w:val="16"/>
          <w:lang w:val="en-GB"/>
        </w:rPr>
      </w:pPr>
      <w:proofErr w:type="spellStart"/>
      <w:proofErr w:type="gramStart"/>
      <w:r>
        <w:rPr>
          <w:rFonts w:ascii="Courier New" w:hAnsi="Courier New"/>
          <w:sz w:val="16"/>
          <w:lang w:val="en-GB"/>
        </w:rPr>
        <w:t>MeasValueReportCond</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433B390E" w14:textId="77777777" w:rsidR="00C94EB3" w:rsidRDefault="00C94EB3" w:rsidP="00C94EB3">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testExpr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MeasValueTestCond</w:t>
      </w:r>
      <w:proofErr w:type="spellEnd"/>
      <w:r>
        <w:rPr>
          <w:rFonts w:ascii="Courier New" w:hAnsi="Courier New"/>
          <w:sz w:val="16"/>
          <w:lang w:val="en-GB"/>
        </w:rPr>
        <w:t>-Expression,</w:t>
      </w:r>
    </w:p>
    <w:p w14:paraId="5208A321" w14:textId="77777777" w:rsidR="00C94EB3" w:rsidRDefault="00C94EB3" w:rsidP="00C94EB3">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testValue</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w:t>
      </w:r>
      <w:proofErr w:type="spellEnd"/>
      <w:r>
        <w:rPr>
          <w:rFonts w:ascii="Courier New" w:hAnsi="Courier New"/>
          <w:sz w:val="16"/>
          <w:lang w:val="en-GB"/>
        </w:rPr>
        <w:t>-Value,</w:t>
      </w:r>
    </w:p>
    <w:p w14:paraId="3067090C" w14:textId="77777777" w:rsidR="00C94EB3" w:rsidRDefault="00C94EB3" w:rsidP="00C94EB3">
      <w:pPr>
        <w:spacing w:after="0"/>
        <w:rPr>
          <w:rFonts w:ascii="Courier New" w:hAnsi="Courier New"/>
          <w:sz w:val="16"/>
          <w:lang w:val="en-GB"/>
        </w:rPr>
      </w:pPr>
      <w:r>
        <w:rPr>
          <w:rFonts w:ascii="Courier New" w:hAnsi="Courier New"/>
          <w:sz w:val="16"/>
          <w:lang w:val="en-GB"/>
        </w:rPr>
        <w:tab/>
        <w:t>...</w:t>
      </w:r>
    </w:p>
    <w:p w14:paraId="7BD2E5F3" w14:textId="77777777" w:rsidR="00C94EB3" w:rsidRDefault="00C94EB3" w:rsidP="00C94EB3">
      <w:pPr>
        <w:spacing w:after="0"/>
        <w:rPr>
          <w:rFonts w:ascii="Courier New" w:hAnsi="Courier New"/>
          <w:sz w:val="16"/>
          <w:lang w:val="en-GB"/>
        </w:rPr>
      </w:pPr>
      <w:r>
        <w:rPr>
          <w:rFonts w:ascii="Courier New" w:hAnsi="Courier New"/>
          <w:sz w:val="16"/>
          <w:lang w:val="en-GB"/>
        </w:rPr>
        <w:t>}</w:t>
      </w:r>
    </w:p>
    <w:p w14:paraId="64CC9E40" w14:textId="77777777" w:rsidR="00C94EB3" w:rsidRDefault="00C94EB3" w:rsidP="00C94EB3">
      <w:pPr>
        <w:spacing w:after="0"/>
        <w:rPr>
          <w:rFonts w:ascii="Courier New" w:hAnsi="Courier New"/>
          <w:sz w:val="16"/>
          <w:lang w:val="en-GB"/>
        </w:rPr>
      </w:pPr>
    </w:p>
    <w:p w14:paraId="18DFEA93" w14:textId="77777777" w:rsidR="00C94EB3" w:rsidRPr="00A62FB4" w:rsidRDefault="00C94EB3" w:rsidP="00C94EB3">
      <w:pPr>
        <w:spacing w:after="0"/>
        <w:rPr>
          <w:rFonts w:ascii="Courier New" w:hAnsi="Courier New"/>
          <w:sz w:val="16"/>
          <w:lang w:val="en-GB"/>
        </w:rPr>
      </w:pPr>
      <w:proofErr w:type="spellStart"/>
      <w:r>
        <w:rPr>
          <w:rFonts w:ascii="Courier New" w:hAnsi="Courier New"/>
          <w:sz w:val="16"/>
          <w:lang w:val="en-GB"/>
        </w:rPr>
        <w:t>MeasValueTestCond</w:t>
      </w:r>
      <w:proofErr w:type="spellEnd"/>
      <w:r>
        <w:rPr>
          <w:rFonts w:ascii="Courier New" w:hAnsi="Courier New"/>
          <w:sz w:val="16"/>
          <w:lang w:val="en-GB"/>
        </w:rPr>
        <w:t>-</w:t>
      </w:r>
      <w:proofErr w:type="gramStart"/>
      <w:r>
        <w:rPr>
          <w:rFonts w:ascii="Courier New" w:hAnsi="Courier New"/>
          <w:sz w:val="16"/>
          <w:lang w:val="en-GB"/>
        </w:rPr>
        <w:t>Expression ::=</w:t>
      </w:r>
      <w:proofErr w:type="gramEnd"/>
      <w:r>
        <w:rPr>
          <w:rFonts w:ascii="Courier New" w:hAnsi="Courier New"/>
          <w:sz w:val="16"/>
          <w:lang w:val="en-GB"/>
        </w:rPr>
        <w:t xml:space="preserve"> </w:t>
      </w:r>
      <w:r w:rsidRPr="00A62FB4">
        <w:rPr>
          <w:rFonts w:ascii="Courier New" w:hAnsi="Courier New"/>
          <w:sz w:val="16"/>
          <w:lang w:val="en-GB"/>
        </w:rPr>
        <w:t>ENUMERATED {</w:t>
      </w:r>
    </w:p>
    <w:p w14:paraId="6136BD67" w14:textId="77777777" w:rsidR="00C94EB3" w:rsidRPr="00A62FB4" w:rsidRDefault="00C94EB3" w:rsidP="00C94EB3">
      <w:pPr>
        <w:spacing w:after="0"/>
        <w:ind w:firstLine="284"/>
        <w:rPr>
          <w:rFonts w:ascii="Courier New" w:hAnsi="Courier New"/>
          <w:sz w:val="16"/>
          <w:lang w:val="en-GB"/>
        </w:rPr>
      </w:pPr>
      <w:r w:rsidRPr="00A62FB4">
        <w:rPr>
          <w:rFonts w:ascii="Courier New" w:hAnsi="Courier New"/>
          <w:sz w:val="16"/>
          <w:lang w:val="en-GB"/>
        </w:rPr>
        <w:t xml:space="preserve">equal, </w:t>
      </w:r>
    </w:p>
    <w:p w14:paraId="0C0CF482" w14:textId="77777777" w:rsidR="00C94EB3" w:rsidRPr="00A62FB4" w:rsidRDefault="00C94EB3" w:rsidP="00C94EB3">
      <w:pPr>
        <w:spacing w:after="0"/>
        <w:ind w:firstLine="284"/>
        <w:rPr>
          <w:rFonts w:ascii="Courier New" w:hAnsi="Courier New"/>
          <w:sz w:val="16"/>
          <w:lang w:val="en-GB"/>
        </w:rPr>
      </w:pPr>
      <w:proofErr w:type="spellStart"/>
      <w:r w:rsidRPr="00A62FB4">
        <w:rPr>
          <w:rFonts w:ascii="Courier New" w:hAnsi="Courier New"/>
          <w:sz w:val="16"/>
          <w:lang w:val="en-GB"/>
        </w:rPr>
        <w:t>greaterthan</w:t>
      </w:r>
      <w:proofErr w:type="spellEnd"/>
      <w:r w:rsidRPr="00A62FB4">
        <w:rPr>
          <w:rFonts w:ascii="Courier New" w:hAnsi="Courier New"/>
          <w:sz w:val="16"/>
          <w:lang w:val="en-GB"/>
        </w:rPr>
        <w:t xml:space="preserve">, </w:t>
      </w:r>
    </w:p>
    <w:p w14:paraId="680CDBC4" w14:textId="77777777" w:rsidR="00C94EB3" w:rsidRPr="00A62FB4" w:rsidRDefault="00C94EB3" w:rsidP="00C94EB3">
      <w:pPr>
        <w:spacing w:after="0"/>
        <w:ind w:firstLine="284"/>
        <w:rPr>
          <w:rFonts w:ascii="Courier New" w:hAnsi="Courier New"/>
          <w:sz w:val="16"/>
          <w:lang w:val="en-GB"/>
        </w:rPr>
      </w:pPr>
      <w:proofErr w:type="spellStart"/>
      <w:r w:rsidRPr="00A62FB4">
        <w:rPr>
          <w:rFonts w:ascii="Courier New" w:hAnsi="Courier New"/>
          <w:sz w:val="16"/>
          <w:lang w:val="en-GB"/>
        </w:rPr>
        <w:t>lessthan</w:t>
      </w:r>
      <w:proofErr w:type="spellEnd"/>
      <w:r w:rsidRPr="00A62FB4">
        <w:rPr>
          <w:rFonts w:ascii="Courier New" w:hAnsi="Courier New"/>
          <w:sz w:val="16"/>
          <w:lang w:val="en-GB"/>
        </w:rPr>
        <w:t xml:space="preserve">, </w:t>
      </w:r>
    </w:p>
    <w:p w14:paraId="5057E56A" w14:textId="77777777" w:rsidR="00C94EB3" w:rsidRPr="00A62FB4" w:rsidRDefault="00C94EB3" w:rsidP="00C94EB3">
      <w:pPr>
        <w:spacing w:after="0"/>
        <w:ind w:firstLine="284"/>
        <w:rPr>
          <w:rFonts w:ascii="Courier New" w:hAnsi="Courier New"/>
          <w:sz w:val="16"/>
          <w:lang w:val="en-GB"/>
        </w:rPr>
      </w:pPr>
      <w:r w:rsidRPr="00A62FB4">
        <w:rPr>
          <w:rFonts w:ascii="Courier New" w:hAnsi="Courier New"/>
          <w:sz w:val="16"/>
          <w:lang w:val="en-GB"/>
        </w:rPr>
        <w:t xml:space="preserve">contains, </w:t>
      </w:r>
    </w:p>
    <w:p w14:paraId="5708ECF9" w14:textId="77777777" w:rsidR="00C94EB3" w:rsidRPr="00A62FB4" w:rsidRDefault="00C94EB3" w:rsidP="00C94EB3">
      <w:pPr>
        <w:spacing w:after="0"/>
        <w:ind w:firstLine="284"/>
        <w:rPr>
          <w:rFonts w:ascii="Courier New" w:hAnsi="Courier New"/>
          <w:sz w:val="16"/>
          <w:lang w:val="en-GB"/>
        </w:rPr>
      </w:pPr>
      <w:r w:rsidRPr="00A62FB4">
        <w:rPr>
          <w:rFonts w:ascii="Courier New" w:hAnsi="Courier New"/>
          <w:sz w:val="16"/>
          <w:lang w:val="en-GB"/>
        </w:rPr>
        <w:t xml:space="preserve">present, </w:t>
      </w:r>
    </w:p>
    <w:p w14:paraId="0C77E1A7" w14:textId="77777777" w:rsidR="00C94EB3" w:rsidRPr="00A62FB4" w:rsidRDefault="00C94EB3" w:rsidP="00C94EB3">
      <w:pPr>
        <w:spacing w:after="0"/>
        <w:ind w:firstLine="284"/>
        <w:rPr>
          <w:rFonts w:ascii="Courier New" w:hAnsi="Courier New"/>
          <w:sz w:val="16"/>
          <w:lang w:val="en-GB"/>
        </w:rPr>
      </w:pPr>
      <w:r w:rsidRPr="00A62FB4">
        <w:rPr>
          <w:rFonts w:ascii="Courier New" w:hAnsi="Courier New"/>
          <w:sz w:val="16"/>
          <w:lang w:val="en-GB"/>
        </w:rPr>
        <w:t>...</w:t>
      </w:r>
    </w:p>
    <w:p w14:paraId="55EB5762" w14:textId="08C64FB8" w:rsidR="00C94EB3" w:rsidRDefault="00C94EB3" w:rsidP="00B2627B">
      <w:pPr>
        <w:spacing w:after="0"/>
        <w:rPr>
          <w:rFonts w:ascii="Courier New" w:hAnsi="Courier New"/>
          <w:sz w:val="16"/>
          <w:lang w:val="en-GB"/>
        </w:rPr>
      </w:pPr>
      <w:r w:rsidRPr="00A62FB4">
        <w:rPr>
          <w:rFonts w:ascii="Courier New" w:hAnsi="Courier New"/>
          <w:sz w:val="16"/>
          <w:lang w:val="en-GB"/>
        </w:rPr>
        <w:t>}</w:t>
      </w:r>
    </w:p>
    <w:p w14:paraId="70C595CD" w14:textId="77777777" w:rsidR="00C94EB3" w:rsidRPr="00E4694B" w:rsidRDefault="00C94EB3" w:rsidP="00B2627B">
      <w:pPr>
        <w:spacing w:after="0"/>
        <w:rPr>
          <w:rFonts w:ascii="Courier New" w:hAnsi="Courier New"/>
          <w:sz w:val="16"/>
          <w:lang w:val="en-GB"/>
        </w:rPr>
      </w:pPr>
    </w:p>
    <w:p w14:paraId="45531A99" w14:textId="77777777" w:rsidR="005149C3"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MeasurementData</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(SIZE(1..maxnoofMeasurementRecord)) OF </w:t>
      </w:r>
      <w:proofErr w:type="spellStart"/>
      <w:r w:rsidRPr="00E4694B">
        <w:rPr>
          <w:rFonts w:ascii="Courier New" w:hAnsi="Courier New"/>
          <w:sz w:val="16"/>
          <w:lang w:val="en-GB"/>
        </w:rPr>
        <w:t>Measurement</w:t>
      </w:r>
      <w:r w:rsidR="005149C3">
        <w:rPr>
          <w:rFonts w:ascii="Courier New" w:hAnsi="Courier New"/>
          <w:sz w:val="16"/>
          <w:lang w:val="en-GB"/>
        </w:rPr>
        <w:t>DataItem</w:t>
      </w:r>
      <w:proofErr w:type="spellEnd"/>
    </w:p>
    <w:p w14:paraId="2BDC316C" w14:textId="77777777" w:rsidR="005149C3" w:rsidRDefault="005149C3" w:rsidP="00B2627B">
      <w:pPr>
        <w:spacing w:after="0"/>
        <w:rPr>
          <w:rFonts w:ascii="Courier New" w:hAnsi="Courier New"/>
          <w:sz w:val="16"/>
          <w:lang w:val="en-GB"/>
        </w:rPr>
      </w:pPr>
    </w:p>
    <w:p w14:paraId="6079AB89" w14:textId="77777777" w:rsidR="005149C3" w:rsidRDefault="005149C3" w:rsidP="00B2627B">
      <w:pPr>
        <w:spacing w:after="0"/>
        <w:rPr>
          <w:rFonts w:ascii="Courier New" w:hAnsi="Courier New"/>
          <w:sz w:val="16"/>
          <w:lang w:val="en-GB"/>
        </w:rPr>
      </w:pPr>
      <w:proofErr w:type="spellStart"/>
      <w:proofErr w:type="gramStart"/>
      <w:r>
        <w:rPr>
          <w:rFonts w:ascii="Courier New" w:hAnsi="Courier New"/>
          <w:sz w:val="16"/>
          <w:lang w:val="en-GB"/>
        </w:rPr>
        <w:t>MeasurementDataItem</w:t>
      </w:r>
      <w:proofErr w:type="spellEnd"/>
      <w:r>
        <w:rPr>
          <w:rFonts w:ascii="Courier New" w:hAnsi="Courier New"/>
          <w:sz w:val="16"/>
          <w:lang w:val="en-GB"/>
        </w:rPr>
        <w:t xml:space="preserve"> ::=</w:t>
      </w:r>
      <w:proofErr w:type="gramEnd"/>
      <w:r>
        <w:rPr>
          <w:rFonts w:ascii="Courier New" w:hAnsi="Courier New"/>
          <w:sz w:val="16"/>
          <w:lang w:val="en-GB"/>
        </w:rPr>
        <w:t xml:space="preserve"> SEQUENCE {</w:t>
      </w:r>
    </w:p>
    <w:p w14:paraId="2F07FB79" w14:textId="5DC5CECB" w:rsidR="00E4694B" w:rsidRDefault="005149C3" w:rsidP="00B2627B">
      <w:pPr>
        <w:spacing w:after="0"/>
        <w:ind w:left="284"/>
        <w:rPr>
          <w:rFonts w:ascii="Courier New" w:hAnsi="Courier New"/>
          <w:sz w:val="16"/>
          <w:lang w:val="en-GB"/>
        </w:rPr>
      </w:pPr>
      <w:proofErr w:type="spellStart"/>
      <w:r>
        <w:rPr>
          <w:rFonts w:ascii="Courier New" w:hAnsi="Courier New"/>
          <w:sz w:val="16"/>
          <w:lang w:val="en-GB"/>
        </w:rPr>
        <w:t>measRecord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w:t>
      </w:r>
      <w:r w:rsidR="00E4694B" w:rsidRPr="00E4694B">
        <w:rPr>
          <w:rFonts w:ascii="Courier New" w:hAnsi="Courier New"/>
          <w:sz w:val="16"/>
          <w:lang w:val="en-GB"/>
        </w:rPr>
        <w:t>Record</w:t>
      </w:r>
      <w:proofErr w:type="spellEnd"/>
      <w:r>
        <w:rPr>
          <w:rFonts w:ascii="Courier New" w:hAnsi="Courier New"/>
          <w:sz w:val="16"/>
          <w:lang w:val="en-GB"/>
        </w:rPr>
        <w:t>,</w:t>
      </w:r>
    </w:p>
    <w:p w14:paraId="4FFD701B" w14:textId="77777777" w:rsidR="005149C3" w:rsidRDefault="005149C3" w:rsidP="00B2627B">
      <w:pPr>
        <w:spacing w:after="0"/>
        <w:ind w:firstLine="284"/>
        <w:rPr>
          <w:rFonts w:ascii="Courier New" w:hAnsi="Courier New"/>
          <w:sz w:val="16"/>
          <w:lang w:val="en-GB"/>
        </w:rPr>
      </w:pPr>
      <w:proofErr w:type="spellStart"/>
      <w:r>
        <w:rPr>
          <w:rFonts w:ascii="Courier New" w:hAnsi="Courier New"/>
          <w:sz w:val="16"/>
          <w:lang w:val="en-GB"/>
        </w:rPr>
        <w:t>incompleteFlag</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35043B">
        <w:rPr>
          <w:rFonts w:ascii="Courier New" w:hAnsi="Courier New"/>
          <w:sz w:val="16"/>
          <w:lang w:val="en-GB"/>
        </w:rPr>
        <w:t>ENUMERATED {true, ...}</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48C2AED3" w14:textId="77777777" w:rsidR="005149C3" w:rsidRDefault="005149C3" w:rsidP="00B2627B">
      <w:pPr>
        <w:spacing w:after="0"/>
        <w:ind w:firstLine="284"/>
        <w:rPr>
          <w:rFonts w:ascii="Courier New" w:hAnsi="Courier New"/>
          <w:sz w:val="16"/>
          <w:lang w:val="en-GB"/>
        </w:rPr>
      </w:pPr>
      <w:r>
        <w:rPr>
          <w:rFonts w:ascii="Courier New" w:hAnsi="Courier New"/>
          <w:sz w:val="16"/>
          <w:lang w:val="en-GB"/>
        </w:rPr>
        <w:t>...</w:t>
      </w:r>
    </w:p>
    <w:p w14:paraId="089B2182" w14:textId="113A9B5B" w:rsidR="005149C3" w:rsidRPr="00E4694B" w:rsidRDefault="005149C3" w:rsidP="00B2627B">
      <w:pPr>
        <w:spacing w:after="0"/>
        <w:rPr>
          <w:rFonts w:ascii="Courier New" w:hAnsi="Courier New"/>
          <w:sz w:val="16"/>
          <w:lang w:val="en-GB"/>
        </w:rPr>
      </w:pPr>
      <w:r>
        <w:rPr>
          <w:rFonts w:ascii="Courier New" w:hAnsi="Courier New"/>
          <w:sz w:val="16"/>
          <w:lang w:val="en-GB"/>
        </w:rPr>
        <w:t>}</w:t>
      </w:r>
    </w:p>
    <w:p w14:paraId="60471D3B" w14:textId="77777777" w:rsidR="00E4694B" w:rsidRPr="00E4694B" w:rsidRDefault="00E4694B" w:rsidP="00B2627B">
      <w:pPr>
        <w:spacing w:after="0"/>
        <w:rPr>
          <w:rFonts w:ascii="Courier New" w:hAnsi="Courier New"/>
          <w:sz w:val="16"/>
          <w:lang w:val="en-GB"/>
        </w:rPr>
      </w:pPr>
    </w:p>
    <w:p w14:paraId="23395D31"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lastRenderedPageBreak/>
        <w:t>MeasurementRecord</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SEQUENCE (SIZE(1..maxnoofMeasurementValue)) OF </w:t>
      </w:r>
      <w:proofErr w:type="spellStart"/>
      <w:r w:rsidRPr="00E4694B">
        <w:rPr>
          <w:rFonts w:ascii="Courier New" w:hAnsi="Courier New"/>
          <w:sz w:val="16"/>
          <w:lang w:val="en-GB"/>
        </w:rPr>
        <w:t>MeasurementRecordItem</w:t>
      </w:r>
      <w:proofErr w:type="spellEnd"/>
    </w:p>
    <w:p w14:paraId="6AB8E4D5" w14:textId="77777777" w:rsidR="00E4694B" w:rsidRPr="00E4694B" w:rsidRDefault="00E4694B" w:rsidP="00B2627B">
      <w:pPr>
        <w:spacing w:after="0"/>
        <w:rPr>
          <w:rFonts w:ascii="Courier New" w:hAnsi="Courier New"/>
          <w:sz w:val="16"/>
          <w:lang w:val="en-GB"/>
        </w:rPr>
      </w:pPr>
    </w:p>
    <w:p w14:paraId="522FBCE2" w14:textId="77777777" w:rsidR="00E4694B" w:rsidRPr="00E4694B" w:rsidRDefault="00E4694B" w:rsidP="00B2627B">
      <w:pPr>
        <w:spacing w:after="0"/>
        <w:rPr>
          <w:rFonts w:ascii="Courier New" w:hAnsi="Courier New"/>
          <w:sz w:val="16"/>
          <w:lang w:val="en-GB"/>
        </w:rPr>
      </w:pPr>
      <w:proofErr w:type="spellStart"/>
      <w:proofErr w:type="gramStart"/>
      <w:r w:rsidRPr="00E4694B">
        <w:rPr>
          <w:rFonts w:ascii="Courier New" w:hAnsi="Courier New"/>
          <w:sz w:val="16"/>
          <w:lang w:val="en-GB"/>
        </w:rPr>
        <w:t>MeasurementRecordItem</w:t>
      </w:r>
      <w:proofErr w:type="spellEnd"/>
      <w:r w:rsidRPr="00E4694B">
        <w:rPr>
          <w:rFonts w:ascii="Courier New" w:hAnsi="Courier New"/>
          <w:sz w:val="16"/>
          <w:lang w:val="en-GB"/>
        </w:rPr>
        <w:t xml:space="preserve"> ::=</w:t>
      </w:r>
      <w:proofErr w:type="gramEnd"/>
      <w:r w:rsidRPr="00E4694B">
        <w:rPr>
          <w:rFonts w:ascii="Courier New" w:hAnsi="Courier New"/>
          <w:sz w:val="16"/>
          <w:lang w:val="en-GB"/>
        </w:rPr>
        <w:t xml:space="preserve"> CHOICE {</w:t>
      </w:r>
    </w:p>
    <w:p w14:paraId="0C6E0D76" w14:textId="3BD3D672"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integer</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INTEGER</w:t>
      </w:r>
      <w:proofErr w:type="spellEnd"/>
      <w:r w:rsidR="00607A31">
        <w:rPr>
          <w:rFonts w:ascii="Courier New" w:hAnsi="Courier New"/>
          <w:sz w:val="16"/>
          <w:lang w:val="en-GB"/>
        </w:rPr>
        <w:t xml:space="preserve"> </w:t>
      </w:r>
      <w:r w:rsidR="00607A31" w:rsidRPr="00C33DA6">
        <w:rPr>
          <w:rFonts w:ascii="Courier New" w:hAnsi="Courier New"/>
          <w:sz w:val="16"/>
          <w:lang w:val="en-GB"/>
        </w:rPr>
        <w:t>(</w:t>
      </w:r>
      <w:proofErr w:type="gramStart"/>
      <w:r w:rsidR="00607A31" w:rsidRPr="00C33DA6">
        <w:rPr>
          <w:rFonts w:ascii="Courier New" w:hAnsi="Courier New"/>
          <w:sz w:val="16"/>
          <w:lang w:val="en-GB"/>
        </w:rPr>
        <w:t>0..</w:t>
      </w:r>
      <w:proofErr w:type="gramEnd"/>
      <w:r w:rsidR="00607A31">
        <w:rPr>
          <w:rFonts w:ascii="Courier New" w:hAnsi="Courier New"/>
          <w:sz w:val="16"/>
          <w:lang w:val="en-GB"/>
        </w:rPr>
        <w:t xml:space="preserve"> </w:t>
      </w:r>
      <w:r w:rsidR="00607A31" w:rsidRPr="00C33DA6">
        <w:rPr>
          <w:rFonts w:ascii="Courier New" w:hAnsi="Courier New"/>
          <w:sz w:val="16"/>
          <w:lang w:val="en-GB"/>
        </w:rPr>
        <w:t>429496729</w:t>
      </w:r>
      <w:r w:rsidR="00607A31">
        <w:rPr>
          <w:rFonts w:ascii="Courier New" w:hAnsi="Courier New"/>
          <w:sz w:val="16"/>
          <w:lang w:val="en-GB"/>
        </w:rPr>
        <w:t>5</w:t>
      </w:r>
      <w:r w:rsidR="00607A31" w:rsidRPr="00C33DA6">
        <w:rPr>
          <w:rFonts w:ascii="Courier New" w:hAnsi="Courier New"/>
          <w:sz w:val="16"/>
          <w:lang w:val="en-GB"/>
        </w:rPr>
        <w:t>)</w:t>
      </w:r>
      <w:r w:rsidRPr="00E4694B">
        <w:rPr>
          <w:rFonts w:ascii="Courier New" w:hAnsi="Courier New"/>
          <w:sz w:val="16"/>
          <w:lang w:val="en-GB"/>
        </w:rPr>
        <w:t>,</w:t>
      </w:r>
    </w:p>
    <w:p w14:paraId="750715CC"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t>real</w:t>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REAL</w:t>
      </w:r>
      <w:proofErr w:type="spellEnd"/>
      <w:r w:rsidRPr="00E4694B">
        <w:rPr>
          <w:rFonts w:ascii="Courier New" w:hAnsi="Courier New"/>
          <w:sz w:val="16"/>
          <w:lang w:val="en-GB"/>
        </w:rPr>
        <w:t>,</w:t>
      </w:r>
    </w:p>
    <w:p w14:paraId="2BDC1A36" w14:textId="0C197D4B"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noValue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NULL,</w:t>
      </w:r>
    </w:p>
    <w:p w14:paraId="62409206" w14:textId="1F0FF9C1" w:rsidR="00C94EB3" w:rsidRDefault="00E4694B" w:rsidP="00C94EB3">
      <w:pPr>
        <w:spacing w:after="0"/>
        <w:rPr>
          <w:rFonts w:ascii="Courier New" w:hAnsi="Courier New"/>
          <w:sz w:val="16"/>
          <w:lang w:val="en-GB"/>
        </w:rPr>
      </w:pPr>
      <w:r w:rsidRPr="00E4694B">
        <w:rPr>
          <w:rFonts w:ascii="Courier New" w:hAnsi="Courier New"/>
          <w:sz w:val="16"/>
          <w:lang w:val="en-GB"/>
        </w:rPr>
        <w:tab/>
        <w:t>...</w:t>
      </w:r>
      <w:r w:rsidR="00C94EB3">
        <w:rPr>
          <w:rFonts w:ascii="Courier New" w:hAnsi="Courier New"/>
          <w:sz w:val="16"/>
          <w:lang w:val="en-GB"/>
        </w:rPr>
        <w:t>,</w:t>
      </w:r>
    </w:p>
    <w:p w14:paraId="622ED089" w14:textId="77777777" w:rsidR="00C94EB3" w:rsidRPr="00A62FB4" w:rsidRDefault="00C94EB3" w:rsidP="00C94EB3">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notSatisfied</w:t>
      </w:r>
      <w:proofErr w:type="spellEnd"/>
      <w:r>
        <w:rPr>
          <w:rFonts w:ascii="Courier New" w:hAnsi="Courier New"/>
          <w:sz w:val="16"/>
          <w:lang w:val="en-GB"/>
        </w:rPr>
        <w:tab/>
      </w:r>
      <w:r>
        <w:rPr>
          <w:rFonts w:ascii="Courier New" w:hAnsi="Courier New"/>
          <w:sz w:val="16"/>
          <w:lang w:val="en-GB"/>
        </w:rPr>
        <w:tab/>
        <w:t>NULL</w:t>
      </w:r>
    </w:p>
    <w:p w14:paraId="35E6610F" w14:textId="3903083D" w:rsidR="00E4694B" w:rsidRPr="00E4694B" w:rsidRDefault="00E4694B" w:rsidP="00B2627B">
      <w:pPr>
        <w:spacing w:after="0"/>
        <w:rPr>
          <w:rFonts w:ascii="Courier New" w:hAnsi="Courier New"/>
          <w:sz w:val="16"/>
          <w:lang w:val="en-GB"/>
        </w:rPr>
      </w:pPr>
    </w:p>
    <w:p w14:paraId="62265550"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w:t>
      </w:r>
      <w:r w:rsidRPr="00E4694B">
        <w:rPr>
          <w:rFonts w:ascii="Courier New" w:hAnsi="Courier New"/>
          <w:sz w:val="16"/>
          <w:lang w:val="en-GB"/>
        </w:rPr>
        <w:tab/>
      </w:r>
      <w:r w:rsidRPr="00E4694B">
        <w:rPr>
          <w:rFonts w:ascii="Courier New" w:hAnsi="Courier New"/>
          <w:sz w:val="16"/>
          <w:lang w:val="en-GB"/>
        </w:rPr>
        <w:tab/>
      </w:r>
    </w:p>
    <w:p w14:paraId="73A3C83C" w14:textId="77777777" w:rsidR="00E4694B" w:rsidRPr="00E4694B" w:rsidRDefault="00E4694B" w:rsidP="00B2627B">
      <w:pPr>
        <w:spacing w:after="0"/>
        <w:rPr>
          <w:rFonts w:ascii="Courier New" w:hAnsi="Courier New"/>
          <w:sz w:val="16"/>
          <w:lang w:val="en-GB"/>
        </w:rPr>
      </w:pPr>
    </w:p>
    <w:p w14:paraId="6D458E65" w14:textId="77777777"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MeasurementInfo</w:t>
      </w:r>
      <w:proofErr w:type="spellEnd"/>
      <w:r w:rsidRPr="00E4694B">
        <w:rPr>
          <w:rFonts w:ascii="Courier New" w:hAnsi="Courier New"/>
          <w:sz w:val="16"/>
          <w:lang w:val="en-GB"/>
        </w:rPr>
        <w:t>-Action-</w:t>
      </w:r>
      <w:proofErr w:type="gramStart"/>
      <w:r w:rsidRPr="00E4694B">
        <w:rPr>
          <w:rFonts w:ascii="Courier New" w:hAnsi="Courier New"/>
          <w:sz w:val="16"/>
          <w:lang w:val="en-GB"/>
        </w:rPr>
        <w:t>List ::=</w:t>
      </w:r>
      <w:proofErr w:type="gramEnd"/>
      <w:r w:rsidRPr="00E4694B">
        <w:rPr>
          <w:rFonts w:ascii="Courier New" w:hAnsi="Courier New"/>
          <w:sz w:val="16"/>
          <w:lang w:val="en-GB"/>
        </w:rPr>
        <w:t xml:space="preserve"> SEQUENCE (SIZE(1..maxnoofMeasurementInfo)) OF </w:t>
      </w:r>
      <w:proofErr w:type="spellStart"/>
      <w:r w:rsidRPr="00E4694B">
        <w:rPr>
          <w:rFonts w:ascii="Courier New" w:hAnsi="Courier New"/>
          <w:sz w:val="16"/>
          <w:lang w:val="en-GB"/>
        </w:rPr>
        <w:t>MeasurementInfo</w:t>
      </w:r>
      <w:proofErr w:type="spellEnd"/>
      <w:r w:rsidRPr="00E4694B">
        <w:rPr>
          <w:rFonts w:ascii="Courier New" w:hAnsi="Courier New"/>
          <w:sz w:val="16"/>
          <w:lang w:val="en-GB"/>
        </w:rPr>
        <w:t>-Action-Item</w:t>
      </w:r>
    </w:p>
    <w:p w14:paraId="2074A869" w14:textId="77777777" w:rsidR="00E4694B" w:rsidRPr="00E4694B" w:rsidRDefault="00E4694B" w:rsidP="00B2627B">
      <w:pPr>
        <w:spacing w:after="0"/>
        <w:rPr>
          <w:rFonts w:ascii="Courier New" w:hAnsi="Courier New"/>
          <w:sz w:val="16"/>
          <w:lang w:val="en-GB"/>
        </w:rPr>
      </w:pPr>
    </w:p>
    <w:p w14:paraId="366D9764" w14:textId="77777777" w:rsidR="00E4694B" w:rsidRPr="00E4694B" w:rsidRDefault="00E4694B" w:rsidP="00B2627B">
      <w:pPr>
        <w:spacing w:after="0"/>
        <w:rPr>
          <w:rFonts w:ascii="Courier New" w:hAnsi="Courier New"/>
          <w:sz w:val="16"/>
          <w:lang w:val="en-GB"/>
        </w:rPr>
      </w:pPr>
      <w:proofErr w:type="spellStart"/>
      <w:r w:rsidRPr="00E4694B">
        <w:rPr>
          <w:rFonts w:ascii="Courier New" w:hAnsi="Courier New"/>
          <w:sz w:val="16"/>
          <w:lang w:val="en-GB"/>
        </w:rPr>
        <w:t>MeasurementInfo</w:t>
      </w:r>
      <w:proofErr w:type="spellEnd"/>
      <w:r w:rsidRPr="00E4694B">
        <w:rPr>
          <w:rFonts w:ascii="Courier New" w:hAnsi="Courier New"/>
          <w:sz w:val="16"/>
          <w:lang w:val="en-GB"/>
        </w:rPr>
        <w:t>-Action-</w:t>
      </w:r>
      <w:proofErr w:type="gramStart"/>
      <w:r w:rsidRPr="00E4694B">
        <w:rPr>
          <w:rFonts w:ascii="Courier New" w:hAnsi="Courier New"/>
          <w:sz w:val="16"/>
          <w:lang w:val="en-GB"/>
        </w:rPr>
        <w:t>Item ::=</w:t>
      </w:r>
      <w:proofErr w:type="gramEnd"/>
      <w:r w:rsidRPr="00E4694B">
        <w:rPr>
          <w:rFonts w:ascii="Courier New" w:hAnsi="Courier New"/>
          <w:sz w:val="16"/>
          <w:lang w:val="en-GB"/>
        </w:rPr>
        <w:t xml:space="preserve"> SEQUENCE {</w:t>
      </w:r>
    </w:p>
    <w:p w14:paraId="2555A99A" w14:textId="77777777"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measName</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MeasurementTypeName</w:t>
      </w:r>
      <w:proofErr w:type="spellEnd"/>
      <w:r w:rsidRPr="00E4694B">
        <w:rPr>
          <w:rFonts w:ascii="Courier New" w:hAnsi="Courier New"/>
          <w:sz w:val="16"/>
          <w:lang w:val="en-GB"/>
        </w:rPr>
        <w:t>,</w:t>
      </w:r>
    </w:p>
    <w:p w14:paraId="62583D5A" w14:textId="6024C21E" w:rsidR="00E4694B" w:rsidRPr="00E4694B" w:rsidRDefault="00E4694B" w:rsidP="00B2627B">
      <w:pPr>
        <w:spacing w:after="0"/>
        <w:rPr>
          <w:rFonts w:ascii="Courier New" w:hAnsi="Courier New"/>
          <w:sz w:val="16"/>
          <w:lang w:val="en-GB"/>
        </w:rPr>
      </w:pPr>
      <w:r w:rsidRPr="00E4694B">
        <w:rPr>
          <w:rFonts w:ascii="Courier New" w:hAnsi="Courier New"/>
          <w:sz w:val="16"/>
          <w:lang w:val="en-GB"/>
        </w:rPr>
        <w:tab/>
      </w:r>
      <w:proofErr w:type="spellStart"/>
      <w:r w:rsidRPr="00E4694B">
        <w:rPr>
          <w:rFonts w:ascii="Courier New" w:hAnsi="Courier New"/>
          <w:sz w:val="16"/>
          <w:lang w:val="en-GB"/>
        </w:rPr>
        <w:t>measID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proofErr w:type="spellStart"/>
      <w:r w:rsidRPr="00E4694B">
        <w:rPr>
          <w:rFonts w:ascii="Courier New" w:hAnsi="Courier New"/>
          <w:sz w:val="16"/>
          <w:lang w:val="en-GB"/>
        </w:rPr>
        <w:t>MeasurementTypeID</w:t>
      </w:r>
      <w:proofErr w:type="spellEnd"/>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r>
      <w:r w:rsidRPr="00E4694B">
        <w:rPr>
          <w:rFonts w:ascii="Courier New" w:hAnsi="Courier New"/>
          <w:sz w:val="16"/>
          <w:lang w:val="en-GB"/>
        </w:rPr>
        <w:tab/>
        <w:t>OPTIONAL,</w:t>
      </w:r>
    </w:p>
    <w:p w14:paraId="15291DCD" w14:textId="751CBF6F" w:rsidR="00F207F9" w:rsidRDefault="00E4694B" w:rsidP="00F207F9">
      <w:pPr>
        <w:spacing w:after="0"/>
        <w:rPr>
          <w:rFonts w:ascii="Courier New" w:hAnsi="Courier New"/>
          <w:sz w:val="16"/>
          <w:lang w:val="en-GB"/>
        </w:rPr>
      </w:pPr>
      <w:r w:rsidRPr="00E4694B">
        <w:rPr>
          <w:rFonts w:ascii="Courier New" w:hAnsi="Courier New"/>
          <w:sz w:val="16"/>
          <w:lang w:val="en-GB"/>
        </w:rPr>
        <w:tab/>
        <w:t>...</w:t>
      </w:r>
      <w:r w:rsidR="00F207F9">
        <w:rPr>
          <w:rFonts w:ascii="Courier New" w:hAnsi="Courier New"/>
          <w:sz w:val="16"/>
          <w:lang w:val="en-GB"/>
        </w:rPr>
        <w:t>,</w:t>
      </w:r>
    </w:p>
    <w:p w14:paraId="6E369FAD" w14:textId="656901C2" w:rsidR="00E4694B" w:rsidRPr="00E4694B"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binRangeDef</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BinRangeDefinition</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263A661A" w14:textId="4098A4F6" w:rsidR="004606E1" w:rsidRDefault="00E4694B" w:rsidP="00B2627B">
      <w:pPr>
        <w:spacing w:after="0"/>
        <w:rPr>
          <w:rFonts w:ascii="Courier New" w:hAnsi="Courier New"/>
          <w:sz w:val="16"/>
          <w:lang w:val="en-GB"/>
        </w:rPr>
      </w:pPr>
      <w:r w:rsidRPr="00E4694B">
        <w:rPr>
          <w:rFonts w:ascii="Courier New" w:hAnsi="Courier New"/>
          <w:sz w:val="16"/>
          <w:lang w:val="en-GB"/>
        </w:rPr>
        <w:t>}</w:t>
      </w:r>
    </w:p>
    <w:p w14:paraId="42919546" w14:textId="55EFAC35" w:rsidR="009C1CE1" w:rsidRDefault="009C1CE1" w:rsidP="00B2627B">
      <w:pPr>
        <w:spacing w:after="0"/>
        <w:rPr>
          <w:rFonts w:ascii="Courier New" w:hAnsi="Courier New"/>
          <w:sz w:val="16"/>
          <w:lang w:val="en-GB"/>
        </w:rPr>
      </w:pPr>
    </w:p>
    <w:p w14:paraId="4F5FCFAB"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CondList</w:t>
      </w:r>
      <w:proofErr w:type="spellEnd"/>
      <w:r w:rsidRPr="0035043B">
        <w:rPr>
          <w:rFonts w:ascii="Courier New" w:hAnsi="Courier New"/>
          <w:sz w:val="16"/>
          <w:lang w:val="en-GB"/>
        </w:rPr>
        <w:t xml:space="preserve"> ::=</w:t>
      </w:r>
      <w:proofErr w:type="gramEnd"/>
      <w:r w:rsidRPr="0035043B">
        <w:rPr>
          <w:rFonts w:ascii="Courier New" w:hAnsi="Courier New"/>
          <w:sz w:val="16"/>
          <w:lang w:val="en-GB"/>
        </w:rPr>
        <w:t xml:space="preserve"> SEQUENCE (SIZE(1..maxnoofMeasurementInfo)) OF </w:t>
      </w:r>
      <w:proofErr w:type="spellStart"/>
      <w:r w:rsidRPr="0035043B">
        <w:rPr>
          <w:rFonts w:ascii="Courier New" w:hAnsi="Courier New"/>
          <w:sz w:val="16"/>
          <w:lang w:val="en-GB"/>
        </w:rPr>
        <w:t>Measurement</w:t>
      </w:r>
      <w:r>
        <w:rPr>
          <w:rFonts w:ascii="Courier New" w:hAnsi="Courier New"/>
          <w:sz w:val="16"/>
          <w:lang w:val="en-GB"/>
        </w:rPr>
        <w:t>Cond</w:t>
      </w:r>
      <w:r w:rsidRPr="0035043B">
        <w:rPr>
          <w:rFonts w:ascii="Courier New" w:hAnsi="Courier New"/>
          <w:sz w:val="16"/>
          <w:lang w:val="en-GB"/>
        </w:rPr>
        <w:t>Item</w:t>
      </w:r>
      <w:proofErr w:type="spellEnd"/>
    </w:p>
    <w:p w14:paraId="29AEC371" w14:textId="77777777" w:rsidR="00965931" w:rsidRPr="0035043B" w:rsidRDefault="00965931" w:rsidP="00B2627B">
      <w:pPr>
        <w:spacing w:after="0"/>
        <w:rPr>
          <w:rFonts w:ascii="Courier New" w:hAnsi="Courier New"/>
          <w:sz w:val="16"/>
          <w:lang w:val="en-GB"/>
        </w:rPr>
      </w:pPr>
    </w:p>
    <w:p w14:paraId="308C843E"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w:t>
      </w:r>
      <w:r w:rsidRPr="0035043B">
        <w:rPr>
          <w:rFonts w:ascii="Courier New" w:hAnsi="Courier New"/>
          <w:sz w:val="16"/>
          <w:lang w:val="en-GB"/>
        </w:rPr>
        <w:t>Item</w:t>
      </w:r>
      <w:proofErr w:type="spellEnd"/>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19BA0F39"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measType</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MeasurementType</w:t>
      </w:r>
      <w:proofErr w:type="spellEnd"/>
      <w:r w:rsidRPr="0035043B">
        <w:rPr>
          <w:rFonts w:ascii="Courier New" w:hAnsi="Courier New"/>
          <w:sz w:val="16"/>
          <w:lang w:val="en-GB"/>
        </w:rPr>
        <w:t>,</w:t>
      </w:r>
    </w:p>
    <w:p w14:paraId="11E6C93D"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matchingCond</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MatchingCondList</w:t>
      </w:r>
      <w:proofErr w:type="spellEnd"/>
      <w:r>
        <w:rPr>
          <w:rFonts w:ascii="Courier New" w:hAnsi="Courier New"/>
          <w:sz w:val="16"/>
          <w:lang w:val="en-GB"/>
        </w:rPr>
        <w:t>,</w:t>
      </w:r>
    </w:p>
    <w:p w14:paraId="0F0C197A" w14:textId="5B47D71A" w:rsidR="00F207F9" w:rsidRDefault="00965931" w:rsidP="00F207F9">
      <w:pPr>
        <w:spacing w:after="0"/>
        <w:rPr>
          <w:rFonts w:ascii="Courier New" w:hAnsi="Courier New"/>
          <w:sz w:val="16"/>
          <w:lang w:val="en-GB"/>
        </w:rPr>
      </w:pPr>
      <w:r w:rsidRPr="0035043B">
        <w:rPr>
          <w:rFonts w:ascii="Courier New" w:hAnsi="Courier New"/>
          <w:sz w:val="16"/>
          <w:lang w:val="en-GB"/>
        </w:rPr>
        <w:tab/>
        <w:t>...</w:t>
      </w:r>
      <w:r w:rsidR="00F207F9">
        <w:rPr>
          <w:rFonts w:ascii="Courier New" w:hAnsi="Courier New"/>
          <w:sz w:val="16"/>
          <w:lang w:val="en-GB"/>
        </w:rPr>
        <w:t>,</w:t>
      </w:r>
    </w:p>
    <w:p w14:paraId="5DC2E03B" w14:textId="5E3A04F5" w:rsidR="00965931" w:rsidRPr="0035043B"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binRangeDef</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BinRangeDefinition</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182124AF"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A88FA9B" w14:textId="77777777" w:rsidR="00965931" w:rsidRDefault="00965931" w:rsidP="00B2627B">
      <w:pPr>
        <w:spacing w:after="0"/>
        <w:rPr>
          <w:rFonts w:ascii="Courier New" w:hAnsi="Courier New"/>
          <w:sz w:val="16"/>
          <w:lang w:val="en-GB"/>
        </w:rPr>
      </w:pPr>
    </w:p>
    <w:p w14:paraId="0402EC85"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CondUEidList</w:t>
      </w:r>
      <w:proofErr w:type="spellEnd"/>
      <w:r>
        <w:rPr>
          <w:rFonts w:ascii="Courier New" w:hAnsi="Courier New"/>
          <w:sz w:val="16"/>
          <w:lang w:val="en-GB"/>
        </w:rPr>
        <w:t xml:space="preserve"> </w:t>
      </w:r>
      <w:r w:rsidRPr="0035043B">
        <w:rPr>
          <w:rFonts w:ascii="Courier New" w:hAnsi="Courier New"/>
          <w:sz w:val="16"/>
          <w:lang w:val="en-GB"/>
        </w:rPr>
        <w:t>::=</w:t>
      </w:r>
      <w:proofErr w:type="gramEnd"/>
      <w:r w:rsidRPr="0035043B">
        <w:rPr>
          <w:rFonts w:ascii="Courier New" w:hAnsi="Courier New"/>
          <w:sz w:val="16"/>
          <w:lang w:val="en-GB"/>
        </w:rPr>
        <w:t xml:space="preserve"> SEQUENCE (SIZE(1..maxnoofMeasurementInfo)) OF </w:t>
      </w:r>
      <w:proofErr w:type="spellStart"/>
      <w:r w:rsidRPr="0035043B">
        <w:rPr>
          <w:rFonts w:ascii="Courier New" w:hAnsi="Courier New"/>
          <w:sz w:val="16"/>
          <w:lang w:val="en-GB"/>
        </w:rPr>
        <w:t>Measurement</w:t>
      </w:r>
      <w:r>
        <w:rPr>
          <w:rFonts w:ascii="Courier New" w:hAnsi="Courier New"/>
          <w:sz w:val="16"/>
          <w:lang w:val="en-GB"/>
        </w:rPr>
        <w:t>CondUEid</w:t>
      </w:r>
      <w:r w:rsidRPr="0035043B">
        <w:rPr>
          <w:rFonts w:ascii="Courier New" w:hAnsi="Courier New"/>
          <w:sz w:val="16"/>
          <w:lang w:val="en-GB"/>
        </w:rPr>
        <w:t>Item</w:t>
      </w:r>
      <w:proofErr w:type="spellEnd"/>
    </w:p>
    <w:p w14:paraId="7F38667B" w14:textId="77777777" w:rsidR="00965931" w:rsidRPr="0035043B" w:rsidRDefault="00965931" w:rsidP="00B2627B">
      <w:pPr>
        <w:spacing w:after="0"/>
        <w:rPr>
          <w:rFonts w:ascii="Courier New" w:hAnsi="Courier New"/>
          <w:sz w:val="16"/>
          <w:lang w:val="en-GB"/>
        </w:rPr>
      </w:pPr>
    </w:p>
    <w:p w14:paraId="31C0776B" w14:textId="77777777" w:rsidR="00965931" w:rsidRPr="0035043B" w:rsidRDefault="00965931" w:rsidP="00B2627B">
      <w:pPr>
        <w:spacing w:after="0"/>
        <w:rPr>
          <w:rFonts w:ascii="Courier New" w:hAnsi="Courier New"/>
          <w:sz w:val="16"/>
          <w:lang w:val="en-GB"/>
        </w:rPr>
      </w:pPr>
      <w:proofErr w:type="spellStart"/>
      <w:proofErr w:type="gramStart"/>
      <w:r w:rsidRPr="0035043B">
        <w:rPr>
          <w:rFonts w:ascii="Courier New" w:hAnsi="Courier New"/>
          <w:sz w:val="16"/>
          <w:lang w:val="en-GB"/>
        </w:rPr>
        <w:t>Measurement</w:t>
      </w:r>
      <w:r>
        <w:rPr>
          <w:rFonts w:ascii="Courier New" w:hAnsi="Courier New"/>
          <w:sz w:val="16"/>
          <w:lang w:val="en-GB"/>
        </w:rPr>
        <w:t>CondUEid</w:t>
      </w:r>
      <w:r w:rsidRPr="0035043B">
        <w:rPr>
          <w:rFonts w:ascii="Courier New" w:hAnsi="Courier New"/>
          <w:sz w:val="16"/>
          <w:lang w:val="en-GB"/>
        </w:rPr>
        <w:t>Item</w:t>
      </w:r>
      <w:proofErr w:type="spellEnd"/>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3FB20BBA"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measType</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MeasurementType</w:t>
      </w:r>
      <w:proofErr w:type="spellEnd"/>
      <w:r w:rsidRPr="0035043B">
        <w:rPr>
          <w:rFonts w:ascii="Courier New" w:hAnsi="Courier New"/>
          <w:sz w:val="16"/>
          <w:lang w:val="en-GB"/>
        </w:rPr>
        <w:t>,</w:t>
      </w:r>
    </w:p>
    <w:p w14:paraId="2C78BFD4"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matchingCond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MatchingCondList</w:t>
      </w:r>
      <w:proofErr w:type="spellEnd"/>
      <w:r>
        <w:rPr>
          <w:rFonts w:ascii="Courier New" w:hAnsi="Courier New"/>
          <w:sz w:val="16"/>
          <w:lang w:val="en-GB"/>
        </w:rPr>
        <w:t>,</w:t>
      </w:r>
    </w:p>
    <w:p w14:paraId="2F63F904" w14:textId="77777777" w:rsidR="00965931" w:rsidRPr="0035043B"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matchingUEidList</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0DE61754" w14:textId="3647AACF" w:rsidR="00D110F6" w:rsidRDefault="00965931" w:rsidP="00D110F6">
      <w:pPr>
        <w:spacing w:after="0"/>
        <w:rPr>
          <w:rFonts w:ascii="Courier New" w:hAnsi="Courier New"/>
          <w:sz w:val="16"/>
          <w:lang w:val="en-GB"/>
        </w:rPr>
      </w:pPr>
      <w:r w:rsidRPr="0035043B">
        <w:rPr>
          <w:rFonts w:ascii="Courier New" w:hAnsi="Courier New"/>
          <w:sz w:val="16"/>
          <w:lang w:val="en-GB"/>
        </w:rPr>
        <w:tab/>
        <w:t>...</w:t>
      </w:r>
      <w:r w:rsidR="00D110F6">
        <w:rPr>
          <w:rFonts w:ascii="Courier New" w:hAnsi="Courier New"/>
          <w:sz w:val="16"/>
          <w:lang w:val="en-GB"/>
        </w:rPr>
        <w:t>,</w:t>
      </w:r>
    </w:p>
    <w:p w14:paraId="2954CF7E" w14:textId="4F19A345" w:rsidR="00965931" w:rsidRPr="0035043B" w:rsidRDefault="00D110F6" w:rsidP="00D110F6">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matchingUEidPerGP</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MatchingUEidPerGP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35A8E1BA"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2AE864F4" w14:textId="77777777" w:rsidR="00965931" w:rsidRDefault="00965931" w:rsidP="00B2627B">
      <w:pPr>
        <w:spacing w:after="0"/>
        <w:rPr>
          <w:rFonts w:ascii="Courier New" w:hAnsi="Courier New"/>
          <w:sz w:val="16"/>
          <w:lang w:val="en-GB"/>
        </w:rPr>
      </w:pPr>
    </w:p>
    <w:p w14:paraId="3075A9F3" w14:textId="77777777" w:rsidR="00965931" w:rsidRPr="0035043B"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MatchingCondList</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35043B">
        <w:rPr>
          <w:rFonts w:ascii="Courier New" w:hAnsi="Courier New"/>
          <w:sz w:val="16"/>
          <w:lang w:val="en-GB"/>
        </w:rPr>
        <w:t>SEQUENCE (SIZE(1..maxnoof</w:t>
      </w:r>
      <w:r>
        <w:rPr>
          <w:rFonts w:ascii="Courier New" w:hAnsi="Courier New"/>
          <w:sz w:val="16"/>
          <w:lang w:val="en-GB"/>
        </w:rPr>
        <w:t>Condition</w:t>
      </w:r>
      <w:r w:rsidRPr="0035043B">
        <w:rPr>
          <w:rFonts w:ascii="Courier New" w:hAnsi="Courier New"/>
          <w:sz w:val="16"/>
          <w:lang w:val="en-GB"/>
        </w:rPr>
        <w:t xml:space="preserve">Info)) OF </w:t>
      </w:r>
      <w:proofErr w:type="spellStart"/>
      <w:r>
        <w:rPr>
          <w:rFonts w:ascii="Courier New" w:hAnsi="Courier New"/>
          <w:sz w:val="16"/>
          <w:lang w:val="en-GB"/>
        </w:rPr>
        <w:t>MatchingCondItem</w:t>
      </w:r>
      <w:proofErr w:type="spellEnd"/>
    </w:p>
    <w:p w14:paraId="2D05A9CB" w14:textId="77777777" w:rsidR="00965931" w:rsidRDefault="00965931" w:rsidP="00B2627B">
      <w:pPr>
        <w:spacing w:after="0"/>
        <w:rPr>
          <w:rFonts w:ascii="Courier New" w:hAnsi="Courier New"/>
          <w:sz w:val="16"/>
          <w:lang w:val="en-GB"/>
        </w:rPr>
      </w:pPr>
    </w:p>
    <w:p w14:paraId="54D3ABD7" w14:textId="77777777" w:rsidR="00FE7C4E" w:rsidRDefault="00965931" w:rsidP="00FE7C4E">
      <w:pPr>
        <w:spacing w:after="0"/>
        <w:rPr>
          <w:rFonts w:ascii="Courier New" w:hAnsi="Courier New"/>
          <w:sz w:val="16"/>
          <w:lang w:val="en-GB"/>
        </w:rPr>
      </w:pPr>
      <w:proofErr w:type="spellStart"/>
      <w:proofErr w:type="gramStart"/>
      <w:r>
        <w:rPr>
          <w:rFonts w:ascii="Courier New" w:hAnsi="Courier New"/>
          <w:sz w:val="16"/>
          <w:lang w:val="en-GB"/>
        </w:rPr>
        <w:t>MatchingCondItem</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00FE7C4E">
        <w:rPr>
          <w:rFonts w:ascii="Courier New" w:hAnsi="Courier New"/>
          <w:sz w:val="16"/>
          <w:lang w:val="en-GB"/>
        </w:rPr>
        <w:t>SEQUENCE {</w:t>
      </w:r>
    </w:p>
    <w:p w14:paraId="57743BBC" w14:textId="77777777" w:rsidR="00FE7C4E" w:rsidRDefault="00FE7C4E" w:rsidP="00FE7C4E">
      <w:pPr>
        <w:spacing w:after="0"/>
        <w:ind w:firstLine="284"/>
        <w:rPr>
          <w:rFonts w:ascii="Courier New" w:hAnsi="Courier New"/>
          <w:sz w:val="16"/>
          <w:lang w:val="en-GB"/>
        </w:rPr>
      </w:pPr>
      <w:proofErr w:type="spellStart"/>
      <w:r>
        <w:rPr>
          <w:rFonts w:ascii="Courier New" w:hAnsi="Courier New"/>
          <w:sz w:val="16"/>
          <w:lang w:val="en-GB"/>
        </w:rPr>
        <w:t>matchingCondChoice</w:t>
      </w:r>
      <w:proofErr w:type="spellEnd"/>
      <w:r>
        <w:rPr>
          <w:rFonts w:ascii="Courier New" w:hAnsi="Courier New"/>
          <w:sz w:val="16"/>
          <w:lang w:val="en-GB"/>
        </w:rPr>
        <w:tab/>
      </w:r>
      <w:proofErr w:type="spellStart"/>
      <w:r>
        <w:rPr>
          <w:rFonts w:ascii="Courier New" w:hAnsi="Courier New"/>
          <w:sz w:val="16"/>
          <w:lang w:val="en-GB"/>
        </w:rPr>
        <w:t>MatchingCondItem</w:t>
      </w:r>
      <w:proofErr w:type="spellEnd"/>
      <w:r>
        <w:rPr>
          <w:rFonts w:ascii="Courier New" w:hAnsi="Courier New"/>
          <w:sz w:val="16"/>
          <w:lang w:val="en-GB"/>
        </w:rPr>
        <w:t>-Choice,</w:t>
      </w:r>
    </w:p>
    <w:p w14:paraId="212472F7" w14:textId="77777777" w:rsidR="00FE7C4E" w:rsidRDefault="00FE7C4E" w:rsidP="00FE7C4E">
      <w:pPr>
        <w:spacing w:after="0"/>
        <w:ind w:firstLine="284"/>
        <w:rPr>
          <w:rFonts w:ascii="Courier New" w:hAnsi="Courier New"/>
          <w:sz w:val="16"/>
          <w:lang w:val="en-GB"/>
        </w:rPr>
      </w:pP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0E5B3524" w14:textId="77777777" w:rsidR="00FE7C4E" w:rsidRDefault="00FE7C4E" w:rsidP="00FE7C4E">
      <w:pPr>
        <w:spacing w:after="0"/>
        <w:ind w:firstLine="284"/>
        <w:rPr>
          <w:rFonts w:ascii="Courier New" w:hAnsi="Courier New"/>
          <w:sz w:val="16"/>
          <w:lang w:val="en-GB"/>
        </w:rPr>
      </w:pPr>
      <w:r>
        <w:rPr>
          <w:rFonts w:ascii="Courier New" w:hAnsi="Courier New"/>
          <w:sz w:val="16"/>
          <w:lang w:val="en-GB"/>
        </w:rPr>
        <w:t>...</w:t>
      </w:r>
    </w:p>
    <w:p w14:paraId="5C125D86" w14:textId="77777777" w:rsidR="00FE7C4E" w:rsidRDefault="00FE7C4E" w:rsidP="00FE7C4E">
      <w:pPr>
        <w:spacing w:after="0"/>
        <w:rPr>
          <w:rFonts w:ascii="Courier New" w:hAnsi="Courier New"/>
          <w:sz w:val="16"/>
          <w:lang w:val="en-GB"/>
        </w:rPr>
      </w:pPr>
      <w:r>
        <w:rPr>
          <w:rFonts w:ascii="Courier New" w:hAnsi="Courier New"/>
          <w:sz w:val="16"/>
          <w:lang w:val="en-GB"/>
        </w:rPr>
        <w:t>}</w:t>
      </w:r>
    </w:p>
    <w:p w14:paraId="479AC767" w14:textId="77777777" w:rsidR="00FE7C4E" w:rsidRDefault="00FE7C4E" w:rsidP="00FE7C4E">
      <w:pPr>
        <w:spacing w:after="0"/>
        <w:rPr>
          <w:rFonts w:ascii="Courier New" w:hAnsi="Courier New"/>
          <w:sz w:val="16"/>
          <w:lang w:val="en-GB"/>
        </w:rPr>
      </w:pPr>
    </w:p>
    <w:p w14:paraId="4D4F9468" w14:textId="17E09F93" w:rsidR="00965931" w:rsidRDefault="00FE7C4E" w:rsidP="00FE7C4E">
      <w:pPr>
        <w:spacing w:after="0"/>
        <w:rPr>
          <w:rFonts w:ascii="Courier New" w:hAnsi="Courier New"/>
          <w:sz w:val="16"/>
          <w:lang w:val="en-GB"/>
        </w:rPr>
      </w:pPr>
      <w:proofErr w:type="spellStart"/>
      <w:r>
        <w:rPr>
          <w:rFonts w:ascii="Courier New" w:hAnsi="Courier New"/>
          <w:sz w:val="16"/>
          <w:lang w:val="en-GB"/>
        </w:rPr>
        <w:t>MatchingCondItem</w:t>
      </w:r>
      <w:proofErr w:type="spellEnd"/>
      <w:r>
        <w:rPr>
          <w:rFonts w:ascii="Courier New" w:hAnsi="Courier New"/>
          <w:sz w:val="16"/>
          <w:lang w:val="en-GB"/>
        </w:rPr>
        <w:t>-</w:t>
      </w:r>
      <w:proofErr w:type="gramStart"/>
      <w:r>
        <w:rPr>
          <w:rFonts w:ascii="Courier New" w:hAnsi="Courier New"/>
          <w:sz w:val="16"/>
          <w:lang w:val="en-GB"/>
        </w:rPr>
        <w:t>Choice ::=</w:t>
      </w:r>
      <w:proofErr w:type="gramEnd"/>
      <w:r>
        <w:rPr>
          <w:rFonts w:ascii="Courier New" w:hAnsi="Courier New"/>
          <w:sz w:val="16"/>
          <w:lang w:val="en-GB"/>
        </w:rPr>
        <w:t xml:space="preserve"> </w:t>
      </w:r>
      <w:r w:rsidR="00965931">
        <w:rPr>
          <w:rFonts w:ascii="Courier New" w:hAnsi="Courier New"/>
          <w:sz w:val="16"/>
          <w:lang w:val="en-GB"/>
        </w:rPr>
        <w:t>CHOICE{</w:t>
      </w:r>
    </w:p>
    <w:p w14:paraId="00FD3473" w14:textId="77777777" w:rsidR="00965931" w:rsidRDefault="00965931" w:rsidP="00B2627B">
      <w:pPr>
        <w:spacing w:after="0"/>
        <w:rPr>
          <w:rFonts w:ascii="Courier New" w:hAnsi="Courier New"/>
          <w:sz w:val="16"/>
          <w:lang w:val="en-GB"/>
        </w:rPr>
      </w:pPr>
      <w:r>
        <w:rPr>
          <w:rFonts w:ascii="Courier New" w:hAnsi="Courier New"/>
          <w:sz w:val="16"/>
          <w:lang w:val="en-GB"/>
        </w:rPr>
        <w:lastRenderedPageBreak/>
        <w:tab/>
      </w:r>
      <w:proofErr w:type="spellStart"/>
      <w:r w:rsidRPr="0035043B">
        <w:rPr>
          <w:rFonts w:ascii="Courier New" w:hAnsi="Courier New"/>
          <w:sz w:val="16"/>
          <w:lang w:val="en-GB"/>
        </w:rPr>
        <w:t>measLabel</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MeasurementLabel</w:t>
      </w:r>
      <w:proofErr w:type="spellEnd"/>
      <w:r w:rsidRPr="0035043B">
        <w:rPr>
          <w:rFonts w:ascii="Courier New" w:hAnsi="Courier New"/>
          <w:sz w:val="16"/>
          <w:lang w:val="en-GB"/>
        </w:rPr>
        <w:t>,</w:t>
      </w:r>
    </w:p>
    <w:p w14:paraId="0CD1CB04" w14:textId="77777777"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w:t>
      </w:r>
    </w:p>
    <w:p w14:paraId="67660483"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4FC7F370"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4D2E9C0" w14:textId="77777777" w:rsidR="00965931" w:rsidRDefault="00965931" w:rsidP="00B2627B">
      <w:pPr>
        <w:spacing w:after="0"/>
        <w:rPr>
          <w:rFonts w:ascii="Courier New" w:hAnsi="Courier New"/>
          <w:sz w:val="16"/>
          <w:lang w:val="en-GB"/>
        </w:rPr>
      </w:pPr>
    </w:p>
    <w:p w14:paraId="6A5E5153" w14:textId="77777777" w:rsidR="00965931" w:rsidRPr="0035043B"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MatchingUEidList</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35043B">
        <w:rPr>
          <w:rFonts w:ascii="Courier New" w:hAnsi="Courier New"/>
          <w:sz w:val="16"/>
          <w:lang w:val="en-GB"/>
        </w:rPr>
        <w:t>SEQUENCE (SIZE(1..maxnoof</w:t>
      </w:r>
      <w:r>
        <w:rPr>
          <w:rFonts w:ascii="Courier New" w:hAnsi="Courier New"/>
          <w:sz w:val="16"/>
          <w:lang w:val="en-GB"/>
        </w:rPr>
        <w:t>UEID</w:t>
      </w:r>
      <w:r w:rsidRPr="0035043B">
        <w:rPr>
          <w:rFonts w:ascii="Courier New" w:hAnsi="Courier New"/>
          <w:sz w:val="16"/>
          <w:lang w:val="en-GB"/>
        </w:rPr>
        <w:t xml:space="preserve">)) OF </w:t>
      </w:r>
      <w:proofErr w:type="spellStart"/>
      <w:r>
        <w:rPr>
          <w:rFonts w:ascii="Courier New" w:hAnsi="Courier New"/>
          <w:sz w:val="16"/>
          <w:lang w:val="en-GB"/>
        </w:rPr>
        <w:t>MatchingUEidItem</w:t>
      </w:r>
      <w:proofErr w:type="spellEnd"/>
    </w:p>
    <w:p w14:paraId="3F62D08B" w14:textId="77777777" w:rsidR="00965931" w:rsidRDefault="00965931" w:rsidP="00B2627B">
      <w:pPr>
        <w:spacing w:after="0"/>
        <w:rPr>
          <w:rFonts w:ascii="Courier New" w:hAnsi="Courier New"/>
          <w:sz w:val="16"/>
          <w:lang w:val="en-GB"/>
        </w:rPr>
      </w:pPr>
    </w:p>
    <w:p w14:paraId="4CE733D8" w14:textId="77777777" w:rsidR="00965931" w:rsidRDefault="00965931" w:rsidP="00B2627B">
      <w:pPr>
        <w:spacing w:after="0"/>
        <w:rPr>
          <w:rFonts w:ascii="Courier New" w:hAnsi="Courier New"/>
          <w:sz w:val="16"/>
          <w:lang w:val="en-GB"/>
        </w:rPr>
      </w:pPr>
      <w:proofErr w:type="spellStart"/>
      <w:proofErr w:type="gramStart"/>
      <w:r>
        <w:rPr>
          <w:rFonts w:ascii="Courier New" w:hAnsi="Courier New"/>
          <w:sz w:val="16"/>
          <w:lang w:val="en-GB"/>
        </w:rPr>
        <w:t>MatchingUEidItem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5CBCCD05" w14:textId="798771E2" w:rsidR="00965931" w:rsidRDefault="00965931"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w:t>
      </w:r>
      <w:r w:rsidRPr="0035043B">
        <w:rPr>
          <w:rFonts w:ascii="Courier New" w:hAnsi="Courier New"/>
          <w:sz w:val="16"/>
          <w:lang w:val="en-GB"/>
        </w:rPr>
        <w:t>ID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007C1F2B">
        <w:rPr>
          <w:rFonts w:ascii="Courier New" w:hAnsi="Courier New"/>
          <w:sz w:val="16"/>
          <w:lang w:val="en-GB"/>
        </w:rPr>
        <w:t>UEID</w:t>
      </w:r>
      <w:r w:rsidRPr="0035043B">
        <w:rPr>
          <w:rFonts w:ascii="Courier New" w:hAnsi="Courier New"/>
          <w:sz w:val="16"/>
          <w:lang w:val="en-GB"/>
        </w:rPr>
        <w:t>,</w:t>
      </w:r>
    </w:p>
    <w:p w14:paraId="521213B4"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1A8AC6E5" w14:textId="28D1CC8F"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13A15B53" w14:textId="6A6F55DD" w:rsidR="00D110F6" w:rsidRDefault="00D110F6" w:rsidP="00B2627B">
      <w:pPr>
        <w:spacing w:after="0"/>
        <w:rPr>
          <w:rFonts w:ascii="Courier New" w:hAnsi="Courier New"/>
          <w:sz w:val="16"/>
          <w:lang w:val="en-GB"/>
        </w:rPr>
      </w:pPr>
    </w:p>
    <w:p w14:paraId="4E966AE2" w14:textId="77777777" w:rsidR="00D110F6" w:rsidRDefault="00D110F6" w:rsidP="00D110F6">
      <w:pPr>
        <w:spacing w:after="0"/>
        <w:rPr>
          <w:rFonts w:ascii="Courier New" w:hAnsi="Courier New"/>
          <w:sz w:val="16"/>
          <w:lang w:val="en-GB"/>
        </w:rPr>
      </w:pPr>
      <w:proofErr w:type="spellStart"/>
      <w:proofErr w:type="gramStart"/>
      <w:r>
        <w:rPr>
          <w:rFonts w:ascii="Courier New" w:hAnsi="Courier New"/>
          <w:sz w:val="16"/>
          <w:lang w:val="en-GB"/>
        </w:rPr>
        <w:t>MatchingUEidPerGP</w:t>
      </w:r>
      <w:proofErr w:type="spellEnd"/>
      <w:r>
        <w:rPr>
          <w:rFonts w:ascii="Courier New" w:hAnsi="Courier New"/>
          <w:sz w:val="16"/>
          <w:lang w:val="en-GB"/>
        </w:rPr>
        <w:t xml:space="preserve"> ::=</w:t>
      </w:r>
      <w:proofErr w:type="gramEnd"/>
      <w:r>
        <w:rPr>
          <w:rFonts w:ascii="Courier New" w:hAnsi="Courier New"/>
          <w:sz w:val="16"/>
          <w:lang w:val="en-GB"/>
        </w:rPr>
        <w:t xml:space="preserve"> SEQUENCE (SIZE(1..</w:t>
      </w:r>
      <w:r w:rsidRPr="00E4694B">
        <w:rPr>
          <w:rFonts w:ascii="Courier New" w:hAnsi="Courier New"/>
          <w:sz w:val="16"/>
          <w:lang w:val="en-GB"/>
        </w:rPr>
        <w:t>maxnoofMeasurementRecord</w:t>
      </w:r>
      <w:r>
        <w:rPr>
          <w:rFonts w:ascii="Courier New" w:hAnsi="Courier New"/>
          <w:sz w:val="16"/>
          <w:lang w:val="en-GB"/>
        </w:rPr>
        <w:t xml:space="preserve">)) OF </w:t>
      </w:r>
      <w:proofErr w:type="spellStart"/>
      <w:r>
        <w:rPr>
          <w:rFonts w:ascii="Courier New" w:hAnsi="Courier New"/>
          <w:sz w:val="16"/>
          <w:lang w:val="en-GB"/>
        </w:rPr>
        <w:t>MatchingUEidPerGP</w:t>
      </w:r>
      <w:proofErr w:type="spellEnd"/>
      <w:r>
        <w:rPr>
          <w:rFonts w:ascii="Courier New" w:hAnsi="Courier New"/>
          <w:sz w:val="16"/>
          <w:lang w:val="en-GB"/>
        </w:rPr>
        <w:t>-Item</w:t>
      </w:r>
    </w:p>
    <w:p w14:paraId="7B8F49D2" w14:textId="77777777" w:rsidR="00D110F6" w:rsidRDefault="00D110F6" w:rsidP="00D110F6">
      <w:pPr>
        <w:spacing w:after="0"/>
        <w:rPr>
          <w:rFonts w:ascii="Courier New" w:hAnsi="Courier New"/>
          <w:sz w:val="16"/>
          <w:lang w:val="en-GB"/>
        </w:rPr>
      </w:pPr>
    </w:p>
    <w:p w14:paraId="431008CE" w14:textId="77777777" w:rsidR="00D110F6" w:rsidRDefault="00D110F6" w:rsidP="00D110F6">
      <w:pPr>
        <w:spacing w:after="0"/>
        <w:rPr>
          <w:rFonts w:ascii="Courier New" w:hAnsi="Courier New"/>
          <w:sz w:val="16"/>
          <w:lang w:val="en-GB"/>
        </w:rPr>
      </w:pPr>
      <w:proofErr w:type="spellStart"/>
      <w:r>
        <w:rPr>
          <w:rFonts w:ascii="Courier New" w:hAnsi="Courier New"/>
          <w:sz w:val="16"/>
          <w:lang w:val="en-GB"/>
        </w:rPr>
        <w:t>MatchingUEidPerGP</w:t>
      </w:r>
      <w:proofErr w:type="spellEnd"/>
      <w:r>
        <w:rPr>
          <w:rFonts w:ascii="Courier New" w:hAnsi="Courier New"/>
          <w:sz w:val="16"/>
          <w:lang w:val="en-GB"/>
        </w:rPr>
        <w:t>-</w:t>
      </w:r>
      <w:proofErr w:type="gramStart"/>
      <w:r>
        <w:rPr>
          <w:rFonts w:ascii="Courier New" w:hAnsi="Courier New"/>
          <w:sz w:val="16"/>
          <w:lang w:val="en-GB"/>
        </w:rPr>
        <w:t>Item ::=</w:t>
      </w:r>
      <w:proofErr w:type="gramEnd"/>
      <w:r>
        <w:rPr>
          <w:rFonts w:ascii="Courier New" w:hAnsi="Courier New"/>
          <w:sz w:val="16"/>
          <w:lang w:val="en-GB"/>
        </w:rPr>
        <w:t xml:space="preserve"> SEQUENCE{</w:t>
      </w:r>
    </w:p>
    <w:p w14:paraId="592EA911" w14:textId="77777777" w:rsidR="00D110F6" w:rsidRDefault="00D110F6" w:rsidP="00D110F6">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matchedPerGP</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gramStart"/>
      <w:r>
        <w:rPr>
          <w:rFonts w:ascii="Courier New" w:hAnsi="Courier New"/>
          <w:sz w:val="16"/>
          <w:lang w:val="en-GB"/>
        </w:rPr>
        <w:t>CHOICE{</w:t>
      </w:r>
      <w:proofErr w:type="gramEnd"/>
    </w:p>
    <w:p w14:paraId="6E18D008" w14:textId="77777777" w:rsidR="00D110F6" w:rsidRDefault="00D110F6" w:rsidP="00D110F6">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n</w:t>
      </w:r>
      <w:r w:rsidRPr="00B547DA">
        <w:rPr>
          <w:rFonts w:ascii="Courier New" w:hAnsi="Courier New"/>
          <w:sz w:val="16"/>
          <w:lang w:val="en-GB"/>
        </w:rPr>
        <w:t>oUEmatched</w:t>
      </w:r>
      <w:proofErr w:type="spellEnd"/>
      <w:r w:rsidRPr="00B547DA">
        <w:rPr>
          <w:rFonts w:ascii="Courier New" w:hAnsi="Courier New"/>
          <w:sz w:val="16"/>
          <w:lang w:val="en-GB"/>
        </w:rPr>
        <w:t xml:space="preserve"> </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ENUMERATED {true, ...},</w:t>
      </w:r>
    </w:p>
    <w:p w14:paraId="48F1C176" w14:textId="77777777" w:rsidR="00D110F6" w:rsidRDefault="00D110F6" w:rsidP="00D110F6">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oneOrMoreUEmatched</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MatchingUEidList-PerGP</w:t>
      </w:r>
      <w:proofErr w:type="spellEnd"/>
      <w:r>
        <w:rPr>
          <w:rFonts w:ascii="Courier New" w:hAnsi="Courier New"/>
          <w:sz w:val="16"/>
          <w:lang w:val="en-GB"/>
        </w:rPr>
        <w:t>,</w:t>
      </w:r>
    </w:p>
    <w:p w14:paraId="7D979DC3" w14:textId="77777777" w:rsidR="00D110F6" w:rsidRDefault="00D110F6" w:rsidP="00D110F6">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w:t>
      </w:r>
    </w:p>
    <w:p w14:paraId="3C8C3023" w14:textId="77777777" w:rsidR="00D110F6" w:rsidRDefault="00D110F6" w:rsidP="00D110F6">
      <w:pPr>
        <w:spacing w:after="0"/>
        <w:rPr>
          <w:rFonts w:ascii="Courier New" w:hAnsi="Courier New"/>
          <w:sz w:val="16"/>
          <w:lang w:val="en-GB"/>
        </w:rPr>
      </w:pPr>
      <w:r>
        <w:rPr>
          <w:rFonts w:ascii="Courier New" w:hAnsi="Courier New"/>
          <w:sz w:val="16"/>
          <w:lang w:val="en-GB"/>
        </w:rPr>
        <w:tab/>
        <w:t>},</w:t>
      </w:r>
    </w:p>
    <w:p w14:paraId="691F7093" w14:textId="77777777" w:rsidR="00D110F6" w:rsidRDefault="00D110F6" w:rsidP="00D110F6">
      <w:pPr>
        <w:spacing w:after="0"/>
        <w:rPr>
          <w:rFonts w:ascii="Courier New" w:hAnsi="Courier New"/>
          <w:sz w:val="16"/>
          <w:lang w:val="en-GB"/>
        </w:rPr>
      </w:pPr>
      <w:r>
        <w:rPr>
          <w:rFonts w:ascii="Courier New" w:hAnsi="Courier New"/>
          <w:sz w:val="16"/>
          <w:lang w:val="en-GB"/>
        </w:rPr>
        <w:tab/>
        <w:t>...</w:t>
      </w:r>
    </w:p>
    <w:p w14:paraId="762EAAA4" w14:textId="77777777" w:rsidR="00D110F6" w:rsidRDefault="00D110F6" w:rsidP="00D110F6">
      <w:pPr>
        <w:spacing w:after="0"/>
        <w:rPr>
          <w:rFonts w:ascii="Courier New" w:hAnsi="Courier New"/>
          <w:sz w:val="16"/>
          <w:lang w:val="en-GB"/>
        </w:rPr>
      </w:pPr>
      <w:r>
        <w:rPr>
          <w:rFonts w:ascii="Courier New" w:hAnsi="Courier New"/>
          <w:sz w:val="16"/>
          <w:lang w:val="en-GB"/>
        </w:rPr>
        <w:t>}</w:t>
      </w:r>
    </w:p>
    <w:p w14:paraId="77553D5A" w14:textId="77777777" w:rsidR="00D110F6" w:rsidRDefault="00D110F6" w:rsidP="00D110F6">
      <w:pPr>
        <w:spacing w:after="0"/>
        <w:rPr>
          <w:rFonts w:ascii="Courier New" w:hAnsi="Courier New"/>
          <w:sz w:val="16"/>
          <w:lang w:val="en-GB"/>
        </w:rPr>
      </w:pPr>
    </w:p>
    <w:p w14:paraId="1C1F9591" w14:textId="77777777" w:rsidR="00D110F6" w:rsidRPr="0035043B" w:rsidRDefault="00D110F6" w:rsidP="00D110F6">
      <w:pPr>
        <w:spacing w:after="0"/>
        <w:rPr>
          <w:rFonts w:ascii="Courier New" w:hAnsi="Courier New"/>
          <w:sz w:val="16"/>
          <w:lang w:val="en-GB"/>
        </w:rPr>
      </w:pPr>
      <w:proofErr w:type="spellStart"/>
      <w:r>
        <w:rPr>
          <w:rFonts w:ascii="Courier New" w:hAnsi="Courier New"/>
          <w:sz w:val="16"/>
          <w:lang w:val="en-GB"/>
        </w:rPr>
        <w:t>MatchingUEidList-</w:t>
      </w:r>
      <w:proofErr w:type="gramStart"/>
      <w:r>
        <w:rPr>
          <w:rFonts w:ascii="Courier New" w:hAnsi="Courier New"/>
          <w:sz w:val="16"/>
          <w:lang w:val="en-GB"/>
        </w:rPr>
        <w:t>PerGP</w:t>
      </w:r>
      <w:proofErr w:type="spellEnd"/>
      <w:r>
        <w:rPr>
          <w:rFonts w:ascii="Courier New" w:hAnsi="Courier New"/>
          <w:sz w:val="16"/>
          <w:lang w:val="en-GB"/>
        </w:rPr>
        <w:t xml:space="preserve"> ::=</w:t>
      </w:r>
      <w:proofErr w:type="gramEnd"/>
      <w:r>
        <w:rPr>
          <w:rFonts w:ascii="Courier New" w:hAnsi="Courier New"/>
          <w:sz w:val="16"/>
          <w:lang w:val="en-GB"/>
        </w:rPr>
        <w:t xml:space="preserve"> </w:t>
      </w:r>
      <w:r w:rsidRPr="0035043B">
        <w:rPr>
          <w:rFonts w:ascii="Courier New" w:hAnsi="Courier New"/>
          <w:sz w:val="16"/>
          <w:lang w:val="en-GB"/>
        </w:rPr>
        <w:t>SEQUENCE (SIZE(1..maxnoof</w:t>
      </w:r>
      <w:r>
        <w:rPr>
          <w:rFonts w:ascii="Courier New" w:hAnsi="Courier New"/>
          <w:sz w:val="16"/>
          <w:lang w:val="en-GB"/>
        </w:rPr>
        <w:t>UEID</w:t>
      </w:r>
      <w:r w:rsidRPr="0035043B">
        <w:rPr>
          <w:rFonts w:ascii="Courier New" w:hAnsi="Courier New"/>
          <w:sz w:val="16"/>
          <w:lang w:val="en-GB"/>
        </w:rPr>
        <w:t xml:space="preserve">)) OF </w:t>
      </w:r>
      <w:proofErr w:type="spellStart"/>
      <w:r>
        <w:rPr>
          <w:rFonts w:ascii="Courier New" w:hAnsi="Courier New"/>
          <w:sz w:val="16"/>
          <w:lang w:val="en-GB"/>
        </w:rPr>
        <w:t>MatchingUEidItem-PerGP</w:t>
      </w:r>
      <w:proofErr w:type="spellEnd"/>
    </w:p>
    <w:p w14:paraId="02B99680" w14:textId="77777777" w:rsidR="00D110F6" w:rsidRDefault="00D110F6" w:rsidP="00D110F6">
      <w:pPr>
        <w:spacing w:after="0"/>
        <w:rPr>
          <w:rFonts w:ascii="Courier New" w:hAnsi="Courier New"/>
          <w:sz w:val="16"/>
          <w:lang w:val="en-GB"/>
        </w:rPr>
      </w:pPr>
    </w:p>
    <w:p w14:paraId="24CF502B" w14:textId="77777777" w:rsidR="00D110F6" w:rsidRDefault="00D110F6" w:rsidP="00D110F6">
      <w:pPr>
        <w:spacing w:after="0"/>
        <w:rPr>
          <w:rFonts w:ascii="Courier New" w:hAnsi="Courier New"/>
          <w:sz w:val="16"/>
          <w:lang w:val="en-GB"/>
        </w:rPr>
      </w:pPr>
      <w:proofErr w:type="spellStart"/>
      <w:r>
        <w:rPr>
          <w:rFonts w:ascii="Courier New" w:hAnsi="Courier New"/>
          <w:sz w:val="16"/>
          <w:lang w:val="en-GB"/>
        </w:rPr>
        <w:t>MatchingUEidItem-</w:t>
      </w:r>
      <w:proofErr w:type="gramStart"/>
      <w:r>
        <w:rPr>
          <w:rFonts w:ascii="Courier New" w:hAnsi="Courier New"/>
          <w:sz w:val="16"/>
          <w:lang w:val="en-GB"/>
        </w:rPr>
        <w:t>PerGP</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404346C8" w14:textId="77777777" w:rsidR="00D110F6" w:rsidRDefault="00D110F6" w:rsidP="00D110F6">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w:t>
      </w:r>
      <w:r w:rsidRPr="0035043B">
        <w:rPr>
          <w:rFonts w:ascii="Courier New" w:hAnsi="Courier New"/>
          <w:sz w:val="16"/>
          <w:lang w:val="en-GB"/>
        </w:rPr>
        <w:t>ID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UEID</w:t>
      </w:r>
      <w:r w:rsidRPr="0035043B">
        <w:rPr>
          <w:rFonts w:ascii="Courier New" w:hAnsi="Courier New"/>
          <w:sz w:val="16"/>
          <w:lang w:val="en-GB"/>
        </w:rPr>
        <w:t>,</w:t>
      </w:r>
    </w:p>
    <w:p w14:paraId="6FFF4A3C" w14:textId="77777777" w:rsidR="00D110F6" w:rsidRPr="0035043B" w:rsidRDefault="00D110F6" w:rsidP="00D110F6">
      <w:pPr>
        <w:spacing w:after="0"/>
        <w:rPr>
          <w:rFonts w:ascii="Courier New" w:hAnsi="Courier New"/>
          <w:sz w:val="16"/>
          <w:lang w:val="en-GB"/>
        </w:rPr>
      </w:pPr>
      <w:r w:rsidRPr="0035043B">
        <w:rPr>
          <w:rFonts w:ascii="Courier New" w:hAnsi="Courier New"/>
          <w:sz w:val="16"/>
          <w:lang w:val="en-GB"/>
        </w:rPr>
        <w:tab/>
        <w:t>...</w:t>
      </w:r>
    </w:p>
    <w:p w14:paraId="2FCFC8FF" w14:textId="77777777" w:rsidR="00D110F6" w:rsidRDefault="00D110F6" w:rsidP="00D110F6">
      <w:pPr>
        <w:spacing w:after="0"/>
        <w:rPr>
          <w:rFonts w:ascii="Courier New" w:hAnsi="Courier New"/>
          <w:sz w:val="16"/>
          <w:lang w:val="en-GB"/>
        </w:rPr>
      </w:pPr>
      <w:r w:rsidRPr="0035043B">
        <w:rPr>
          <w:rFonts w:ascii="Courier New" w:hAnsi="Courier New"/>
          <w:sz w:val="16"/>
          <w:lang w:val="en-GB"/>
        </w:rPr>
        <w:t>}</w:t>
      </w:r>
    </w:p>
    <w:p w14:paraId="515EB960" w14:textId="77777777" w:rsidR="00D110F6" w:rsidRDefault="00D110F6" w:rsidP="00D110F6">
      <w:pPr>
        <w:spacing w:after="0"/>
        <w:rPr>
          <w:rFonts w:ascii="Courier New" w:hAnsi="Courier New"/>
          <w:sz w:val="16"/>
          <w:lang w:val="en-GB"/>
        </w:rPr>
      </w:pPr>
    </w:p>
    <w:p w14:paraId="749D40EC" w14:textId="7B1A3137" w:rsidR="00237D50" w:rsidRDefault="00237D50" w:rsidP="00B2627B">
      <w:pPr>
        <w:spacing w:after="0"/>
        <w:rPr>
          <w:rFonts w:ascii="Courier New" w:hAnsi="Courier New"/>
          <w:sz w:val="16"/>
          <w:lang w:val="en-GB"/>
        </w:rPr>
      </w:pPr>
    </w:p>
    <w:p w14:paraId="7871EDF4"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MatchingUeCondPerSubList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(SIZE(1..maxnoofConditionInfoPerSub)) OF </w:t>
      </w:r>
      <w:proofErr w:type="spellStart"/>
      <w:r>
        <w:rPr>
          <w:rFonts w:ascii="Courier New" w:hAnsi="Courier New"/>
          <w:sz w:val="16"/>
          <w:lang w:val="en-GB"/>
        </w:rPr>
        <w:t>MatchingUeCondPerSubItem</w:t>
      </w:r>
      <w:proofErr w:type="spellEnd"/>
    </w:p>
    <w:p w14:paraId="45C2B083" w14:textId="77777777" w:rsidR="00237D50" w:rsidRDefault="00237D50" w:rsidP="00237D50">
      <w:pPr>
        <w:spacing w:after="0"/>
        <w:rPr>
          <w:rFonts w:ascii="Courier New" w:hAnsi="Courier New"/>
          <w:sz w:val="16"/>
          <w:lang w:val="en-GB"/>
        </w:rPr>
      </w:pPr>
    </w:p>
    <w:p w14:paraId="58FA69A1"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MatchingUeCondPerSubItem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19B32FBD"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TestCondInfo</w:t>
      </w:r>
      <w:proofErr w:type="spellEnd"/>
      <w:r>
        <w:rPr>
          <w:rFonts w:ascii="Courier New" w:hAnsi="Courier New"/>
          <w:sz w:val="16"/>
          <w:lang w:val="en-GB"/>
        </w:rPr>
        <w:t>,</w:t>
      </w:r>
    </w:p>
    <w:p w14:paraId="0315BFEE" w14:textId="30FE52CB" w:rsidR="00FE7C4E" w:rsidRDefault="00237D50" w:rsidP="00FE7C4E">
      <w:pPr>
        <w:spacing w:after="0"/>
        <w:rPr>
          <w:rFonts w:ascii="Courier New" w:hAnsi="Courier New"/>
          <w:sz w:val="16"/>
          <w:lang w:val="en-GB"/>
        </w:rPr>
      </w:pPr>
      <w:r>
        <w:rPr>
          <w:rFonts w:ascii="Courier New" w:hAnsi="Courier New"/>
          <w:sz w:val="16"/>
          <w:lang w:val="en-GB"/>
        </w:rPr>
        <w:tab/>
        <w:t>...</w:t>
      </w:r>
      <w:r w:rsidR="00FE7C4E">
        <w:rPr>
          <w:rFonts w:ascii="Courier New" w:hAnsi="Courier New"/>
          <w:sz w:val="16"/>
          <w:lang w:val="en-GB"/>
        </w:rPr>
        <w:t>,</w:t>
      </w:r>
    </w:p>
    <w:p w14:paraId="0A3B2EDE" w14:textId="7470BFBC" w:rsidR="00237D50" w:rsidRDefault="00FE7C4E" w:rsidP="00FE7C4E">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LogicalOR</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1B81BFE2"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5BAB14A5" w14:textId="77777777" w:rsidR="00237D50" w:rsidRDefault="00237D50" w:rsidP="00237D50">
      <w:pPr>
        <w:spacing w:after="0"/>
        <w:rPr>
          <w:rFonts w:ascii="Courier New" w:hAnsi="Courier New"/>
          <w:sz w:val="16"/>
          <w:lang w:val="en-GB"/>
        </w:rPr>
      </w:pPr>
    </w:p>
    <w:p w14:paraId="4D43EC16"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MatchingUEidPerSubList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(SIZE(2..maxnoofUEIDPerSub)) OF </w:t>
      </w:r>
      <w:proofErr w:type="spellStart"/>
      <w:r>
        <w:rPr>
          <w:rFonts w:ascii="Courier New" w:hAnsi="Courier New"/>
          <w:sz w:val="16"/>
          <w:lang w:val="en-GB"/>
        </w:rPr>
        <w:t>MatchingUEidPerSubItem</w:t>
      </w:r>
      <w:proofErr w:type="spellEnd"/>
    </w:p>
    <w:p w14:paraId="41C4E248" w14:textId="77777777" w:rsidR="00237D50" w:rsidRDefault="00237D50" w:rsidP="00237D50">
      <w:pPr>
        <w:spacing w:after="0"/>
        <w:rPr>
          <w:rFonts w:ascii="Courier New" w:hAnsi="Courier New"/>
          <w:sz w:val="16"/>
          <w:lang w:val="en-GB"/>
        </w:rPr>
      </w:pPr>
    </w:p>
    <w:p w14:paraId="3929B947"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MatchingUEidPerSubItem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10B59976"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UEID,</w:t>
      </w:r>
    </w:p>
    <w:p w14:paraId="21CCEDFB"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4DD26CCE" w14:textId="7D929070" w:rsidR="00237D50" w:rsidRDefault="00237D50" w:rsidP="00237D50">
      <w:pPr>
        <w:spacing w:after="0"/>
        <w:rPr>
          <w:rFonts w:ascii="Courier New" w:hAnsi="Courier New"/>
          <w:sz w:val="16"/>
          <w:lang w:val="en-GB"/>
        </w:rPr>
      </w:pPr>
      <w:r>
        <w:rPr>
          <w:rFonts w:ascii="Courier New" w:hAnsi="Courier New"/>
          <w:sz w:val="16"/>
          <w:lang w:val="en-GB"/>
        </w:rPr>
        <w:t>}</w:t>
      </w:r>
    </w:p>
    <w:p w14:paraId="7ABC130B" w14:textId="7F17F586" w:rsidR="00237D50" w:rsidRDefault="00237D50" w:rsidP="00237D50">
      <w:pPr>
        <w:spacing w:after="0"/>
        <w:rPr>
          <w:rFonts w:ascii="Courier New" w:hAnsi="Courier New"/>
          <w:sz w:val="16"/>
          <w:lang w:val="en-GB"/>
        </w:rPr>
      </w:pPr>
    </w:p>
    <w:p w14:paraId="03B1D360"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t>UEMeasurementReportList</w:t>
      </w:r>
      <w:proofErr w:type="spellEnd"/>
      <w:r>
        <w:rPr>
          <w:rFonts w:ascii="Courier New" w:hAnsi="Courier New"/>
          <w:sz w:val="16"/>
          <w:lang w:val="en-GB"/>
        </w:rPr>
        <w:t xml:space="preserve"> ::=</w:t>
      </w:r>
      <w:proofErr w:type="gramEnd"/>
      <w:r>
        <w:rPr>
          <w:rFonts w:ascii="Courier New" w:hAnsi="Courier New"/>
          <w:sz w:val="16"/>
          <w:lang w:val="en-GB"/>
        </w:rPr>
        <w:t xml:space="preserve"> SEQUENCE (SIZE(1..</w:t>
      </w:r>
      <w:r w:rsidRPr="00D110F6">
        <w:rPr>
          <w:rFonts w:ascii="Courier New" w:hAnsi="Courier New"/>
          <w:sz w:val="16"/>
          <w:lang w:val="en-GB"/>
        </w:rPr>
        <w:t>maxnoofUEMeasReport</w:t>
      </w:r>
      <w:r>
        <w:rPr>
          <w:rFonts w:ascii="Courier New" w:hAnsi="Courier New"/>
          <w:sz w:val="16"/>
          <w:lang w:val="en-GB"/>
        </w:rPr>
        <w:t xml:space="preserve">)) OF </w:t>
      </w:r>
      <w:proofErr w:type="spellStart"/>
      <w:r>
        <w:rPr>
          <w:rFonts w:ascii="Courier New" w:hAnsi="Courier New"/>
          <w:sz w:val="16"/>
          <w:lang w:val="en-GB"/>
        </w:rPr>
        <w:t>UEMeasurementReportItem</w:t>
      </w:r>
      <w:proofErr w:type="spellEnd"/>
    </w:p>
    <w:p w14:paraId="5806B4F5" w14:textId="77777777" w:rsidR="00237D50" w:rsidRDefault="00237D50" w:rsidP="00237D50">
      <w:pPr>
        <w:spacing w:after="0"/>
        <w:rPr>
          <w:rFonts w:ascii="Courier New" w:hAnsi="Courier New"/>
          <w:sz w:val="16"/>
          <w:lang w:val="en-GB"/>
        </w:rPr>
      </w:pPr>
    </w:p>
    <w:p w14:paraId="145905DB" w14:textId="77777777" w:rsidR="00237D50" w:rsidRDefault="00237D50" w:rsidP="00237D50">
      <w:pPr>
        <w:spacing w:after="0"/>
        <w:rPr>
          <w:rFonts w:ascii="Courier New" w:hAnsi="Courier New"/>
          <w:sz w:val="16"/>
          <w:lang w:val="en-GB"/>
        </w:rPr>
      </w:pPr>
      <w:proofErr w:type="spellStart"/>
      <w:proofErr w:type="gramStart"/>
      <w:r>
        <w:rPr>
          <w:rFonts w:ascii="Courier New" w:hAnsi="Courier New"/>
          <w:sz w:val="16"/>
          <w:lang w:val="en-GB"/>
        </w:rPr>
        <w:lastRenderedPageBreak/>
        <w:t>UEMeasurementReportItem</w:t>
      </w:r>
      <w:proofErr w:type="spellEnd"/>
      <w:r>
        <w:rPr>
          <w:rFonts w:ascii="Courier New" w:hAnsi="Courier New"/>
          <w:sz w:val="16"/>
          <w:lang w:val="en-GB"/>
        </w:rPr>
        <w:t xml:space="preserve"> ::=</w:t>
      </w:r>
      <w:proofErr w:type="gramEnd"/>
      <w:r>
        <w:rPr>
          <w:rFonts w:ascii="Courier New" w:hAnsi="Courier New"/>
          <w:sz w:val="16"/>
          <w:lang w:val="en-GB"/>
        </w:rPr>
        <w:t xml:space="preserve"> SEQUENCE{</w:t>
      </w:r>
    </w:p>
    <w:p w14:paraId="364256C9"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UEID,</w:t>
      </w:r>
    </w:p>
    <w:p w14:paraId="2A0827A6"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measReport</w:t>
      </w:r>
      <w:proofErr w:type="spellEnd"/>
      <w:r>
        <w:rPr>
          <w:rFonts w:ascii="Courier New" w:hAnsi="Courier New"/>
          <w:sz w:val="16"/>
          <w:lang w:val="en-GB"/>
        </w:rPr>
        <w:tab/>
      </w:r>
      <w:r>
        <w:rPr>
          <w:rFonts w:ascii="Courier New" w:hAnsi="Courier New"/>
          <w:sz w:val="16"/>
          <w:lang w:val="en-GB"/>
        </w:rPr>
        <w:tab/>
        <w:t>E2SM-KPM-IndicationMessage-Format1,</w:t>
      </w:r>
    </w:p>
    <w:p w14:paraId="15E5E1DA" w14:textId="77777777" w:rsidR="00237D50" w:rsidRPr="00F06605" w:rsidRDefault="00237D50" w:rsidP="00237D50">
      <w:pPr>
        <w:spacing w:after="0"/>
        <w:rPr>
          <w:rFonts w:ascii="Courier New" w:hAnsi="Courier New"/>
          <w:sz w:val="16"/>
          <w:lang w:val="it-IT"/>
        </w:rPr>
      </w:pPr>
      <w:r>
        <w:rPr>
          <w:rFonts w:ascii="Courier New" w:hAnsi="Courier New"/>
          <w:sz w:val="16"/>
          <w:lang w:val="en-GB"/>
        </w:rPr>
        <w:tab/>
      </w:r>
      <w:r w:rsidRPr="00F06605">
        <w:rPr>
          <w:rFonts w:ascii="Courier New" w:hAnsi="Courier New"/>
          <w:sz w:val="16"/>
          <w:lang w:val="it-IT"/>
        </w:rPr>
        <w:t>...</w:t>
      </w:r>
    </w:p>
    <w:p w14:paraId="2F1613CE" w14:textId="77777777" w:rsidR="00237D50" w:rsidRPr="00F06605" w:rsidRDefault="00237D50" w:rsidP="00237D50">
      <w:pPr>
        <w:spacing w:after="0"/>
        <w:rPr>
          <w:rFonts w:ascii="Courier New" w:hAnsi="Courier New"/>
          <w:sz w:val="16"/>
          <w:lang w:val="it-IT"/>
        </w:rPr>
      </w:pPr>
      <w:r w:rsidRPr="00F06605">
        <w:rPr>
          <w:rFonts w:ascii="Courier New" w:hAnsi="Courier New"/>
          <w:sz w:val="16"/>
          <w:lang w:val="it-IT"/>
        </w:rPr>
        <w:t>}</w:t>
      </w:r>
    </w:p>
    <w:p w14:paraId="55331761" w14:textId="77777777" w:rsidR="00237D50" w:rsidRPr="00F06605" w:rsidRDefault="00237D50" w:rsidP="00237D50">
      <w:pPr>
        <w:spacing w:after="0"/>
        <w:rPr>
          <w:rFonts w:ascii="Courier New" w:hAnsi="Courier New"/>
          <w:sz w:val="16"/>
          <w:lang w:val="it-IT"/>
        </w:rPr>
      </w:pPr>
    </w:p>
    <w:p w14:paraId="36DF13BA" w14:textId="77777777" w:rsidR="00237D50" w:rsidRPr="00F06605" w:rsidRDefault="00237D50" w:rsidP="00B2627B">
      <w:pPr>
        <w:spacing w:after="0"/>
        <w:rPr>
          <w:rFonts w:ascii="Courier New" w:hAnsi="Courier New"/>
          <w:sz w:val="16"/>
          <w:lang w:val="it-IT"/>
        </w:rPr>
      </w:pPr>
    </w:p>
    <w:p w14:paraId="66AE3F13" w14:textId="77777777" w:rsidR="00965931" w:rsidRPr="00F06605" w:rsidRDefault="00965931" w:rsidP="00B2627B">
      <w:pPr>
        <w:spacing w:after="0"/>
        <w:rPr>
          <w:rFonts w:ascii="Courier New" w:hAnsi="Courier New"/>
          <w:sz w:val="16"/>
          <w:lang w:val="it-IT"/>
        </w:rPr>
      </w:pPr>
    </w:p>
    <w:p w14:paraId="3FA36524" w14:textId="77777777" w:rsidR="00373D35" w:rsidRPr="00F06605" w:rsidRDefault="00373D35" w:rsidP="00B2627B">
      <w:pPr>
        <w:spacing w:after="0"/>
        <w:rPr>
          <w:rFonts w:ascii="Courier New" w:hAnsi="Courier New"/>
          <w:sz w:val="16"/>
          <w:lang w:val="it-IT"/>
        </w:rPr>
      </w:pPr>
      <w:r w:rsidRPr="00F06605">
        <w:rPr>
          <w:rFonts w:ascii="Courier New" w:hAnsi="Courier New"/>
          <w:sz w:val="16"/>
          <w:lang w:val="it-IT"/>
        </w:rPr>
        <w:t>-- **************************************************************</w:t>
      </w:r>
    </w:p>
    <w:p w14:paraId="7A6BDE28" w14:textId="3C31BFD4" w:rsidR="00373D35" w:rsidRPr="00F06605" w:rsidRDefault="00373D35" w:rsidP="007F76E9">
      <w:pPr>
        <w:pStyle w:val="PL"/>
        <w:spacing w:line="0" w:lineRule="atLeast"/>
        <w:outlineLvl w:val="3"/>
        <w:rPr>
          <w:lang w:val="it-IT"/>
        </w:rPr>
      </w:pPr>
      <w:r w:rsidRPr="00F06605">
        <w:rPr>
          <w:lang w:val="it-IT"/>
        </w:rPr>
        <w:t xml:space="preserve">-- E2SM-KPM Service </w:t>
      </w:r>
      <w:r w:rsidR="0032774D" w:rsidRPr="00F06605">
        <w:rPr>
          <w:lang w:val="it-IT"/>
        </w:rPr>
        <w:t>M</w:t>
      </w:r>
      <w:r w:rsidRPr="00F06605">
        <w:rPr>
          <w:lang w:val="it-IT"/>
        </w:rPr>
        <w:t>odel IEs</w:t>
      </w:r>
    </w:p>
    <w:p w14:paraId="17369AB2" w14:textId="77777777" w:rsidR="00373D35" w:rsidRPr="00F06605" w:rsidRDefault="00373D35" w:rsidP="00B2627B">
      <w:pPr>
        <w:spacing w:after="0"/>
        <w:rPr>
          <w:rFonts w:ascii="Courier New" w:hAnsi="Courier New"/>
          <w:sz w:val="16"/>
          <w:lang w:val="it-IT"/>
        </w:rPr>
      </w:pPr>
      <w:r w:rsidRPr="00F06605">
        <w:rPr>
          <w:rFonts w:ascii="Courier New" w:hAnsi="Courier New"/>
          <w:sz w:val="16"/>
          <w:lang w:val="it-IT"/>
        </w:rPr>
        <w:t>-- **************************************************************</w:t>
      </w:r>
    </w:p>
    <w:p w14:paraId="24D96360" w14:textId="77777777" w:rsidR="00373D35" w:rsidRPr="00F06605" w:rsidRDefault="00373D35" w:rsidP="00B2627B">
      <w:pPr>
        <w:spacing w:after="0"/>
        <w:rPr>
          <w:rFonts w:ascii="Courier New" w:hAnsi="Courier New"/>
          <w:sz w:val="16"/>
          <w:lang w:val="it-IT"/>
        </w:rPr>
      </w:pPr>
    </w:p>
    <w:p w14:paraId="42C62301"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4639C1FE" w14:textId="080B81FD"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Event Trigger Definition OCTET STRING contents</w:t>
      </w:r>
    </w:p>
    <w:p w14:paraId="30D404F1" w14:textId="77777777" w:rsidR="00373D35" w:rsidRPr="00F06605" w:rsidRDefault="00373D35" w:rsidP="00B2627B">
      <w:pPr>
        <w:spacing w:after="0"/>
        <w:rPr>
          <w:rFonts w:ascii="Courier New" w:hAnsi="Courier New"/>
          <w:sz w:val="16"/>
        </w:rPr>
      </w:pPr>
      <w:r w:rsidRPr="00F06605">
        <w:rPr>
          <w:rFonts w:ascii="Courier New" w:hAnsi="Courier New"/>
          <w:sz w:val="16"/>
        </w:rPr>
        <w:t>-- **************************************************************</w:t>
      </w:r>
    </w:p>
    <w:p w14:paraId="50CE58F5" w14:textId="77777777" w:rsidR="00373D35" w:rsidRPr="00F06605" w:rsidRDefault="00373D35" w:rsidP="00B2627B">
      <w:pPr>
        <w:spacing w:after="0"/>
        <w:rPr>
          <w:rFonts w:ascii="Courier New" w:hAnsi="Courier New"/>
          <w:sz w:val="16"/>
        </w:rPr>
      </w:pPr>
    </w:p>
    <w:p w14:paraId="61598119" w14:textId="77777777" w:rsidR="00D44AA2" w:rsidRPr="00F06605" w:rsidRDefault="00D44AA2" w:rsidP="00B2627B">
      <w:pPr>
        <w:spacing w:after="0"/>
        <w:rPr>
          <w:rFonts w:ascii="Courier New" w:hAnsi="Courier New"/>
          <w:sz w:val="16"/>
        </w:rPr>
      </w:pPr>
      <w:r w:rsidRPr="00F06605">
        <w:rPr>
          <w:rFonts w:ascii="Courier New" w:hAnsi="Courier New"/>
          <w:sz w:val="16"/>
        </w:rPr>
        <w:t>E2SM-KPM-</w:t>
      </w:r>
      <w:proofErr w:type="gramStart"/>
      <w:r w:rsidRPr="00F06605">
        <w:rPr>
          <w:rFonts w:ascii="Courier New" w:hAnsi="Courier New"/>
          <w:sz w:val="16"/>
        </w:rPr>
        <w:t>EventTriggerDefinition ::=</w:t>
      </w:r>
      <w:proofErr w:type="gramEnd"/>
      <w:r w:rsidRPr="00F06605">
        <w:rPr>
          <w:rFonts w:ascii="Courier New" w:hAnsi="Courier New"/>
          <w:sz w:val="16"/>
        </w:rPr>
        <w:t xml:space="preserve"> SEQUENCE{</w:t>
      </w:r>
    </w:p>
    <w:p w14:paraId="41BA9504" w14:textId="77777777" w:rsidR="00D44AA2" w:rsidRPr="00F06605" w:rsidRDefault="00D44AA2" w:rsidP="00B2627B">
      <w:pPr>
        <w:spacing w:after="0"/>
        <w:rPr>
          <w:rFonts w:ascii="Courier New" w:hAnsi="Courier New"/>
          <w:sz w:val="16"/>
        </w:rPr>
      </w:pPr>
      <w:r w:rsidRPr="00F06605">
        <w:rPr>
          <w:rFonts w:ascii="Courier New" w:hAnsi="Courier New"/>
          <w:sz w:val="16"/>
        </w:rPr>
        <w:tab/>
      </w:r>
      <w:proofErr w:type="spellStart"/>
      <w:r w:rsidRPr="00F06605">
        <w:rPr>
          <w:rFonts w:ascii="Courier New" w:hAnsi="Courier New"/>
          <w:sz w:val="16"/>
        </w:rPr>
        <w:t>eventDefinition</w:t>
      </w:r>
      <w:proofErr w:type="spellEnd"/>
      <w:r w:rsidRPr="00F06605">
        <w:rPr>
          <w:rFonts w:ascii="Courier New" w:hAnsi="Courier New"/>
          <w:sz w:val="16"/>
        </w:rPr>
        <w:t>-formats</w:t>
      </w:r>
      <w:r w:rsidRPr="00F06605">
        <w:rPr>
          <w:rFonts w:ascii="Courier New" w:hAnsi="Courier New"/>
          <w:sz w:val="16"/>
        </w:rPr>
        <w:tab/>
      </w:r>
      <w:r w:rsidRPr="00F06605">
        <w:rPr>
          <w:rFonts w:ascii="Courier New" w:hAnsi="Courier New"/>
          <w:sz w:val="16"/>
        </w:rPr>
        <w:tab/>
      </w:r>
      <w:r w:rsidRPr="00F06605">
        <w:rPr>
          <w:rFonts w:ascii="Courier New" w:hAnsi="Courier New"/>
          <w:sz w:val="16"/>
        </w:rPr>
        <w:tab/>
      </w:r>
      <w:proofErr w:type="gramStart"/>
      <w:r w:rsidRPr="00F06605">
        <w:rPr>
          <w:rFonts w:ascii="Courier New" w:hAnsi="Courier New"/>
          <w:sz w:val="16"/>
        </w:rPr>
        <w:t>CHOICE{</w:t>
      </w:r>
      <w:proofErr w:type="gramEnd"/>
    </w:p>
    <w:p w14:paraId="2DF39ABD" w14:textId="77777777" w:rsidR="00D44AA2" w:rsidRPr="00F06605" w:rsidRDefault="00D44AA2" w:rsidP="00B2627B">
      <w:pPr>
        <w:spacing w:after="0"/>
        <w:rPr>
          <w:rFonts w:ascii="Courier New" w:hAnsi="Courier New"/>
          <w:sz w:val="16"/>
        </w:rPr>
      </w:pPr>
      <w:r w:rsidRPr="00F06605">
        <w:rPr>
          <w:rFonts w:ascii="Courier New" w:hAnsi="Courier New"/>
          <w:sz w:val="16"/>
        </w:rPr>
        <w:tab/>
      </w:r>
      <w:r w:rsidRPr="00F06605">
        <w:rPr>
          <w:rFonts w:ascii="Courier New" w:hAnsi="Courier New"/>
          <w:sz w:val="16"/>
        </w:rPr>
        <w:tab/>
        <w:t>eventDefinition-Format1</w:t>
      </w:r>
      <w:r w:rsidRPr="00F06605">
        <w:rPr>
          <w:rFonts w:ascii="Courier New" w:hAnsi="Courier New"/>
          <w:sz w:val="16"/>
        </w:rPr>
        <w:tab/>
      </w:r>
      <w:r w:rsidRPr="00F06605">
        <w:rPr>
          <w:rFonts w:ascii="Courier New" w:hAnsi="Courier New"/>
          <w:sz w:val="16"/>
        </w:rPr>
        <w:tab/>
      </w:r>
      <w:r w:rsidRPr="00F06605">
        <w:rPr>
          <w:rFonts w:ascii="Courier New" w:hAnsi="Courier New"/>
          <w:sz w:val="16"/>
        </w:rPr>
        <w:tab/>
        <w:t>E2SM-KPM-EventTriggerDefinition-Format1,</w:t>
      </w:r>
    </w:p>
    <w:p w14:paraId="758407CB" w14:textId="77777777" w:rsidR="00D44AA2" w:rsidRPr="00F06605" w:rsidRDefault="00D44AA2" w:rsidP="00B2627B">
      <w:pPr>
        <w:spacing w:after="0"/>
        <w:rPr>
          <w:rFonts w:ascii="Courier New" w:hAnsi="Courier New"/>
          <w:sz w:val="16"/>
        </w:rPr>
      </w:pPr>
      <w:r w:rsidRPr="00F06605">
        <w:rPr>
          <w:rFonts w:ascii="Courier New" w:hAnsi="Courier New"/>
          <w:sz w:val="16"/>
        </w:rPr>
        <w:tab/>
      </w:r>
      <w:r w:rsidRPr="00F06605">
        <w:rPr>
          <w:rFonts w:ascii="Courier New" w:hAnsi="Courier New"/>
          <w:sz w:val="16"/>
        </w:rPr>
        <w:tab/>
        <w:t>...</w:t>
      </w:r>
    </w:p>
    <w:p w14:paraId="652BED5B" w14:textId="77777777" w:rsidR="00D44AA2" w:rsidRPr="00F06605" w:rsidRDefault="00D44AA2" w:rsidP="00B2627B">
      <w:pPr>
        <w:spacing w:after="0"/>
        <w:rPr>
          <w:rFonts w:ascii="Courier New" w:hAnsi="Courier New"/>
          <w:sz w:val="16"/>
        </w:rPr>
      </w:pPr>
      <w:r w:rsidRPr="00F06605">
        <w:rPr>
          <w:rFonts w:ascii="Courier New" w:hAnsi="Courier New"/>
          <w:sz w:val="16"/>
        </w:rPr>
        <w:tab/>
        <w:t>},</w:t>
      </w:r>
    </w:p>
    <w:p w14:paraId="613DAA93" w14:textId="77777777" w:rsidR="00D44AA2" w:rsidRPr="00F06605" w:rsidRDefault="00D44AA2" w:rsidP="00B2627B">
      <w:pPr>
        <w:spacing w:after="0"/>
        <w:rPr>
          <w:rFonts w:ascii="Courier New" w:hAnsi="Courier New"/>
          <w:sz w:val="16"/>
        </w:rPr>
      </w:pPr>
      <w:r w:rsidRPr="00F06605">
        <w:rPr>
          <w:rFonts w:ascii="Courier New" w:hAnsi="Courier New"/>
          <w:sz w:val="16"/>
        </w:rPr>
        <w:tab/>
        <w:t>...</w:t>
      </w:r>
    </w:p>
    <w:p w14:paraId="15C5C689" w14:textId="77777777" w:rsidR="00D44AA2" w:rsidRPr="00F06605" w:rsidRDefault="00D44AA2" w:rsidP="00B2627B">
      <w:pPr>
        <w:spacing w:after="0"/>
        <w:rPr>
          <w:rFonts w:ascii="Courier New" w:hAnsi="Courier New"/>
          <w:sz w:val="16"/>
        </w:rPr>
      </w:pPr>
      <w:r w:rsidRPr="00F06605">
        <w:rPr>
          <w:rFonts w:ascii="Courier New" w:hAnsi="Courier New"/>
          <w:sz w:val="16"/>
        </w:rPr>
        <w:t>}</w:t>
      </w:r>
    </w:p>
    <w:p w14:paraId="5F5E3648" w14:textId="77777777" w:rsidR="00D44AA2" w:rsidRPr="00F06605" w:rsidRDefault="00D44AA2" w:rsidP="00B2627B">
      <w:pPr>
        <w:spacing w:after="0"/>
        <w:rPr>
          <w:rFonts w:ascii="Courier New" w:hAnsi="Courier New"/>
          <w:sz w:val="16"/>
        </w:rPr>
      </w:pPr>
    </w:p>
    <w:p w14:paraId="3C55510E" w14:textId="77777777" w:rsidR="00D44AA2" w:rsidRPr="00F06605" w:rsidRDefault="00D44AA2" w:rsidP="00B2627B">
      <w:pPr>
        <w:spacing w:after="0"/>
        <w:rPr>
          <w:rFonts w:ascii="Courier New" w:hAnsi="Courier New"/>
          <w:sz w:val="16"/>
        </w:rPr>
      </w:pPr>
      <w:r w:rsidRPr="00F06605">
        <w:rPr>
          <w:rFonts w:ascii="Courier New" w:hAnsi="Courier New"/>
          <w:sz w:val="16"/>
        </w:rPr>
        <w:t>E2SM-KPM-EventTriggerDefinition-Format</w:t>
      </w:r>
      <w:proofErr w:type="gramStart"/>
      <w:r w:rsidRPr="00F06605">
        <w:rPr>
          <w:rFonts w:ascii="Courier New" w:hAnsi="Courier New"/>
          <w:sz w:val="16"/>
        </w:rPr>
        <w:t>1 ::=</w:t>
      </w:r>
      <w:proofErr w:type="gramEnd"/>
      <w:r w:rsidRPr="00F06605">
        <w:rPr>
          <w:rFonts w:ascii="Courier New" w:hAnsi="Courier New"/>
          <w:sz w:val="16"/>
        </w:rPr>
        <w:t xml:space="preserve"> SEQUENCE{</w:t>
      </w:r>
    </w:p>
    <w:p w14:paraId="30136B51" w14:textId="0CA7EC96" w:rsidR="00D44AA2" w:rsidRPr="00F06605" w:rsidRDefault="00D44AA2" w:rsidP="00B2627B">
      <w:pPr>
        <w:spacing w:after="0"/>
        <w:rPr>
          <w:rFonts w:ascii="Courier New" w:hAnsi="Courier New"/>
          <w:sz w:val="16"/>
        </w:rPr>
      </w:pPr>
      <w:r w:rsidRPr="00F06605">
        <w:rPr>
          <w:rFonts w:ascii="Courier New" w:hAnsi="Courier New"/>
          <w:sz w:val="16"/>
        </w:rPr>
        <w:tab/>
      </w:r>
      <w:proofErr w:type="spellStart"/>
      <w:r w:rsidRPr="00F06605">
        <w:rPr>
          <w:rFonts w:ascii="Courier New" w:hAnsi="Courier New"/>
          <w:sz w:val="16"/>
        </w:rPr>
        <w:t>reportingPeriod</w:t>
      </w:r>
      <w:proofErr w:type="spellEnd"/>
      <w:r w:rsidRPr="00F06605">
        <w:rPr>
          <w:rFonts w:ascii="Courier New" w:hAnsi="Courier New"/>
          <w:sz w:val="16"/>
        </w:rPr>
        <w:tab/>
      </w:r>
      <w:r w:rsidRPr="00F06605">
        <w:rPr>
          <w:rFonts w:ascii="Courier New" w:hAnsi="Courier New"/>
          <w:sz w:val="16"/>
        </w:rPr>
        <w:tab/>
      </w:r>
      <w:r w:rsidRPr="00F06605">
        <w:rPr>
          <w:rFonts w:ascii="Courier New" w:hAnsi="Courier New"/>
          <w:sz w:val="16"/>
        </w:rPr>
        <w:tab/>
      </w:r>
      <w:r w:rsidRPr="00F06605">
        <w:rPr>
          <w:rFonts w:ascii="Courier New" w:hAnsi="Courier New"/>
          <w:sz w:val="16"/>
        </w:rPr>
        <w:tab/>
      </w:r>
      <w:r w:rsidRPr="00F06605">
        <w:rPr>
          <w:rFonts w:ascii="Courier New" w:hAnsi="Courier New"/>
          <w:sz w:val="16"/>
        </w:rPr>
        <w:tab/>
        <w:t>INTEGER</w:t>
      </w:r>
      <w:r w:rsidR="00607A31" w:rsidRPr="00F06605">
        <w:rPr>
          <w:rFonts w:ascii="Courier New" w:hAnsi="Courier New"/>
          <w:sz w:val="16"/>
        </w:rPr>
        <w:t xml:space="preserve"> </w:t>
      </w:r>
      <w:r w:rsidR="00607A31" w:rsidRPr="00E4694B">
        <w:rPr>
          <w:rFonts w:ascii="Courier New" w:hAnsi="Courier New"/>
          <w:sz w:val="16"/>
          <w:lang w:val="en-GB"/>
        </w:rPr>
        <w:t>(</w:t>
      </w:r>
      <w:proofErr w:type="gramStart"/>
      <w:r w:rsidR="00607A31" w:rsidRPr="00E4694B">
        <w:rPr>
          <w:rFonts w:ascii="Courier New" w:hAnsi="Courier New"/>
          <w:sz w:val="16"/>
          <w:lang w:val="en-GB"/>
        </w:rPr>
        <w:t>1..</w:t>
      </w:r>
      <w:proofErr w:type="gramEnd"/>
      <w:r w:rsidR="00607A31" w:rsidRPr="00E4694B">
        <w:rPr>
          <w:rFonts w:ascii="Courier New" w:hAnsi="Courier New"/>
          <w:sz w:val="16"/>
          <w:lang w:val="en-GB"/>
        </w:rPr>
        <w:t xml:space="preserve"> 429496729</w:t>
      </w:r>
      <w:r w:rsidR="00607A31">
        <w:rPr>
          <w:rFonts w:ascii="Courier New" w:hAnsi="Courier New"/>
          <w:sz w:val="16"/>
          <w:lang w:val="en-GB"/>
        </w:rPr>
        <w:t>5)</w:t>
      </w:r>
      <w:r w:rsidRPr="00F06605">
        <w:rPr>
          <w:rFonts w:ascii="Courier New" w:hAnsi="Courier New"/>
          <w:sz w:val="16"/>
        </w:rPr>
        <w:t>,</w:t>
      </w:r>
    </w:p>
    <w:p w14:paraId="7408C51C" w14:textId="77777777" w:rsidR="00D44AA2" w:rsidRPr="00F06605" w:rsidRDefault="00D44AA2" w:rsidP="00B2627B">
      <w:pPr>
        <w:spacing w:after="0"/>
        <w:rPr>
          <w:rFonts w:ascii="Courier New" w:hAnsi="Courier New"/>
          <w:sz w:val="16"/>
        </w:rPr>
      </w:pPr>
      <w:r w:rsidRPr="00F06605">
        <w:rPr>
          <w:rFonts w:ascii="Courier New" w:hAnsi="Courier New"/>
          <w:sz w:val="16"/>
        </w:rPr>
        <w:tab/>
        <w:t>...</w:t>
      </w:r>
    </w:p>
    <w:p w14:paraId="022085AE" w14:textId="41FEA9A2" w:rsidR="00373D35" w:rsidRPr="00F06605" w:rsidRDefault="00D44AA2" w:rsidP="00B2627B">
      <w:pPr>
        <w:spacing w:after="0"/>
        <w:rPr>
          <w:rFonts w:ascii="Courier New" w:hAnsi="Courier New"/>
          <w:sz w:val="16"/>
        </w:rPr>
      </w:pPr>
      <w:r w:rsidRPr="00F06605">
        <w:rPr>
          <w:rFonts w:ascii="Courier New" w:hAnsi="Courier New"/>
          <w:sz w:val="16"/>
        </w:rPr>
        <w:t>}</w:t>
      </w:r>
    </w:p>
    <w:p w14:paraId="61BE8337" w14:textId="77777777" w:rsidR="00D44AA2" w:rsidRPr="00AE548B" w:rsidRDefault="00D44AA2" w:rsidP="00B2627B">
      <w:pPr>
        <w:spacing w:after="0"/>
        <w:rPr>
          <w:rFonts w:ascii="Courier New" w:hAnsi="Courier New"/>
          <w:sz w:val="16"/>
          <w:lang w:val="en-GB"/>
        </w:rPr>
      </w:pPr>
    </w:p>
    <w:p w14:paraId="34B520AE"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23B37D18" w14:textId="5BC8E869"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Action Definition OCTET STRING contents</w:t>
      </w:r>
    </w:p>
    <w:p w14:paraId="37D2CFF2"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2D8042AB" w14:textId="028D4959" w:rsidR="00373D35" w:rsidRDefault="00373D35" w:rsidP="00B2627B">
      <w:pPr>
        <w:spacing w:after="0"/>
        <w:rPr>
          <w:rFonts w:ascii="Courier New" w:hAnsi="Courier New"/>
          <w:sz w:val="16"/>
          <w:lang w:val="en-GB"/>
        </w:rPr>
      </w:pPr>
    </w:p>
    <w:p w14:paraId="702C3177"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E2SM-KPM-</w:t>
      </w:r>
      <w:proofErr w:type="gramStart"/>
      <w:r w:rsidRPr="007543C8">
        <w:rPr>
          <w:rFonts w:ascii="Courier New" w:hAnsi="Courier New"/>
          <w:sz w:val="16"/>
          <w:lang w:val="en-GB"/>
        </w:rPr>
        <w:t>ActionDefinition ::=</w:t>
      </w:r>
      <w:proofErr w:type="gramEnd"/>
      <w:r w:rsidRPr="007543C8">
        <w:rPr>
          <w:rFonts w:ascii="Courier New" w:hAnsi="Courier New"/>
          <w:sz w:val="16"/>
          <w:lang w:val="en-GB"/>
        </w:rPr>
        <w:t xml:space="preserve"> SEQUENCE{</w:t>
      </w:r>
    </w:p>
    <w:p w14:paraId="6A728C40"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ric</w:t>
      </w:r>
      <w:proofErr w:type="spellEnd"/>
      <w:r w:rsidRPr="007543C8">
        <w:rPr>
          <w:rFonts w:ascii="Courier New" w:hAnsi="Courier New"/>
          <w:sz w:val="16"/>
          <w:lang w:val="en-GB"/>
        </w:rPr>
        <w:t>-Style-Type</w:t>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t>RIC-Style-Type,</w:t>
      </w:r>
    </w:p>
    <w:p w14:paraId="477B745A" w14:textId="593F8E1F"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actionDefinition</w:t>
      </w:r>
      <w:proofErr w:type="spellEnd"/>
      <w:r w:rsidRPr="007543C8">
        <w:rPr>
          <w:rFonts w:ascii="Courier New" w:hAnsi="Courier New"/>
          <w:sz w:val="16"/>
          <w:lang w:val="en-GB"/>
        </w:rPr>
        <w:t xml:space="preserve">-formats </w:t>
      </w:r>
      <w:r w:rsidRPr="007543C8">
        <w:rPr>
          <w:rFonts w:ascii="Courier New" w:hAnsi="Courier New"/>
          <w:sz w:val="16"/>
          <w:lang w:val="en-GB"/>
        </w:rPr>
        <w:tab/>
      </w:r>
      <w:proofErr w:type="gramStart"/>
      <w:r w:rsidRPr="007543C8">
        <w:rPr>
          <w:rFonts w:ascii="Courier New" w:hAnsi="Courier New"/>
          <w:sz w:val="16"/>
          <w:lang w:val="en-GB"/>
        </w:rPr>
        <w:t>CHOICE{</w:t>
      </w:r>
      <w:proofErr w:type="gramEnd"/>
    </w:p>
    <w:p w14:paraId="662B7942" w14:textId="7D8D17D9" w:rsidR="007543C8" w:rsidRDefault="007543C8" w:rsidP="00B2627B">
      <w:pPr>
        <w:spacing w:after="0"/>
        <w:rPr>
          <w:rFonts w:ascii="Courier New" w:hAnsi="Courier New"/>
          <w:sz w:val="16"/>
          <w:lang w:val="en-GB"/>
        </w:rPr>
      </w:pPr>
      <w:r w:rsidRPr="007543C8">
        <w:rPr>
          <w:rFonts w:ascii="Courier New" w:hAnsi="Courier New"/>
          <w:sz w:val="16"/>
          <w:lang w:val="en-GB"/>
        </w:rPr>
        <w:tab/>
      </w:r>
      <w:r w:rsidRPr="007543C8">
        <w:rPr>
          <w:rFonts w:ascii="Courier New" w:hAnsi="Courier New"/>
          <w:sz w:val="16"/>
          <w:lang w:val="en-GB"/>
        </w:rPr>
        <w:tab/>
        <w:t>actionDefinition-Format1</w:t>
      </w:r>
      <w:r w:rsidRPr="007543C8">
        <w:rPr>
          <w:rFonts w:ascii="Courier New" w:hAnsi="Courier New"/>
          <w:sz w:val="16"/>
          <w:lang w:val="en-GB"/>
        </w:rPr>
        <w:tab/>
      </w:r>
      <w:r w:rsidRPr="007543C8">
        <w:rPr>
          <w:rFonts w:ascii="Courier New" w:hAnsi="Courier New"/>
          <w:sz w:val="16"/>
          <w:lang w:val="en-GB"/>
        </w:rPr>
        <w:tab/>
        <w:t>E2SM-KPM-ActionDefinition-Format1,</w:t>
      </w:r>
    </w:p>
    <w:p w14:paraId="65BC79F9" w14:textId="77777777" w:rsidR="00965931" w:rsidRDefault="00965931"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actionDefinition-Format2</w:t>
      </w:r>
      <w:r>
        <w:rPr>
          <w:rFonts w:ascii="Courier New" w:hAnsi="Courier New"/>
          <w:sz w:val="16"/>
          <w:lang w:val="en-GB"/>
        </w:rPr>
        <w:tab/>
      </w:r>
      <w:r>
        <w:rPr>
          <w:rFonts w:ascii="Courier New" w:hAnsi="Courier New"/>
          <w:sz w:val="16"/>
          <w:lang w:val="en-GB"/>
        </w:rPr>
        <w:tab/>
        <w:t>E2SM-KPM-ActionDefinition-Format2,</w:t>
      </w:r>
    </w:p>
    <w:p w14:paraId="28D8CF54" w14:textId="62D53D22" w:rsidR="00965931" w:rsidRPr="007543C8" w:rsidRDefault="00965931"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actionDefinition-Format3</w:t>
      </w:r>
      <w:r>
        <w:rPr>
          <w:rFonts w:ascii="Courier New" w:hAnsi="Courier New"/>
          <w:sz w:val="16"/>
          <w:lang w:val="en-GB"/>
        </w:rPr>
        <w:tab/>
      </w:r>
      <w:r>
        <w:rPr>
          <w:rFonts w:ascii="Courier New" w:hAnsi="Courier New"/>
          <w:sz w:val="16"/>
          <w:lang w:val="en-GB"/>
        </w:rPr>
        <w:tab/>
        <w:t>E2SM-KPM-ActionDefinition-Format3,</w:t>
      </w:r>
    </w:p>
    <w:p w14:paraId="5F943425" w14:textId="092260FC" w:rsidR="00237D50" w:rsidRDefault="007543C8" w:rsidP="00237D50">
      <w:pPr>
        <w:spacing w:after="0"/>
        <w:rPr>
          <w:rFonts w:ascii="Courier New" w:hAnsi="Courier New"/>
          <w:sz w:val="16"/>
          <w:lang w:val="en-GB"/>
        </w:rPr>
      </w:pPr>
      <w:r w:rsidRPr="007543C8">
        <w:rPr>
          <w:rFonts w:ascii="Courier New" w:hAnsi="Courier New"/>
          <w:sz w:val="16"/>
          <w:lang w:val="en-GB"/>
        </w:rPr>
        <w:tab/>
      </w:r>
      <w:r w:rsidRPr="007543C8">
        <w:rPr>
          <w:rFonts w:ascii="Courier New" w:hAnsi="Courier New"/>
          <w:sz w:val="16"/>
          <w:lang w:val="en-GB"/>
        </w:rPr>
        <w:tab/>
        <w:t>...</w:t>
      </w:r>
      <w:r w:rsidR="00237D50">
        <w:rPr>
          <w:rFonts w:ascii="Courier New" w:hAnsi="Courier New"/>
          <w:sz w:val="16"/>
          <w:lang w:val="en-GB"/>
        </w:rPr>
        <w:t>,</w:t>
      </w:r>
    </w:p>
    <w:p w14:paraId="53A15844" w14:textId="77777777" w:rsidR="00237D50" w:rsidRDefault="00237D50" w:rsidP="00237D50">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actionDefinition-Format4</w:t>
      </w:r>
      <w:r>
        <w:rPr>
          <w:rFonts w:ascii="Courier New" w:hAnsi="Courier New"/>
          <w:sz w:val="16"/>
          <w:lang w:val="en-GB"/>
        </w:rPr>
        <w:tab/>
      </w:r>
      <w:r>
        <w:rPr>
          <w:rFonts w:ascii="Courier New" w:hAnsi="Courier New"/>
          <w:sz w:val="16"/>
          <w:lang w:val="en-GB"/>
        </w:rPr>
        <w:tab/>
        <w:t>E2SM-KPM-ActionDefinition-Format4,</w:t>
      </w:r>
    </w:p>
    <w:p w14:paraId="2CD7CDA4" w14:textId="1D216F92" w:rsidR="007543C8" w:rsidRPr="007543C8" w:rsidRDefault="00237D50"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actionDefinition-Format5</w:t>
      </w:r>
      <w:r>
        <w:rPr>
          <w:rFonts w:ascii="Courier New" w:hAnsi="Courier New"/>
          <w:sz w:val="16"/>
          <w:lang w:val="en-GB"/>
        </w:rPr>
        <w:tab/>
      </w:r>
      <w:r>
        <w:rPr>
          <w:rFonts w:ascii="Courier New" w:hAnsi="Courier New"/>
          <w:sz w:val="16"/>
          <w:lang w:val="en-GB"/>
        </w:rPr>
        <w:tab/>
        <w:t>E2SM-KPM-ActionDefinition-Format5</w:t>
      </w:r>
    </w:p>
    <w:p w14:paraId="6DF8DF4C"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t>},</w:t>
      </w:r>
    </w:p>
    <w:p w14:paraId="7F9B54D3"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t>...</w:t>
      </w:r>
    </w:p>
    <w:p w14:paraId="05122A5A"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w:t>
      </w:r>
    </w:p>
    <w:p w14:paraId="24EF7060" w14:textId="77777777" w:rsidR="007543C8" w:rsidRPr="007543C8" w:rsidRDefault="007543C8" w:rsidP="00B2627B">
      <w:pPr>
        <w:spacing w:after="0"/>
        <w:rPr>
          <w:rFonts w:ascii="Courier New" w:hAnsi="Courier New"/>
          <w:sz w:val="16"/>
          <w:lang w:val="en-GB"/>
        </w:rPr>
      </w:pPr>
    </w:p>
    <w:p w14:paraId="10B6D6C3"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E2SM-KPM-ActionDefinition-Format</w:t>
      </w:r>
      <w:proofErr w:type="gramStart"/>
      <w:r w:rsidRPr="007543C8">
        <w:rPr>
          <w:rFonts w:ascii="Courier New" w:hAnsi="Courier New"/>
          <w:sz w:val="16"/>
          <w:lang w:val="en-GB"/>
        </w:rPr>
        <w:t>1 ::=</w:t>
      </w:r>
      <w:proofErr w:type="gramEnd"/>
      <w:r w:rsidRPr="007543C8">
        <w:rPr>
          <w:rFonts w:ascii="Courier New" w:hAnsi="Courier New"/>
          <w:sz w:val="16"/>
          <w:lang w:val="en-GB"/>
        </w:rPr>
        <w:t xml:space="preserve"> SEQUENCE {</w:t>
      </w:r>
    </w:p>
    <w:p w14:paraId="7B295197" w14:textId="77777777" w:rsidR="007543C8" w:rsidRPr="007543C8" w:rsidRDefault="007543C8" w:rsidP="00B2627B">
      <w:pPr>
        <w:spacing w:after="0"/>
        <w:rPr>
          <w:rFonts w:ascii="Courier New" w:hAnsi="Courier New"/>
          <w:sz w:val="16"/>
          <w:lang w:val="en-GB"/>
        </w:rPr>
      </w:pPr>
      <w:r w:rsidRPr="007543C8">
        <w:rPr>
          <w:rFonts w:ascii="Courier New" w:hAnsi="Courier New"/>
          <w:sz w:val="16"/>
          <w:lang w:val="en-GB"/>
        </w:rPr>
        <w:tab/>
      </w:r>
      <w:proofErr w:type="spellStart"/>
      <w:r w:rsidRPr="007543C8">
        <w:rPr>
          <w:rFonts w:ascii="Courier New" w:hAnsi="Courier New"/>
          <w:sz w:val="16"/>
          <w:lang w:val="en-GB"/>
        </w:rPr>
        <w:t>measInfoList</w:t>
      </w:r>
      <w:proofErr w:type="spellEnd"/>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proofErr w:type="spellStart"/>
      <w:r w:rsidRPr="007543C8">
        <w:rPr>
          <w:rFonts w:ascii="Courier New" w:hAnsi="Courier New"/>
          <w:sz w:val="16"/>
          <w:lang w:val="en-GB"/>
        </w:rPr>
        <w:t>MeasurementInfoList</w:t>
      </w:r>
      <w:proofErr w:type="spellEnd"/>
      <w:r w:rsidRPr="007543C8">
        <w:rPr>
          <w:rFonts w:ascii="Courier New" w:hAnsi="Courier New"/>
          <w:sz w:val="16"/>
          <w:lang w:val="en-GB"/>
        </w:rPr>
        <w:t>,</w:t>
      </w:r>
    </w:p>
    <w:p w14:paraId="7B2C07C3" w14:textId="32ABDE46" w:rsidR="007543C8" w:rsidRDefault="007543C8" w:rsidP="00B2627B">
      <w:pPr>
        <w:spacing w:after="0"/>
        <w:rPr>
          <w:rFonts w:ascii="Courier New" w:hAnsi="Courier New"/>
          <w:sz w:val="16"/>
          <w:lang w:val="en-GB"/>
        </w:rPr>
      </w:pPr>
      <w:r w:rsidRPr="007543C8">
        <w:rPr>
          <w:rFonts w:ascii="Courier New" w:hAnsi="Courier New"/>
          <w:sz w:val="16"/>
          <w:lang w:val="en-GB"/>
        </w:rPr>
        <w:lastRenderedPageBreak/>
        <w:tab/>
      </w:r>
      <w:proofErr w:type="spellStart"/>
      <w:r w:rsidRPr="007543C8">
        <w:rPr>
          <w:rFonts w:ascii="Courier New" w:hAnsi="Courier New"/>
          <w:sz w:val="16"/>
          <w:lang w:val="en-GB"/>
        </w:rPr>
        <w:t>granulPeriod</w:t>
      </w:r>
      <w:proofErr w:type="spellEnd"/>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r w:rsidRPr="007543C8">
        <w:rPr>
          <w:rFonts w:ascii="Courier New" w:hAnsi="Courier New"/>
          <w:sz w:val="16"/>
          <w:lang w:val="en-GB"/>
        </w:rPr>
        <w:tab/>
      </w:r>
      <w:proofErr w:type="spellStart"/>
      <w:r w:rsidRPr="007543C8">
        <w:rPr>
          <w:rFonts w:ascii="Courier New" w:hAnsi="Courier New"/>
          <w:sz w:val="16"/>
          <w:lang w:val="en-GB"/>
        </w:rPr>
        <w:t>GranularityPeriod</w:t>
      </w:r>
      <w:proofErr w:type="spellEnd"/>
      <w:r w:rsidRPr="007543C8">
        <w:rPr>
          <w:rFonts w:ascii="Courier New" w:hAnsi="Courier New"/>
          <w:sz w:val="16"/>
          <w:lang w:val="en-GB"/>
        </w:rPr>
        <w:t>,</w:t>
      </w:r>
    </w:p>
    <w:p w14:paraId="067AF747" w14:textId="6417C71F" w:rsidR="005A1B83" w:rsidRPr="007543C8" w:rsidRDefault="005A1B83"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cellGlobalID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CGI</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1DA5E5C7" w14:textId="2AB4F6A6" w:rsidR="00F207F9" w:rsidRDefault="007543C8" w:rsidP="00F207F9">
      <w:pPr>
        <w:spacing w:after="0"/>
        <w:rPr>
          <w:rFonts w:ascii="Courier New" w:hAnsi="Courier New"/>
          <w:sz w:val="16"/>
          <w:lang w:val="en-GB"/>
        </w:rPr>
      </w:pPr>
      <w:r w:rsidRPr="007543C8">
        <w:rPr>
          <w:rFonts w:ascii="Courier New" w:hAnsi="Courier New"/>
          <w:sz w:val="16"/>
          <w:lang w:val="en-GB"/>
        </w:rPr>
        <w:tab/>
        <w:t>...</w:t>
      </w:r>
      <w:r w:rsidR="00F207F9">
        <w:rPr>
          <w:rFonts w:ascii="Courier New" w:hAnsi="Courier New"/>
          <w:sz w:val="16"/>
          <w:lang w:val="en-GB"/>
        </w:rPr>
        <w:t>,</w:t>
      </w:r>
    </w:p>
    <w:p w14:paraId="2AE5CAC8" w14:textId="006CCC21" w:rsidR="007543C8" w:rsidRPr="007543C8" w:rsidRDefault="00F207F9" w:rsidP="00F207F9">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distMeasBinRangeInfo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DistMeasurementBinRangeList</w:t>
      </w:r>
      <w:proofErr w:type="spellEnd"/>
      <w:r>
        <w:rPr>
          <w:rFonts w:ascii="Courier New" w:hAnsi="Courier New"/>
          <w:sz w:val="16"/>
          <w:lang w:val="en-GB"/>
        </w:rPr>
        <w:tab/>
      </w:r>
      <w:r>
        <w:rPr>
          <w:rFonts w:ascii="Courier New" w:hAnsi="Courier New"/>
          <w:sz w:val="16"/>
          <w:lang w:val="en-GB"/>
        </w:rPr>
        <w:tab/>
        <w:t>OPTIONAL</w:t>
      </w:r>
    </w:p>
    <w:p w14:paraId="7107696D" w14:textId="40C32B66" w:rsidR="00373D35" w:rsidRDefault="007543C8" w:rsidP="00B2627B">
      <w:pPr>
        <w:spacing w:after="0"/>
        <w:rPr>
          <w:rFonts w:ascii="Courier New" w:hAnsi="Courier New"/>
          <w:sz w:val="16"/>
          <w:lang w:val="en-GB"/>
        </w:rPr>
      </w:pPr>
      <w:r w:rsidRPr="007543C8">
        <w:rPr>
          <w:rFonts w:ascii="Courier New" w:hAnsi="Courier New"/>
          <w:sz w:val="16"/>
          <w:lang w:val="en-GB"/>
        </w:rPr>
        <w:t>}</w:t>
      </w:r>
    </w:p>
    <w:p w14:paraId="1A64ACEB" w14:textId="650B3598" w:rsidR="007543C8" w:rsidRDefault="007543C8" w:rsidP="00B2627B">
      <w:pPr>
        <w:spacing w:after="0"/>
        <w:rPr>
          <w:rFonts w:ascii="Courier New" w:hAnsi="Courier New"/>
          <w:sz w:val="16"/>
          <w:lang w:val="en-GB"/>
        </w:rPr>
      </w:pPr>
    </w:p>
    <w:p w14:paraId="7B55A4CD"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E2SM-KPM-ActionDefinition-Format</w:t>
      </w:r>
      <w:proofErr w:type="gramStart"/>
      <w:r>
        <w:rPr>
          <w:rFonts w:ascii="Courier New" w:hAnsi="Courier New"/>
          <w:sz w:val="16"/>
          <w:lang w:val="en-GB"/>
        </w:rPr>
        <w:t>2</w:t>
      </w:r>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1FA05020" w14:textId="268A9BAC"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ue</w:t>
      </w:r>
      <w:r w:rsidRPr="0035043B">
        <w:rPr>
          <w:rFonts w:ascii="Courier New" w:hAnsi="Courier New"/>
          <w:sz w:val="16"/>
          <w:lang w:val="en-GB"/>
        </w:rPr>
        <w:t>ID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007C1F2B">
        <w:rPr>
          <w:rFonts w:ascii="Courier New" w:hAnsi="Courier New"/>
          <w:sz w:val="16"/>
          <w:lang w:val="en-GB"/>
        </w:rPr>
        <w:t>UEID</w:t>
      </w:r>
      <w:r w:rsidRPr="0035043B">
        <w:rPr>
          <w:rFonts w:ascii="Courier New" w:hAnsi="Courier New"/>
          <w:sz w:val="16"/>
          <w:lang w:val="en-GB"/>
        </w:rPr>
        <w:t>,</w:t>
      </w:r>
    </w:p>
    <w:p w14:paraId="642E94A5"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Pr>
          <w:rFonts w:ascii="Courier New" w:hAnsi="Courier New"/>
          <w:sz w:val="16"/>
          <w:lang w:val="en-GB"/>
        </w:rPr>
        <w:t>subscriptInfo</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t>E2SM-KPM-ActionDefinition-Format1,</w:t>
      </w:r>
    </w:p>
    <w:p w14:paraId="6A09608B"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04C9B633" w14:textId="77777777"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95F861D" w14:textId="77777777" w:rsidR="00965931" w:rsidRDefault="00965931" w:rsidP="00B2627B">
      <w:pPr>
        <w:spacing w:after="0"/>
        <w:rPr>
          <w:rFonts w:ascii="Courier New" w:hAnsi="Courier New"/>
          <w:sz w:val="16"/>
          <w:lang w:val="en-GB"/>
        </w:rPr>
      </w:pPr>
    </w:p>
    <w:p w14:paraId="70A8DA3A"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E2SM-KPM-ActionDefinition-Format</w:t>
      </w:r>
      <w:proofErr w:type="gramStart"/>
      <w:r>
        <w:rPr>
          <w:rFonts w:ascii="Courier New" w:hAnsi="Courier New"/>
          <w:sz w:val="16"/>
          <w:lang w:val="en-GB"/>
        </w:rPr>
        <w:t>3</w:t>
      </w:r>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6D25AD36"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w:t>
      </w:r>
      <w:r>
        <w:rPr>
          <w:rFonts w:ascii="Courier New" w:hAnsi="Courier New"/>
          <w:sz w:val="16"/>
          <w:lang w:val="en-GB"/>
        </w:rPr>
        <w:t>CondList</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w:t>
      </w:r>
      <w:r>
        <w:rPr>
          <w:rFonts w:ascii="Courier New" w:hAnsi="Courier New"/>
          <w:sz w:val="16"/>
          <w:lang w:val="en-GB"/>
        </w:rPr>
        <w:t>CondList</w:t>
      </w:r>
      <w:proofErr w:type="spellEnd"/>
      <w:r w:rsidRPr="0035043B">
        <w:rPr>
          <w:rFonts w:ascii="Courier New" w:hAnsi="Courier New"/>
          <w:sz w:val="16"/>
          <w:lang w:val="en-GB"/>
        </w:rPr>
        <w:t>,</w:t>
      </w:r>
    </w:p>
    <w:p w14:paraId="5972ECD9" w14:textId="69D5D385" w:rsidR="00965931"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granulPeriod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GranularityPeriod</w:t>
      </w:r>
      <w:proofErr w:type="spellEnd"/>
      <w:r w:rsidRPr="0035043B">
        <w:rPr>
          <w:rFonts w:ascii="Courier New" w:hAnsi="Courier New"/>
          <w:sz w:val="16"/>
          <w:lang w:val="en-GB"/>
        </w:rPr>
        <w:t>,</w:t>
      </w:r>
    </w:p>
    <w:p w14:paraId="4B208110" w14:textId="67C83FBE" w:rsidR="005A1B83" w:rsidRPr="0035043B" w:rsidRDefault="005A1B83" w:rsidP="00B2627B">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cellGlobalID</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CGI</w:t>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OPTIONAL,</w:t>
      </w:r>
    </w:p>
    <w:p w14:paraId="5EFE7F4B"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646638BC" w14:textId="2BE31ACD"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4287EA03" w14:textId="517FDEDC" w:rsidR="00237D50" w:rsidRDefault="00237D50" w:rsidP="00B2627B">
      <w:pPr>
        <w:spacing w:after="0"/>
        <w:rPr>
          <w:rFonts w:ascii="Courier New" w:hAnsi="Courier New"/>
          <w:sz w:val="16"/>
          <w:lang w:val="en-GB"/>
        </w:rPr>
      </w:pPr>
    </w:p>
    <w:p w14:paraId="06AC1FD7" w14:textId="77777777" w:rsidR="00237D50" w:rsidRDefault="00237D50" w:rsidP="00237D50">
      <w:pPr>
        <w:spacing w:after="0"/>
        <w:rPr>
          <w:rFonts w:ascii="Courier New" w:hAnsi="Courier New"/>
          <w:sz w:val="16"/>
          <w:lang w:val="en-GB"/>
        </w:rPr>
      </w:pPr>
      <w:r>
        <w:rPr>
          <w:rFonts w:ascii="Courier New" w:hAnsi="Courier New"/>
          <w:sz w:val="16"/>
          <w:lang w:val="en-GB"/>
        </w:rPr>
        <w:t>E2SM-KPM-ActionDefinition-Format</w:t>
      </w:r>
      <w:proofErr w:type="gramStart"/>
      <w:r>
        <w:rPr>
          <w:rFonts w:ascii="Courier New" w:hAnsi="Courier New"/>
          <w:sz w:val="16"/>
          <w:lang w:val="en-GB"/>
        </w:rPr>
        <w:t>4 ::=</w:t>
      </w:r>
      <w:proofErr w:type="gramEnd"/>
      <w:r>
        <w:rPr>
          <w:rFonts w:ascii="Courier New" w:hAnsi="Courier New"/>
          <w:sz w:val="16"/>
          <w:lang w:val="en-GB"/>
        </w:rPr>
        <w:t xml:space="preserve"> SEQUENCE {</w:t>
      </w:r>
    </w:p>
    <w:p w14:paraId="144E1D6D"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matchingUeCondList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MatchingUeCondPerSubList</w:t>
      </w:r>
      <w:proofErr w:type="spellEnd"/>
      <w:r>
        <w:rPr>
          <w:rFonts w:ascii="Courier New" w:hAnsi="Courier New"/>
          <w:sz w:val="16"/>
          <w:lang w:val="en-GB"/>
        </w:rPr>
        <w:t>,</w:t>
      </w:r>
    </w:p>
    <w:p w14:paraId="13CB996B"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subscriptionInfo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E2SM-KPM-ActionDefinition-Format1,</w:t>
      </w:r>
    </w:p>
    <w:p w14:paraId="04C967E7"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3DA3CE14"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5025A1D7" w14:textId="77777777" w:rsidR="00237D50" w:rsidRDefault="00237D50" w:rsidP="00237D50">
      <w:pPr>
        <w:spacing w:after="0"/>
        <w:rPr>
          <w:rFonts w:ascii="Courier New" w:hAnsi="Courier New"/>
          <w:sz w:val="16"/>
          <w:lang w:val="en-GB"/>
        </w:rPr>
      </w:pPr>
    </w:p>
    <w:p w14:paraId="4EBEA75F" w14:textId="77777777" w:rsidR="00237D50" w:rsidRDefault="00237D50" w:rsidP="00237D50">
      <w:pPr>
        <w:spacing w:after="0"/>
        <w:rPr>
          <w:rFonts w:ascii="Courier New" w:hAnsi="Courier New"/>
          <w:sz w:val="16"/>
          <w:lang w:val="en-GB"/>
        </w:rPr>
      </w:pPr>
      <w:r>
        <w:rPr>
          <w:rFonts w:ascii="Courier New" w:hAnsi="Courier New"/>
          <w:sz w:val="16"/>
          <w:lang w:val="en-GB"/>
        </w:rPr>
        <w:t>E2SM-KPM-ActionDefinition-Format</w:t>
      </w:r>
      <w:proofErr w:type="gramStart"/>
      <w:r>
        <w:rPr>
          <w:rFonts w:ascii="Courier New" w:hAnsi="Courier New"/>
          <w:sz w:val="16"/>
          <w:lang w:val="en-GB"/>
        </w:rPr>
        <w:t>5 ::=</w:t>
      </w:r>
      <w:proofErr w:type="gramEnd"/>
      <w:r>
        <w:rPr>
          <w:rFonts w:ascii="Courier New" w:hAnsi="Courier New"/>
          <w:sz w:val="16"/>
          <w:lang w:val="en-GB"/>
        </w:rPr>
        <w:t xml:space="preserve"> SEQUENCE {</w:t>
      </w:r>
    </w:p>
    <w:p w14:paraId="0327C16E"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matchingUEidList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MatchingUEidPerSubList</w:t>
      </w:r>
      <w:proofErr w:type="spellEnd"/>
      <w:r>
        <w:rPr>
          <w:rFonts w:ascii="Courier New" w:hAnsi="Courier New"/>
          <w:sz w:val="16"/>
          <w:lang w:val="en-GB"/>
        </w:rPr>
        <w:t>,</w:t>
      </w:r>
    </w:p>
    <w:p w14:paraId="27344B3D"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subscriptionInfo</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t>E2SM-KPM-ActionDefinition-Format1,</w:t>
      </w:r>
    </w:p>
    <w:p w14:paraId="1C37386F"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0D7CB991"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31957211" w14:textId="77777777" w:rsidR="00237D50" w:rsidRDefault="00237D50" w:rsidP="00B2627B">
      <w:pPr>
        <w:spacing w:after="0"/>
        <w:rPr>
          <w:rFonts w:ascii="Courier New" w:hAnsi="Courier New"/>
          <w:sz w:val="16"/>
          <w:lang w:val="en-GB"/>
        </w:rPr>
      </w:pPr>
    </w:p>
    <w:p w14:paraId="7A13E8F3" w14:textId="77777777" w:rsidR="00965931" w:rsidRPr="00AE548B" w:rsidRDefault="00965931" w:rsidP="00B2627B">
      <w:pPr>
        <w:spacing w:after="0"/>
        <w:rPr>
          <w:rFonts w:ascii="Courier New" w:hAnsi="Courier New"/>
          <w:sz w:val="16"/>
          <w:lang w:val="en-GB"/>
        </w:rPr>
      </w:pPr>
    </w:p>
    <w:p w14:paraId="446470E9"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5C4C6D4A" w14:textId="7D6BED4B" w:rsidR="00373D35" w:rsidRPr="003452C3" w:rsidRDefault="004A2955" w:rsidP="007F76E9">
      <w:pPr>
        <w:pStyle w:val="PL"/>
        <w:spacing w:line="0" w:lineRule="atLeast"/>
        <w:outlineLvl w:val="3"/>
      </w:pPr>
      <w:bookmarkStart w:id="252" w:name="_Hlk48055381"/>
      <w:r w:rsidRPr="003452C3">
        <w:t>-</w:t>
      </w:r>
      <w:r w:rsidR="00373D35" w:rsidRPr="003452C3">
        <w:t>-</w:t>
      </w:r>
      <w:r w:rsidR="0088366B" w:rsidRPr="003452C3">
        <w:t xml:space="preserve">  </w:t>
      </w:r>
      <w:r w:rsidR="00373D35" w:rsidRPr="003452C3">
        <w:t xml:space="preserve"> Indication Header OCTET STRING contents</w:t>
      </w:r>
    </w:p>
    <w:bookmarkEnd w:id="252"/>
    <w:p w14:paraId="7B099721"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5DA6F47A" w14:textId="77777777" w:rsidR="0042676F" w:rsidRPr="0042676F" w:rsidRDefault="0042676F" w:rsidP="00B2627B">
      <w:pPr>
        <w:spacing w:after="0"/>
        <w:rPr>
          <w:rFonts w:ascii="Courier New" w:hAnsi="Courier New"/>
          <w:sz w:val="16"/>
          <w:lang w:val="en-GB"/>
        </w:rPr>
      </w:pPr>
    </w:p>
    <w:p w14:paraId="68FDCEC6"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E2SM-KPM-</w:t>
      </w:r>
      <w:proofErr w:type="gramStart"/>
      <w:r w:rsidRPr="0042676F">
        <w:rPr>
          <w:rFonts w:ascii="Courier New" w:hAnsi="Courier New"/>
          <w:sz w:val="16"/>
          <w:lang w:val="en-GB"/>
        </w:rPr>
        <w:t>IndicationHeader ::=</w:t>
      </w:r>
      <w:proofErr w:type="gramEnd"/>
      <w:r w:rsidRPr="0042676F">
        <w:rPr>
          <w:rFonts w:ascii="Courier New" w:hAnsi="Courier New"/>
          <w:sz w:val="16"/>
          <w:lang w:val="en-GB"/>
        </w:rPr>
        <w:t xml:space="preserve"> SEQUENCE{</w:t>
      </w:r>
    </w:p>
    <w:p w14:paraId="6BF275B1"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indicationHeader</w:t>
      </w:r>
      <w:proofErr w:type="spellEnd"/>
      <w:r w:rsidRPr="0042676F">
        <w:rPr>
          <w:rFonts w:ascii="Courier New" w:hAnsi="Courier New"/>
          <w:sz w:val="16"/>
          <w:lang w:val="en-GB"/>
        </w:rPr>
        <w:t>-formats</w:t>
      </w:r>
      <w:r w:rsidRPr="0042676F">
        <w:rPr>
          <w:rFonts w:ascii="Courier New" w:hAnsi="Courier New"/>
          <w:sz w:val="16"/>
          <w:lang w:val="en-GB"/>
        </w:rPr>
        <w:tab/>
      </w:r>
      <w:r w:rsidRPr="0042676F">
        <w:rPr>
          <w:rFonts w:ascii="Courier New" w:hAnsi="Courier New"/>
          <w:sz w:val="16"/>
          <w:lang w:val="en-GB"/>
        </w:rPr>
        <w:tab/>
      </w:r>
      <w:proofErr w:type="gramStart"/>
      <w:r w:rsidRPr="0042676F">
        <w:rPr>
          <w:rFonts w:ascii="Courier New" w:hAnsi="Courier New"/>
          <w:sz w:val="16"/>
          <w:lang w:val="en-GB"/>
        </w:rPr>
        <w:t>CHOICE{</w:t>
      </w:r>
      <w:proofErr w:type="gramEnd"/>
    </w:p>
    <w:p w14:paraId="4F99F97E"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r w:rsidRPr="0042676F">
        <w:rPr>
          <w:rFonts w:ascii="Courier New" w:hAnsi="Courier New"/>
          <w:sz w:val="16"/>
          <w:lang w:val="en-GB"/>
        </w:rPr>
        <w:tab/>
        <w:t>indicationHeader-Format1</w:t>
      </w:r>
      <w:r w:rsidRPr="0042676F">
        <w:rPr>
          <w:rFonts w:ascii="Courier New" w:hAnsi="Courier New"/>
          <w:sz w:val="16"/>
          <w:lang w:val="en-GB"/>
        </w:rPr>
        <w:tab/>
      </w:r>
      <w:r w:rsidRPr="0042676F">
        <w:rPr>
          <w:rFonts w:ascii="Courier New" w:hAnsi="Courier New"/>
          <w:sz w:val="16"/>
          <w:lang w:val="en-GB"/>
        </w:rPr>
        <w:tab/>
        <w:t>E2SM-KPM-IndicationHeader-Format1,</w:t>
      </w:r>
    </w:p>
    <w:p w14:paraId="610529B8"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r w:rsidRPr="0042676F">
        <w:rPr>
          <w:rFonts w:ascii="Courier New" w:hAnsi="Courier New"/>
          <w:sz w:val="16"/>
          <w:lang w:val="en-GB"/>
        </w:rPr>
        <w:tab/>
        <w:t>...</w:t>
      </w:r>
    </w:p>
    <w:p w14:paraId="1E1E549B"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t>},</w:t>
      </w:r>
    </w:p>
    <w:p w14:paraId="0CA09335"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t>...</w:t>
      </w:r>
    </w:p>
    <w:p w14:paraId="073C0404"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w:t>
      </w:r>
    </w:p>
    <w:p w14:paraId="2472C3EE" w14:textId="77777777" w:rsidR="0042676F" w:rsidRPr="0042676F" w:rsidRDefault="0042676F" w:rsidP="00B2627B">
      <w:pPr>
        <w:spacing w:after="0"/>
        <w:rPr>
          <w:rFonts w:ascii="Courier New" w:hAnsi="Courier New"/>
          <w:sz w:val="16"/>
          <w:lang w:val="en-GB"/>
        </w:rPr>
      </w:pPr>
    </w:p>
    <w:p w14:paraId="61D336F5"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E2SM-KPM-IndicationHeader-Format</w:t>
      </w:r>
      <w:proofErr w:type="gramStart"/>
      <w:r w:rsidRPr="0042676F">
        <w:rPr>
          <w:rFonts w:ascii="Courier New" w:hAnsi="Courier New"/>
          <w:sz w:val="16"/>
          <w:lang w:val="en-GB"/>
        </w:rPr>
        <w:t>1 ::=</w:t>
      </w:r>
      <w:proofErr w:type="gramEnd"/>
      <w:r w:rsidRPr="0042676F">
        <w:rPr>
          <w:rFonts w:ascii="Courier New" w:hAnsi="Courier New"/>
          <w:sz w:val="16"/>
          <w:lang w:val="en-GB"/>
        </w:rPr>
        <w:t xml:space="preserve"> SEQUENCE{</w:t>
      </w:r>
    </w:p>
    <w:p w14:paraId="7EF0495D" w14:textId="6EEC67E8"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colletStartTime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TimeStamp</w:t>
      </w:r>
      <w:proofErr w:type="spellEnd"/>
      <w:r w:rsidRPr="0042676F">
        <w:rPr>
          <w:rFonts w:ascii="Courier New" w:hAnsi="Courier New"/>
          <w:sz w:val="16"/>
          <w:lang w:val="en-GB"/>
        </w:rPr>
        <w:t>,</w:t>
      </w:r>
    </w:p>
    <w:p w14:paraId="633B785B"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fileFormatversion</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15), ...)</w:t>
      </w:r>
      <w:r w:rsidRPr="0042676F">
        <w:rPr>
          <w:rFonts w:ascii="Courier New" w:hAnsi="Courier New"/>
          <w:sz w:val="16"/>
          <w:lang w:val="en-GB"/>
        </w:rPr>
        <w:tab/>
      </w:r>
      <w:r w:rsidRPr="0042676F">
        <w:rPr>
          <w:rFonts w:ascii="Courier New" w:hAnsi="Courier New"/>
          <w:sz w:val="16"/>
          <w:lang w:val="en-GB"/>
        </w:rPr>
        <w:tab/>
        <w:t>OPTIONAL,</w:t>
      </w:r>
    </w:p>
    <w:p w14:paraId="7B8539C2"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senderName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400), ...)</w:t>
      </w:r>
      <w:r w:rsidRPr="0042676F">
        <w:rPr>
          <w:rFonts w:ascii="Courier New" w:hAnsi="Courier New"/>
          <w:sz w:val="16"/>
          <w:lang w:val="en-GB"/>
        </w:rPr>
        <w:tab/>
        <w:t>OPTIONAL,</w:t>
      </w:r>
    </w:p>
    <w:p w14:paraId="4105CD99"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lastRenderedPageBreak/>
        <w:tab/>
      </w:r>
      <w:proofErr w:type="spellStart"/>
      <w:r w:rsidRPr="0042676F">
        <w:rPr>
          <w:rFonts w:ascii="Courier New" w:hAnsi="Courier New"/>
          <w:sz w:val="16"/>
          <w:lang w:val="en-GB"/>
        </w:rPr>
        <w:t>senderType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8), ...)</w:t>
      </w:r>
      <w:r w:rsidRPr="0042676F">
        <w:rPr>
          <w:rFonts w:ascii="Courier New" w:hAnsi="Courier New"/>
          <w:sz w:val="16"/>
          <w:lang w:val="en-GB"/>
        </w:rPr>
        <w:tab/>
      </w:r>
      <w:r w:rsidRPr="0042676F">
        <w:rPr>
          <w:rFonts w:ascii="Courier New" w:hAnsi="Courier New"/>
          <w:sz w:val="16"/>
          <w:lang w:val="en-GB"/>
        </w:rPr>
        <w:tab/>
        <w:t>OPTIONAL,</w:t>
      </w:r>
    </w:p>
    <w:p w14:paraId="16AD45D2"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r>
      <w:proofErr w:type="spellStart"/>
      <w:r w:rsidRPr="0042676F">
        <w:rPr>
          <w:rFonts w:ascii="Courier New" w:hAnsi="Courier New"/>
          <w:sz w:val="16"/>
          <w:lang w:val="en-GB"/>
        </w:rPr>
        <w:t>vendorName</w:t>
      </w:r>
      <w:proofErr w:type="spellEnd"/>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r w:rsidRPr="0042676F">
        <w:rPr>
          <w:rFonts w:ascii="Courier New" w:hAnsi="Courier New"/>
          <w:sz w:val="16"/>
          <w:lang w:val="en-GB"/>
        </w:rPr>
        <w:tab/>
      </w:r>
      <w:proofErr w:type="spellStart"/>
      <w:r w:rsidRPr="0042676F">
        <w:rPr>
          <w:rFonts w:ascii="Courier New" w:hAnsi="Courier New"/>
          <w:sz w:val="16"/>
          <w:lang w:val="en-GB"/>
        </w:rPr>
        <w:t>PrintableString</w:t>
      </w:r>
      <w:proofErr w:type="spellEnd"/>
      <w:r w:rsidRPr="0042676F">
        <w:rPr>
          <w:rFonts w:ascii="Courier New" w:hAnsi="Courier New"/>
          <w:sz w:val="16"/>
          <w:lang w:val="en-GB"/>
        </w:rPr>
        <w:t xml:space="preserve"> (SIZE (</w:t>
      </w:r>
      <w:proofErr w:type="gramStart"/>
      <w:r w:rsidRPr="0042676F">
        <w:rPr>
          <w:rFonts w:ascii="Courier New" w:hAnsi="Courier New"/>
          <w:sz w:val="16"/>
          <w:lang w:val="en-GB"/>
        </w:rPr>
        <w:t>0..</w:t>
      </w:r>
      <w:proofErr w:type="gramEnd"/>
      <w:r w:rsidRPr="0042676F">
        <w:rPr>
          <w:rFonts w:ascii="Courier New" w:hAnsi="Courier New"/>
          <w:sz w:val="16"/>
          <w:lang w:val="en-GB"/>
        </w:rPr>
        <w:t>32), ...)</w:t>
      </w:r>
      <w:r w:rsidRPr="0042676F">
        <w:rPr>
          <w:rFonts w:ascii="Courier New" w:hAnsi="Courier New"/>
          <w:sz w:val="16"/>
          <w:lang w:val="en-GB"/>
        </w:rPr>
        <w:tab/>
      </w:r>
      <w:r w:rsidRPr="0042676F">
        <w:rPr>
          <w:rFonts w:ascii="Courier New" w:hAnsi="Courier New"/>
          <w:sz w:val="16"/>
          <w:lang w:val="en-GB"/>
        </w:rPr>
        <w:tab/>
        <w:t>OPTIONAL,</w:t>
      </w:r>
    </w:p>
    <w:p w14:paraId="3CCDA5CD" w14:textId="77777777" w:rsidR="0042676F" w:rsidRPr="0042676F" w:rsidRDefault="0042676F" w:rsidP="00B2627B">
      <w:pPr>
        <w:spacing w:after="0"/>
        <w:rPr>
          <w:rFonts w:ascii="Courier New" w:hAnsi="Courier New"/>
          <w:sz w:val="16"/>
          <w:lang w:val="en-GB"/>
        </w:rPr>
      </w:pPr>
      <w:r w:rsidRPr="0042676F">
        <w:rPr>
          <w:rFonts w:ascii="Courier New" w:hAnsi="Courier New"/>
          <w:sz w:val="16"/>
          <w:lang w:val="en-GB"/>
        </w:rPr>
        <w:tab/>
        <w:t>...</w:t>
      </w:r>
    </w:p>
    <w:p w14:paraId="3FE9E599" w14:textId="3442EAB7" w:rsidR="00373D35" w:rsidRDefault="0042676F" w:rsidP="00B2627B">
      <w:pPr>
        <w:spacing w:after="0"/>
        <w:rPr>
          <w:rFonts w:ascii="Courier New" w:hAnsi="Courier New"/>
          <w:sz w:val="16"/>
          <w:lang w:val="en-GB"/>
        </w:rPr>
      </w:pPr>
      <w:r w:rsidRPr="0042676F">
        <w:rPr>
          <w:rFonts w:ascii="Courier New" w:hAnsi="Courier New"/>
          <w:sz w:val="16"/>
          <w:lang w:val="en-GB"/>
        </w:rPr>
        <w:t>}</w:t>
      </w:r>
    </w:p>
    <w:p w14:paraId="0633379D" w14:textId="77777777" w:rsidR="00B1296F" w:rsidRPr="00AE548B" w:rsidRDefault="00B1296F" w:rsidP="00B2627B">
      <w:pPr>
        <w:spacing w:after="0"/>
        <w:rPr>
          <w:rFonts w:ascii="Courier New" w:hAnsi="Courier New"/>
          <w:sz w:val="16"/>
          <w:lang w:val="en-GB"/>
        </w:rPr>
      </w:pPr>
    </w:p>
    <w:p w14:paraId="0B19F115"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D426594" w14:textId="0B454BE8"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Indication Message OCTET STRING contents</w:t>
      </w:r>
    </w:p>
    <w:p w14:paraId="773FCC62"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6590C1E9" w14:textId="77777777" w:rsidR="00373D35" w:rsidRPr="00AE548B" w:rsidRDefault="00373D35" w:rsidP="00B2627B">
      <w:pPr>
        <w:spacing w:after="0"/>
        <w:rPr>
          <w:rFonts w:ascii="Courier New" w:hAnsi="Courier New"/>
          <w:sz w:val="16"/>
          <w:lang w:val="en-GB"/>
        </w:rPr>
      </w:pPr>
    </w:p>
    <w:p w14:paraId="13CB0D79"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E2SM-KPM-</w:t>
      </w:r>
      <w:proofErr w:type="gramStart"/>
      <w:r w:rsidRPr="00B1296F">
        <w:rPr>
          <w:rFonts w:ascii="Courier New" w:hAnsi="Courier New"/>
          <w:sz w:val="16"/>
          <w:lang w:val="en-GB"/>
        </w:rPr>
        <w:t>IndicationMessage ::=</w:t>
      </w:r>
      <w:proofErr w:type="gramEnd"/>
      <w:r w:rsidRPr="00B1296F">
        <w:rPr>
          <w:rFonts w:ascii="Courier New" w:hAnsi="Courier New"/>
          <w:sz w:val="16"/>
          <w:lang w:val="en-GB"/>
        </w:rPr>
        <w:t xml:space="preserve"> SEQUENCE{</w:t>
      </w:r>
    </w:p>
    <w:p w14:paraId="6FD0AA27"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indicationMessage</w:t>
      </w:r>
      <w:proofErr w:type="spellEnd"/>
      <w:r w:rsidRPr="00B1296F">
        <w:rPr>
          <w:rFonts w:ascii="Courier New" w:hAnsi="Courier New"/>
          <w:sz w:val="16"/>
          <w:lang w:val="en-GB"/>
        </w:rPr>
        <w:t>-formats</w:t>
      </w:r>
      <w:r w:rsidRPr="00B1296F">
        <w:rPr>
          <w:rFonts w:ascii="Courier New" w:hAnsi="Courier New"/>
          <w:sz w:val="16"/>
          <w:lang w:val="en-GB"/>
        </w:rPr>
        <w:tab/>
      </w:r>
      <w:r w:rsidRPr="00B1296F">
        <w:rPr>
          <w:rFonts w:ascii="Courier New" w:hAnsi="Courier New"/>
          <w:sz w:val="16"/>
          <w:lang w:val="en-GB"/>
        </w:rPr>
        <w:tab/>
      </w:r>
      <w:proofErr w:type="gramStart"/>
      <w:r w:rsidRPr="00B1296F">
        <w:rPr>
          <w:rFonts w:ascii="Courier New" w:hAnsi="Courier New"/>
          <w:sz w:val="16"/>
          <w:lang w:val="en-GB"/>
        </w:rPr>
        <w:t>CHOICE{</w:t>
      </w:r>
      <w:proofErr w:type="gramEnd"/>
    </w:p>
    <w:p w14:paraId="331C9A26" w14:textId="46AD3A87" w:rsidR="00B1296F" w:rsidRDefault="00B1296F" w:rsidP="00B2627B">
      <w:pPr>
        <w:spacing w:after="0"/>
        <w:rPr>
          <w:rFonts w:ascii="Courier New" w:hAnsi="Courier New"/>
          <w:sz w:val="16"/>
          <w:lang w:val="en-GB"/>
        </w:rPr>
      </w:pPr>
      <w:r w:rsidRPr="00B1296F">
        <w:rPr>
          <w:rFonts w:ascii="Courier New" w:hAnsi="Courier New"/>
          <w:sz w:val="16"/>
          <w:lang w:val="en-GB"/>
        </w:rPr>
        <w:tab/>
      </w:r>
      <w:r w:rsidRPr="00B1296F">
        <w:rPr>
          <w:rFonts w:ascii="Courier New" w:hAnsi="Courier New"/>
          <w:sz w:val="16"/>
          <w:lang w:val="en-GB"/>
        </w:rPr>
        <w:tab/>
        <w:t>indicationMessage-Format1</w:t>
      </w:r>
      <w:r w:rsidRPr="00B1296F">
        <w:rPr>
          <w:rFonts w:ascii="Courier New" w:hAnsi="Courier New"/>
          <w:sz w:val="16"/>
          <w:lang w:val="en-GB"/>
        </w:rPr>
        <w:tab/>
      </w:r>
      <w:r w:rsidRPr="00B1296F">
        <w:rPr>
          <w:rFonts w:ascii="Courier New" w:hAnsi="Courier New"/>
          <w:sz w:val="16"/>
          <w:lang w:val="en-GB"/>
        </w:rPr>
        <w:tab/>
        <w:t>E2SM-KPM-IndicationMessage-Format1,</w:t>
      </w:r>
    </w:p>
    <w:p w14:paraId="7EAB23CE" w14:textId="0B0839D0" w:rsidR="00965931" w:rsidRPr="00B1296F" w:rsidRDefault="00965931" w:rsidP="00B2627B">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indicationMessage-Format2</w:t>
      </w:r>
      <w:r>
        <w:rPr>
          <w:rFonts w:ascii="Courier New" w:hAnsi="Courier New"/>
          <w:sz w:val="16"/>
          <w:lang w:val="en-GB"/>
        </w:rPr>
        <w:tab/>
      </w:r>
      <w:r>
        <w:rPr>
          <w:rFonts w:ascii="Courier New" w:hAnsi="Courier New"/>
          <w:sz w:val="16"/>
          <w:lang w:val="en-GB"/>
        </w:rPr>
        <w:tab/>
      </w:r>
      <w:r w:rsidRPr="0035043B">
        <w:rPr>
          <w:rFonts w:ascii="Courier New" w:hAnsi="Courier New"/>
          <w:sz w:val="16"/>
          <w:lang w:val="en-GB"/>
        </w:rPr>
        <w:t>E2SM-KPM-IndicationMessage-Format</w:t>
      </w:r>
      <w:r>
        <w:rPr>
          <w:rFonts w:ascii="Courier New" w:hAnsi="Courier New"/>
          <w:sz w:val="16"/>
          <w:lang w:val="en-GB"/>
        </w:rPr>
        <w:t>2</w:t>
      </w:r>
      <w:r w:rsidRPr="0035043B">
        <w:rPr>
          <w:rFonts w:ascii="Courier New" w:hAnsi="Courier New"/>
          <w:sz w:val="16"/>
          <w:lang w:val="en-GB"/>
        </w:rPr>
        <w:t>,</w:t>
      </w:r>
    </w:p>
    <w:p w14:paraId="274D2F10" w14:textId="0BF6E4E0" w:rsidR="00237D50" w:rsidRDefault="00B1296F" w:rsidP="00237D50">
      <w:pPr>
        <w:spacing w:after="0"/>
        <w:rPr>
          <w:rFonts w:ascii="Courier New" w:hAnsi="Courier New"/>
          <w:sz w:val="16"/>
          <w:lang w:val="en-GB"/>
        </w:rPr>
      </w:pPr>
      <w:r w:rsidRPr="00B1296F">
        <w:rPr>
          <w:rFonts w:ascii="Courier New" w:hAnsi="Courier New"/>
          <w:sz w:val="16"/>
          <w:lang w:val="en-GB"/>
        </w:rPr>
        <w:tab/>
      </w:r>
      <w:r w:rsidRPr="00B1296F">
        <w:rPr>
          <w:rFonts w:ascii="Courier New" w:hAnsi="Courier New"/>
          <w:sz w:val="16"/>
          <w:lang w:val="en-GB"/>
        </w:rPr>
        <w:tab/>
        <w:t>...</w:t>
      </w:r>
      <w:r w:rsidR="00237D50">
        <w:rPr>
          <w:rFonts w:ascii="Courier New" w:hAnsi="Courier New"/>
          <w:sz w:val="16"/>
          <w:lang w:val="en-GB"/>
        </w:rPr>
        <w:t>,</w:t>
      </w:r>
    </w:p>
    <w:p w14:paraId="6B526092" w14:textId="57134730" w:rsidR="00B1296F" w:rsidRPr="00B1296F" w:rsidRDefault="00237D50" w:rsidP="00237D50">
      <w:pPr>
        <w:spacing w:after="0"/>
        <w:rPr>
          <w:rFonts w:ascii="Courier New" w:hAnsi="Courier New"/>
          <w:sz w:val="16"/>
          <w:lang w:val="en-GB"/>
        </w:rPr>
      </w:pPr>
      <w:r>
        <w:rPr>
          <w:rFonts w:ascii="Courier New" w:hAnsi="Courier New"/>
          <w:sz w:val="16"/>
          <w:lang w:val="en-GB"/>
        </w:rPr>
        <w:tab/>
      </w:r>
      <w:r>
        <w:rPr>
          <w:rFonts w:ascii="Courier New" w:hAnsi="Courier New"/>
          <w:sz w:val="16"/>
          <w:lang w:val="en-GB"/>
        </w:rPr>
        <w:tab/>
        <w:t>indicationMessage-Format3</w:t>
      </w:r>
      <w:r>
        <w:rPr>
          <w:rFonts w:ascii="Courier New" w:hAnsi="Courier New"/>
          <w:sz w:val="16"/>
          <w:lang w:val="en-GB"/>
        </w:rPr>
        <w:tab/>
      </w:r>
      <w:r>
        <w:rPr>
          <w:rFonts w:ascii="Courier New" w:hAnsi="Courier New"/>
          <w:sz w:val="16"/>
          <w:lang w:val="en-GB"/>
        </w:rPr>
        <w:tab/>
        <w:t>E2SM-KPM-IndicationMessage-Format3</w:t>
      </w:r>
    </w:p>
    <w:p w14:paraId="524FA6CA"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t>},</w:t>
      </w:r>
    </w:p>
    <w:p w14:paraId="54BE86FF"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t>...</w:t>
      </w:r>
    </w:p>
    <w:p w14:paraId="2C4DC8E4"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w:t>
      </w:r>
    </w:p>
    <w:p w14:paraId="3F20AE04" w14:textId="77777777" w:rsidR="00B1296F" w:rsidRPr="00B1296F" w:rsidRDefault="00B1296F" w:rsidP="00B2627B">
      <w:pPr>
        <w:spacing w:after="0"/>
        <w:rPr>
          <w:rFonts w:ascii="Courier New" w:hAnsi="Courier New"/>
          <w:sz w:val="16"/>
          <w:lang w:val="en-GB"/>
        </w:rPr>
      </w:pPr>
    </w:p>
    <w:p w14:paraId="63C0AB77"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E2SM-KPM-IndicationMessage-Format</w:t>
      </w:r>
      <w:proofErr w:type="gramStart"/>
      <w:r w:rsidRPr="00B1296F">
        <w:rPr>
          <w:rFonts w:ascii="Courier New" w:hAnsi="Courier New"/>
          <w:sz w:val="16"/>
          <w:lang w:val="en-GB"/>
        </w:rPr>
        <w:t>1 ::=</w:t>
      </w:r>
      <w:proofErr w:type="gramEnd"/>
      <w:r w:rsidRPr="00B1296F">
        <w:rPr>
          <w:rFonts w:ascii="Courier New" w:hAnsi="Courier New"/>
          <w:sz w:val="16"/>
          <w:lang w:val="en-GB"/>
        </w:rPr>
        <w:t xml:space="preserve"> SEQUENCE {</w:t>
      </w:r>
    </w:p>
    <w:p w14:paraId="2FC12CA9" w14:textId="77777777" w:rsidR="007C1F2B" w:rsidRPr="00B1296F" w:rsidRDefault="007C1F2B"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measData</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Pr>
          <w:rFonts w:ascii="Courier New" w:hAnsi="Courier New"/>
          <w:sz w:val="16"/>
          <w:lang w:val="en-GB"/>
        </w:rPr>
        <w:tab/>
      </w:r>
      <w:proofErr w:type="spellStart"/>
      <w:r w:rsidRPr="00B1296F">
        <w:rPr>
          <w:rFonts w:ascii="Courier New" w:hAnsi="Courier New"/>
          <w:sz w:val="16"/>
          <w:lang w:val="en-GB"/>
        </w:rPr>
        <w:t>MeasurementData</w:t>
      </w:r>
      <w:proofErr w:type="spellEnd"/>
      <w:r w:rsidRPr="00B1296F">
        <w:rPr>
          <w:rFonts w:ascii="Courier New" w:hAnsi="Courier New"/>
          <w:sz w:val="16"/>
          <w:lang w:val="en-GB"/>
        </w:rPr>
        <w:t>,</w:t>
      </w:r>
    </w:p>
    <w:p w14:paraId="39518B9C" w14:textId="77777777" w:rsidR="007C1F2B" w:rsidRPr="00B1296F" w:rsidRDefault="007C1F2B"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measInfoList</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proofErr w:type="spellStart"/>
      <w:r w:rsidRPr="00B1296F">
        <w:rPr>
          <w:rFonts w:ascii="Courier New" w:hAnsi="Courier New"/>
          <w:sz w:val="16"/>
          <w:lang w:val="en-GB"/>
        </w:rPr>
        <w:t>MeasurementInfoList</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t>OPTIONAL,</w:t>
      </w:r>
    </w:p>
    <w:p w14:paraId="39A93819"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r>
      <w:proofErr w:type="spellStart"/>
      <w:r w:rsidRPr="00B1296F">
        <w:rPr>
          <w:rFonts w:ascii="Courier New" w:hAnsi="Courier New"/>
          <w:sz w:val="16"/>
          <w:lang w:val="en-GB"/>
        </w:rPr>
        <w:t>granulPeriod</w:t>
      </w:r>
      <w:proofErr w:type="spellEnd"/>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proofErr w:type="spellStart"/>
      <w:r w:rsidRPr="00B1296F">
        <w:rPr>
          <w:rFonts w:ascii="Courier New" w:hAnsi="Courier New"/>
          <w:sz w:val="16"/>
          <w:lang w:val="en-GB"/>
        </w:rPr>
        <w:t>GranularityPeriod</w:t>
      </w:r>
      <w:proofErr w:type="spellEnd"/>
      <w:r w:rsidRPr="00B1296F">
        <w:rPr>
          <w:rFonts w:ascii="Courier New" w:hAnsi="Courier New"/>
          <w:sz w:val="16"/>
          <w:lang w:val="en-GB"/>
        </w:rPr>
        <w:t xml:space="preserve"> </w:t>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r>
      <w:r w:rsidRPr="00B1296F">
        <w:rPr>
          <w:rFonts w:ascii="Courier New" w:hAnsi="Courier New"/>
          <w:sz w:val="16"/>
          <w:lang w:val="en-GB"/>
        </w:rPr>
        <w:tab/>
        <w:t>OPTIONAL,</w:t>
      </w:r>
    </w:p>
    <w:p w14:paraId="2319E575" w14:textId="77777777" w:rsidR="00B1296F" w:rsidRPr="00B1296F" w:rsidRDefault="00B1296F" w:rsidP="00B2627B">
      <w:pPr>
        <w:spacing w:after="0"/>
        <w:rPr>
          <w:rFonts w:ascii="Courier New" w:hAnsi="Courier New"/>
          <w:sz w:val="16"/>
          <w:lang w:val="en-GB"/>
        </w:rPr>
      </w:pPr>
      <w:r w:rsidRPr="00B1296F">
        <w:rPr>
          <w:rFonts w:ascii="Courier New" w:hAnsi="Courier New"/>
          <w:sz w:val="16"/>
          <w:lang w:val="en-GB"/>
        </w:rPr>
        <w:tab/>
        <w:t>...</w:t>
      </w:r>
    </w:p>
    <w:p w14:paraId="2EB8155D" w14:textId="12DD1BD8" w:rsidR="00373D35" w:rsidRDefault="00B1296F" w:rsidP="00B2627B">
      <w:pPr>
        <w:spacing w:after="0"/>
        <w:rPr>
          <w:rFonts w:ascii="Courier New" w:hAnsi="Courier New"/>
          <w:sz w:val="16"/>
          <w:lang w:val="en-GB"/>
        </w:rPr>
      </w:pPr>
      <w:r w:rsidRPr="00B1296F">
        <w:rPr>
          <w:rFonts w:ascii="Courier New" w:hAnsi="Courier New"/>
          <w:sz w:val="16"/>
          <w:lang w:val="en-GB"/>
        </w:rPr>
        <w:t>}</w:t>
      </w:r>
    </w:p>
    <w:p w14:paraId="4781F3E7" w14:textId="1AFBA1E2" w:rsidR="00113765" w:rsidRDefault="00113765" w:rsidP="00B2627B">
      <w:pPr>
        <w:spacing w:after="0"/>
        <w:rPr>
          <w:rFonts w:ascii="Courier New" w:hAnsi="Courier New"/>
          <w:sz w:val="16"/>
          <w:lang w:val="en-GB"/>
        </w:rPr>
      </w:pPr>
    </w:p>
    <w:p w14:paraId="0E9D3EB6"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E2SM-KPM-IndicationMessage-Format</w:t>
      </w:r>
      <w:proofErr w:type="gramStart"/>
      <w:r>
        <w:rPr>
          <w:rFonts w:ascii="Courier New" w:hAnsi="Courier New"/>
          <w:sz w:val="16"/>
          <w:lang w:val="en-GB"/>
        </w:rPr>
        <w:t>2</w:t>
      </w:r>
      <w:r w:rsidRPr="0035043B">
        <w:rPr>
          <w:rFonts w:ascii="Courier New" w:hAnsi="Courier New"/>
          <w:sz w:val="16"/>
          <w:lang w:val="en-GB"/>
        </w:rPr>
        <w:t xml:space="preserve"> ::=</w:t>
      </w:r>
      <w:proofErr w:type="gramEnd"/>
      <w:r w:rsidRPr="0035043B">
        <w:rPr>
          <w:rFonts w:ascii="Courier New" w:hAnsi="Courier New"/>
          <w:sz w:val="16"/>
          <w:lang w:val="en-GB"/>
        </w:rPr>
        <w:t xml:space="preserve"> SEQUENCE {</w:t>
      </w:r>
    </w:p>
    <w:p w14:paraId="2BFDD81E" w14:textId="77777777" w:rsidR="007C1F2B" w:rsidRPr="0035043B" w:rsidRDefault="007C1F2B"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measData</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MeasurementData</w:t>
      </w:r>
      <w:proofErr w:type="spellEnd"/>
      <w:r w:rsidRPr="0035043B">
        <w:rPr>
          <w:rFonts w:ascii="Courier New" w:hAnsi="Courier New"/>
          <w:sz w:val="16"/>
          <w:lang w:val="en-GB"/>
        </w:rPr>
        <w:t>,</w:t>
      </w:r>
    </w:p>
    <w:p w14:paraId="568C11A0" w14:textId="77777777" w:rsidR="007C1F2B" w:rsidRPr="0035043B" w:rsidRDefault="007C1F2B"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meas</w:t>
      </w:r>
      <w:r>
        <w:rPr>
          <w:rFonts w:ascii="Courier New" w:hAnsi="Courier New"/>
          <w:sz w:val="16"/>
          <w:lang w:val="en-GB"/>
        </w:rPr>
        <w:t>CondUEidList</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Pr>
          <w:rFonts w:ascii="Courier New" w:hAnsi="Courier New"/>
          <w:sz w:val="16"/>
          <w:lang w:val="en-GB"/>
        </w:rPr>
        <w:tab/>
      </w:r>
      <w:proofErr w:type="spellStart"/>
      <w:r w:rsidRPr="0035043B">
        <w:rPr>
          <w:rFonts w:ascii="Courier New" w:hAnsi="Courier New"/>
          <w:sz w:val="16"/>
          <w:lang w:val="en-GB"/>
        </w:rPr>
        <w:t>Measurement</w:t>
      </w:r>
      <w:r>
        <w:rPr>
          <w:rFonts w:ascii="Courier New" w:hAnsi="Courier New"/>
          <w:sz w:val="16"/>
          <w:lang w:val="en-GB"/>
        </w:rPr>
        <w:t>CondUEidList</w:t>
      </w:r>
      <w:proofErr w:type="spellEnd"/>
      <w:r w:rsidRPr="0035043B">
        <w:rPr>
          <w:rFonts w:ascii="Courier New" w:hAnsi="Courier New"/>
          <w:sz w:val="16"/>
          <w:lang w:val="en-GB"/>
        </w:rPr>
        <w:t>,</w:t>
      </w:r>
    </w:p>
    <w:p w14:paraId="1AD76407"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r>
      <w:proofErr w:type="spellStart"/>
      <w:r w:rsidRPr="0035043B">
        <w:rPr>
          <w:rFonts w:ascii="Courier New" w:hAnsi="Courier New"/>
          <w:sz w:val="16"/>
          <w:lang w:val="en-GB"/>
        </w:rPr>
        <w:t>granulPeriod</w:t>
      </w:r>
      <w:proofErr w:type="spellEnd"/>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proofErr w:type="spellStart"/>
      <w:r w:rsidRPr="0035043B">
        <w:rPr>
          <w:rFonts w:ascii="Courier New" w:hAnsi="Courier New"/>
          <w:sz w:val="16"/>
          <w:lang w:val="en-GB"/>
        </w:rPr>
        <w:t>GranularityPeriod</w:t>
      </w:r>
      <w:proofErr w:type="spellEnd"/>
      <w:r w:rsidRPr="0035043B">
        <w:rPr>
          <w:rFonts w:ascii="Courier New" w:hAnsi="Courier New"/>
          <w:sz w:val="16"/>
          <w:lang w:val="en-GB"/>
        </w:rPr>
        <w:t xml:space="preserve"> </w:t>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r>
      <w:r w:rsidRPr="0035043B">
        <w:rPr>
          <w:rFonts w:ascii="Courier New" w:hAnsi="Courier New"/>
          <w:sz w:val="16"/>
          <w:lang w:val="en-GB"/>
        </w:rPr>
        <w:tab/>
        <w:t>OPTIONAL,</w:t>
      </w:r>
    </w:p>
    <w:p w14:paraId="025C7CBF" w14:textId="77777777" w:rsidR="00965931" w:rsidRPr="0035043B" w:rsidRDefault="00965931" w:rsidP="00B2627B">
      <w:pPr>
        <w:spacing w:after="0"/>
        <w:rPr>
          <w:rFonts w:ascii="Courier New" w:hAnsi="Courier New"/>
          <w:sz w:val="16"/>
          <w:lang w:val="en-GB"/>
        </w:rPr>
      </w:pPr>
      <w:r w:rsidRPr="0035043B">
        <w:rPr>
          <w:rFonts w:ascii="Courier New" w:hAnsi="Courier New"/>
          <w:sz w:val="16"/>
          <w:lang w:val="en-GB"/>
        </w:rPr>
        <w:tab/>
        <w:t>...</w:t>
      </w:r>
    </w:p>
    <w:p w14:paraId="312A6755" w14:textId="1E55BB85" w:rsidR="00965931" w:rsidRDefault="00965931" w:rsidP="00B2627B">
      <w:pPr>
        <w:spacing w:after="0"/>
        <w:rPr>
          <w:rFonts w:ascii="Courier New" w:hAnsi="Courier New"/>
          <w:sz w:val="16"/>
          <w:lang w:val="en-GB"/>
        </w:rPr>
      </w:pPr>
      <w:r w:rsidRPr="0035043B">
        <w:rPr>
          <w:rFonts w:ascii="Courier New" w:hAnsi="Courier New"/>
          <w:sz w:val="16"/>
          <w:lang w:val="en-GB"/>
        </w:rPr>
        <w:t>}</w:t>
      </w:r>
    </w:p>
    <w:p w14:paraId="5A07918A" w14:textId="0A779748" w:rsidR="00237D50" w:rsidRDefault="00237D50" w:rsidP="00B2627B">
      <w:pPr>
        <w:spacing w:after="0"/>
        <w:rPr>
          <w:rFonts w:ascii="Courier New" w:hAnsi="Courier New"/>
          <w:sz w:val="16"/>
          <w:lang w:val="en-GB"/>
        </w:rPr>
      </w:pPr>
    </w:p>
    <w:p w14:paraId="5D543517" w14:textId="77777777" w:rsidR="00237D50" w:rsidRDefault="00237D50" w:rsidP="00237D50">
      <w:pPr>
        <w:spacing w:after="0"/>
        <w:rPr>
          <w:rFonts w:ascii="Courier New" w:hAnsi="Courier New"/>
          <w:sz w:val="16"/>
          <w:lang w:val="en-GB"/>
        </w:rPr>
      </w:pPr>
      <w:r>
        <w:rPr>
          <w:rFonts w:ascii="Courier New" w:hAnsi="Courier New"/>
          <w:sz w:val="16"/>
          <w:lang w:val="en-GB"/>
        </w:rPr>
        <w:t>E2SM-KPM-IndicationMessage-Format</w:t>
      </w:r>
      <w:proofErr w:type="gramStart"/>
      <w:r>
        <w:rPr>
          <w:rFonts w:ascii="Courier New" w:hAnsi="Courier New"/>
          <w:sz w:val="16"/>
          <w:lang w:val="en-GB"/>
        </w:rPr>
        <w:t>3 ::=</w:t>
      </w:r>
      <w:proofErr w:type="gramEnd"/>
      <w:r>
        <w:rPr>
          <w:rFonts w:ascii="Courier New" w:hAnsi="Courier New"/>
          <w:sz w:val="16"/>
          <w:lang w:val="en-GB"/>
        </w:rPr>
        <w:t xml:space="preserve"> SEQUENCE {</w:t>
      </w:r>
    </w:p>
    <w:p w14:paraId="0285A4BA" w14:textId="77777777" w:rsidR="00237D50" w:rsidRDefault="00237D50" w:rsidP="00237D50">
      <w:pPr>
        <w:spacing w:after="0"/>
        <w:rPr>
          <w:rFonts w:ascii="Courier New" w:hAnsi="Courier New"/>
          <w:sz w:val="16"/>
          <w:lang w:val="en-GB"/>
        </w:rPr>
      </w:pPr>
      <w:r>
        <w:rPr>
          <w:rFonts w:ascii="Courier New" w:hAnsi="Courier New"/>
          <w:sz w:val="16"/>
          <w:lang w:val="en-GB"/>
        </w:rPr>
        <w:tab/>
      </w:r>
      <w:proofErr w:type="spellStart"/>
      <w:r>
        <w:rPr>
          <w:rFonts w:ascii="Courier New" w:hAnsi="Courier New"/>
          <w:sz w:val="16"/>
          <w:lang w:val="en-GB"/>
        </w:rPr>
        <w:t>ueMeasReportList</w:t>
      </w:r>
      <w:proofErr w:type="spellEnd"/>
      <w:r>
        <w:rPr>
          <w:rFonts w:ascii="Courier New" w:hAnsi="Courier New"/>
          <w:sz w:val="16"/>
          <w:lang w:val="en-GB"/>
        </w:rPr>
        <w:tab/>
      </w:r>
      <w:r>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Pr>
          <w:rFonts w:ascii="Courier New" w:hAnsi="Courier New"/>
          <w:sz w:val="16"/>
          <w:lang w:val="en-GB"/>
        </w:rPr>
        <w:t>UEMeasurementReportList</w:t>
      </w:r>
      <w:proofErr w:type="spellEnd"/>
      <w:r>
        <w:rPr>
          <w:rFonts w:ascii="Courier New" w:hAnsi="Courier New"/>
          <w:sz w:val="16"/>
          <w:lang w:val="en-GB"/>
        </w:rPr>
        <w:t>,</w:t>
      </w:r>
    </w:p>
    <w:p w14:paraId="5C0D203A" w14:textId="77777777" w:rsidR="00237D50" w:rsidRDefault="00237D50" w:rsidP="00237D50">
      <w:pPr>
        <w:spacing w:after="0"/>
        <w:rPr>
          <w:rFonts w:ascii="Courier New" w:hAnsi="Courier New"/>
          <w:sz w:val="16"/>
          <w:lang w:val="en-GB"/>
        </w:rPr>
      </w:pPr>
      <w:r>
        <w:rPr>
          <w:rFonts w:ascii="Courier New" w:hAnsi="Courier New"/>
          <w:sz w:val="16"/>
          <w:lang w:val="en-GB"/>
        </w:rPr>
        <w:tab/>
        <w:t>...</w:t>
      </w:r>
    </w:p>
    <w:p w14:paraId="7E9A34CC" w14:textId="77777777" w:rsidR="00237D50" w:rsidRDefault="00237D50" w:rsidP="00237D50">
      <w:pPr>
        <w:spacing w:after="0"/>
        <w:rPr>
          <w:rFonts w:ascii="Courier New" w:hAnsi="Courier New"/>
          <w:sz w:val="16"/>
          <w:lang w:val="en-GB"/>
        </w:rPr>
      </w:pPr>
      <w:r>
        <w:rPr>
          <w:rFonts w:ascii="Courier New" w:hAnsi="Courier New"/>
          <w:sz w:val="16"/>
          <w:lang w:val="en-GB"/>
        </w:rPr>
        <w:t>}</w:t>
      </w:r>
    </w:p>
    <w:p w14:paraId="28F355A3" w14:textId="77777777" w:rsidR="00237D50" w:rsidRPr="0035043B" w:rsidRDefault="00237D50" w:rsidP="00B2627B">
      <w:pPr>
        <w:spacing w:after="0"/>
        <w:rPr>
          <w:rFonts w:ascii="Courier New" w:hAnsi="Courier New"/>
          <w:sz w:val="16"/>
          <w:lang w:val="en-GB"/>
        </w:rPr>
      </w:pPr>
    </w:p>
    <w:p w14:paraId="427E1C11" w14:textId="77777777" w:rsidR="00965931" w:rsidRPr="00AE548B" w:rsidRDefault="00965931" w:rsidP="00B2627B">
      <w:pPr>
        <w:spacing w:after="0"/>
        <w:rPr>
          <w:rFonts w:ascii="Courier New" w:hAnsi="Courier New"/>
          <w:sz w:val="16"/>
          <w:lang w:val="en-GB"/>
        </w:rPr>
      </w:pPr>
    </w:p>
    <w:p w14:paraId="463F7FD5"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0D17D68A" w14:textId="43F3E6FE" w:rsidR="00373D35" w:rsidRPr="003452C3" w:rsidRDefault="004A2955" w:rsidP="007F76E9">
      <w:pPr>
        <w:pStyle w:val="PL"/>
        <w:spacing w:line="0" w:lineRule="atLeast"/>
        <w:outlineLvl w:val="3"/>
      </w:pPr>
      <w:r w:rsidRPr="003452C3">
        <w:t>-</w:t>
      </w:r>
      <w:r w:rsidR="00373D35" w:rsidRPr="003452C3">
        <w:t>-</w:t>
      </w:r>
      <w:r w:rsidR="0088366B" w:rsidRPr="003452C3">
        <w:t xml:space="preserve">   </w:t>
      </w:r>
      <w:r w:rsidR="00373D35" w:rsidRPr="003452C3">
        <w:t>RAN Function Definition OCTET STRING contents</w:t>
      </w:r>
    </w:p>
    <w:p w14:paraId="668E1C89" w14:textId="77777777" w:rsidR="00373D35" w:rsidRPr="00AE548B" w:rsidRDefault="00373D35" w:rsidP="00B2627B">
      <w:pPr>
        <w:spacing w:after="0"/>
        <w:rPr>
          <w:rFonts w:ascii="Courier New" w:hAnsi="Courier New"/>
          <w:sz w:val="16"/>
          <w:lang w:val="en-GB"/>
        </w:rPr>
      </w:pPr>
      <w:r w:rsidRPr="00AE548B">
        <w:rPr>
          <w:rFonts w:ascii="Courier New" w:hAnsi="Courier New"/>
          <w:sz w:val="16"/>
          <w:lang w:val="en-GB"/>
        </w:rPr>
        <w:t>-- ***************************************************************</w:t>
      </w:r>
    </w:p>
    <w:p w14:paraId="74E99AA5" w14:textId="77777777" w:rsidR="00373D35" w:rsidRPr="00AE548B" w:rsidRDefault="00373D35" w:rsidP="00B2627B">
      <w:pPr>
        <w:spacing w:after="0"/>
        <w:rPr>
          <w:rFonts w:ascii="Courier New" w:hAnsi="Courier New"/>
          <w:sz w:val="16"/>
          <w:lang w:val="en-GB"/>
        </w:rPr>
      </w:pPr>
    </w:p>
    <w:p w14:paraId="0A6F3078"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E2SM-KPM-RANfunction-</w:t>
      </w:r>
      <w:proofErr w:type="gramStart"/>
      <w:r w:rsidRPr="00272D1C">
        <w:rPr>
          <w:rFonts w:ascii="Courier New" w:hAnsi="Courier New"/>
          <w:sz w:val="16"/>
          <w:lang w:val="en-GB"/>
        </w:rPr>
        <w:t>Description ::=</w:t>
      </w:r>
      <w:proofErr w:type="gramEnd"/>
      <w:r w:rsidRPr="00272D1C">
        <w:rPr>
          <w:rFonts w:ascii="Courier New" w:hAnsi="Courier New"/>
          <w:sz w:val="16"/>
          <w:lang w:val="en-GB"/>
        </w:rPr>
        <w:t xml:space="preserve"> SEQUENCE{</w:t>
      </w:r>
    </w:p>
    <w:p w14:paraId="66A320F1"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ranFunction</w:t>
      </w:r>
      <w:proofErr w:type="spellEnd"/>
      <w:r w:rsidRPr="00272D1C">
        <w:rPr>
          <w:rFonts w:ascii="Courier New" w:hAnsi="Courier New"/>
          <w:sz w:val="16"/>
          <w:lang w:val="en-GB"/>
        </w:rPr>
        <w:t>-Name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proofErr w:type="spellStart"/>
      <w:r w:rsidRPr="00272D1C">
        <w:rPr>
          <w:rFonts w:ascii="Courier New" w:hAnsi="Courier New"/>
          <w:sz w:val="16"/>
          <w:lang w:val="en-GB"/>
        </w:rPr>
        <w:t>RANfunction</w:t>
      </w:r>
      <w:proofErr w:type="spellEnd"/>
      <w:r w:rsidRPr="00272D1C">
        <w:rPr>
          <w:rFonts w:ascii="Courier New" w:hAnsi="Courier New"/>
          <w:sz w:val="16"/>
          <w:lang w:val="en-GB"/>
        </w:rPr>
        <w:t>-Name,</w:t>
      </w:r>
    </w:p>
    <w:p w14:paraId="27269346" w14:textId="1043C395"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-List</w:t>
      </w:r>
      <w:r w:rsidRPr="00272D1C">
        <w:rPr>
          <w:rFonts w:ascii="Courier New" w:hAnsi="Courier New"/>
          <w:sz w:val="16"/>
          <w:lang w:val="en-GB"/>
        </w:rPr>
        <w:tab/>
      </w:r>
      <w:r w:rsidRPr="00272D1C">
        <w:rPr>
          <w:rFonts w:ascii="Courier New" w:hAnsi="Courier New"/>
          <w:sz w:val="16"/>
          <w:lang w:val="en-GB"/>
        </w:rPr>
        <w:tab/>
        <w:t>SEQUENCE (</w:t>
      </w:r>
      <w:proofErr w:type="gramStart"/>
      <w:r w:rsidRPr="00272D1C">
        <w:rPr>
          <w:rFonts w:ascii="Courier New" w:hAnsi="Courier New"/>
          <w:sz w:val="16"/>
          <w:lang w:val="en-GB"/>
        </w:rPr>
        <w:t>SIZE(</w:t>
      </w:r>
      <w:proofErr w:type="gramEnd"/>
      <w:r w:rsidRPr="00272D1C">
        <w:rPr>
          <w:rFonts w:ascii="Courier New" w:hAnsi="Courier New"/>
          <w:sz w:val="16"/>
          <w:lang w:val="en-GB"/>
        </w:rPr>
        <w:t>1..maxnoofRICStyles)) OF RIC-</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 xml:space="preserve">-Item </w:t>
      </w:r>
      <w:r w:rsidRPr="00272D1C">
        <w:rPr>
          <w:rFonts w:ascii="Courier New" w:hAnsi="Courier New"/>
          <w:sz w:val="16"/>
          <w:lang w:val="en-GB"/>
        </w:rPr>
        <w:tab/>
      </w:r>
      <w:r w:rsidRPr="00272D1C">
        <w:rPr>
          <w:rFonts w:ascii="Courier New" w:hAnsi="Courier New"/>
          <w:sz w:val="16"/>
          <w:lang w:val="en-GB"/>
        </w:rPr>
        <w:tab/>
        <w:t>OPTIONAL,</w:t>
      </w:r>
    </w:p>
    <w:p w14:paraId="0DECBC06" w14:textId="26652D23"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ReportStyle</w:t>
      </w:r>
      <w:proofErr w:type="spellEnd"/>
      <w:r w:rsidRPr="00272D1C">
        <w:rPr>
          <w:rFonts w:ascii="Courier New" w:hAnsi="Courier New"/>
          <w:sz w:val="16"/>
          <w:lang w:val="en-GB"/>
        </w:rPr>
        <w:t>-List</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t>SEQUENCE (</w:t>
      </w:r>
      <w:proofErr w:type="gramStart"/>
      <w:r w:rsidRPr="00272D1C">
        <w:rPr>
          <w:rFonts w:ascii="Courier New" w:hAnsi="Courier New"/>
          <w:sz w:val="16"/>
          <w:lang w:val="en-GB"/>
        </w:rPr>
        <w:t>SIZE(</w:t>
      </w:r>
      <w:proofErr w:type="gramEnd"/>
      <w:r w:rsidRPr="00272D1C">
        <w:rPr>
          <w:rFonts w:ascii="Courier New" w:hAnsi="Courier New"/>
          <w:sz w:val="16"/>
          <w:lang w:val="en-GB"/>
        </w:rPr>
        <w:t>1..maxnoofRICStyles)) OF RIC-</w:t>
      </w:r>
      <w:proofErr w:type="spellStart"/>
      <w:r w:rsidRPr="00272D1C">
        <w:rPr>
          <w:rFonts w:ascii="Courier New" w:hAnsi="Courier New"/>
          <w:sz w:val="16"/>
          <w:lang w:val="en-GB"/>
        </w:rPr>
        <w:t>ReportStyle</w:t>
      </w:r>
      <w:proofErr w:type="spellEnd"/>
      <w:r w:rsidRPr="00272D1C">
        <w:rPr>
          <w:rFonts w:ascii="Courier New" w:hAnsi="Courier New"/>
          <w:sz w:val="16"/>
          <w:lang w:val="en-GB"/>
        </w:rPr>
        <w:t xml:space="preserve">-Item </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OPTIONAL,</w:t>
      </w:r>
    </w:p>
    <w:p w14:paraId="4DF5F29E"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t>...</w:t>
      </w:r>
    </w:p>
    <w:p w14:paraId="6F697954"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lastRenderedPageBreak/>
        <w:t>}</w:t>
      </w:r>
    </w:p>
    <w:p w14:paraId="3C6074DE" w14:textId="77777777" w:rsidR="00272D1C" w:rsidRPr="00272D1C" w:rsidRDefault="00272D1C" w:rsidP="00B2627B">
      <w:pPr>
        <w:spacing w:after="0"/>
        <w:rPr>
          <w:rFonts w:ascii="Courier New" w:hAnsi="Courier New"/>
          <w:sz w:val="16"/>
          <w:lang w:val="en-GB"/>
        </w:rPr>
      </w:pPr>
    </w:p>
    <w:p w14:paraId="4771B559"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RIC-</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w:t>
      </w:r>
      <w:proofErr w:type="gramStart"/>
      <w:r w:rsidRPr="00272D1C">
        <w:rPr>
          <w:rFonts w:ascii="Courier New" w:hAnsi="Courier New"/>
          <w:sz w:val="16"/>
          <w:lang w:val="en-GB"/>
        </w:rPr>
        <w:t>Item ::=</w:t>
      </w:r>
      <w:proofErr w:type="gramEnd"/>
      <w:r w:rsidRPr="00272D1C">
        <w:rPr>
          <w:rFonts w:ascii="Courier New" w:hAnsi="Courier New"/>
          <w:sz w:val="16"/>
          <w:lang w:val="en-GB"/>
        </w:rPr>
        <w:t xml:space="preserve"> SEQUENCE{</w:t>
      </w:r>
    </w:p>
    <w:p w14:paraId="7046EFD2"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t>RIC-Style-Type,</w:t>
      </w:r>
    </w:p>
    <w:p w14:paraId="6C6B38FB"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EventTriggerStyle</w:t>
      </w:r>
      <w:proofErr w:type="spellEnd"/>
      <w:r w:rsidRPr="00272D1C">
        <w:rPr>
          <w:rFonts w:ascii="Courier New" w:hAnsi="Courier New"/>
          <w:sz w:val="16"/>
          <w:lang w:val="en-GB"/>
        </w:rPr>
        <w:t>-Name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t>RIC-Style-Name,</w:t>
      </w:r>
    </w:p>
    <w:p w14:paraId="6875F263" w14:textId="3DD463B1"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EventTriggerFormat</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t>RIC-Format-Type,</w:t>
      </w:r>
    </w:p>
    <w:p w14:paraId="0FE0ADE3"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t>...</w:t>
      </w:r>
    </w:p>
    <w:p w14:paraId="397BA2D9"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w:t>
      </w:r>
    </w:p>
    <w:p w14:paraId="57234050" w14:textId="77777777" w:rsidR="00272D1C" w:rsidRPr="00272D1C" w:rsidRDefault="00272D1C" w:rsidP="00B2627B">
      <w:pPr>
        <w:spacing w:after="0"/>
        <w:rPr>
          <w:rFonts w:ascii="Courier New" w:hAnsi="Courier New"/>
          <w:sz w:val="16"/>
          <w:lang w:val="en-GB"/>
        </w:rPr>
      </w:pPr>
    </w:p>
    <w:p w14:paraId="7E6722F6"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RIC-</w:t>
      </w:r>
      <w:proofErr w:type="spellStart"/>
      <w:r w:rsidRPr="00272D1C">
        <w:rPr>
          <w:rFonts w:ascii="Courier New" w:hAnsi="Courier New"/>
          <w:sz w:val="16"/>
          <w:lang w:val="en-GB"/>
        </w:rPr>
        <w:t>ReportStyle</w:t>
      </w:r>
      <w:proofErr w:type="spellEnd"/>
      <w:r w:rsidRPr="00272D1C">
        <w:rPr>
          <w:rFonts w:ascii="Courier New" w:hAnsi="Courier New"/>
          <w:sz w:val="16"/>
          <w:lang w:val="en-GB"/>
        </w:rPr>
        <w:t>-</w:t>
      </w:r>
      <w:proofErr w:type="gramStart"/>
      <w:r w:rsidRPr="00272D1C">
        <w:rPr>
          <w:rFonts w:ascii="Courier New" w:hAnsi="Courier New"/>
          <w:sz w:val="16"/>
          <w:lang w:val="en-GB"/>
        </w:rPr>
        <w:t>Item ::=</w:t>
      </w:r>
      <w:proofErr w:type="gramEnd"/>
      <w:r w:rsidRPr="00272D1C">
        <w:rPr>
          <w:rFonts w:ascii="Courier New" w:hAnsi="Courier New"/>
          <w:sz w:val="16"/>
          <w:lang w:val="en-GB"/>
        </w:rPr>
        <w:t xml:space="preserve"> SEQUENCE{</w:t>
      </w:r>
    </w:p>
    <w:p w14:paraId="55B538C4" w14:textId="1967773B"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ReportStyle</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RIC-Style-Type,</w:t>
      </w:r>
    </w:p>
    <w:p w14:paraId="244FABB8" w14:textId="606FF905"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ReportStyle</w:t>
      </w:r>
      <w:proofErr w:type="spellEnd"/>
      <w:r w:rsidRPr="00272D1C">
        <w:rPr>
          <w:rFonts w:ascii="Courier New" w:hAnsi="Courier New"/>
          <w:sz w:val="16"/>
          <w:lang w:val="en-GB"/>
        </w:rPr>
        <w:t>-Name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RIC-Style-Name,</w:t>
      </w:r>
    </w:p>
    <w:p w14:paraId="1F7B76A1" w14:textId="6F8BF344"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ActionFormat</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RIC-Format-Type,</w:t>
      </w:r>
    </w:p>
    <w:p w14:paraId="5E82CE96" w14:textId="51BA0194"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measInfo</w:t>
      </w:r>
      <w:proofErr w:type="spellEnd"/>
      <w:r w:rsidRPr="00272D1C">
        <w:rPr>
          <w:rFonts w:ascii="Courier New" w:hAnsi="Courier New"/>
          <w:sz w:val="16"/>
          <w:lang w:val="en-GB"/>
        </w:rPr>
        <w:t>-Action-List</w:t>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sidRPr="00272D1C">
        <w:rPr>
          <w:rFonts w:ascii="Courier New" w:hAnsi="Courier New"/>
          <w:sz w:val="16"/>
          <w:lang w:val="en-GB"/>
        </w:rPr>
        <w:tab/>
      </w:r>
      <w:r>
        <w:rPr>
          <w:rFonts w:ascii="Courier New" w:hAnsi="Courier New"/>
          <w:sz w:val="16"/>
          <w:lang w:val="en-GB"/>
        </w:rPr>
        <w:tab/>
      </w:r>
      <w:r>
        <w:rPr>
          <w:rFonts w:ascii="Courier New" w:hAnsi="Courier New"/>
          <w:sz w:val="16"/>
          <w:lang w:val="en-GB"/>
        </w:rPr>
        <w:tab/>
      </w:r>
      <w:proofErr w:type="spellStart"/>
      <w:r w:rsidRPr="00272D1C">
        <w:rPr>
          <w:rFonts w:ascii="Courier New" w:hAnsi="Courier New"/>
          <w:sz w:val="16"/>
          <w:lang w:val="en-GB"/>
        </w:rPr>
        <w:t>MeasurementInfo</w:t>
      </w:r>
      <w:proofErr w:type="spellEnd"/>
      <w:r w:rsidRPr="00272D1C">
        <w:rPr>
          <w:rFonts w:ascii="Courier New" w:hAnsi="Courier New"/>
          <w:sz w:val="16"/>
          <w:lang w:val="en-GB"/>
        </w:rPr>
        <w:t xml:space="preserve">-Action-List, </w:t>
      </w:r>
    </w:p>
    <w:p w14:paraId="5B3C3100"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IndicationHeaderFormat</w:t>
      </w:r>
      <w:proofErr w:type="spellEnd"/>
      <w:r w:rsidRPr="00272D1C">
        <w:rPr>
          <w:rFonts w:ascii="Courier New" w:hAnsi="Courier New"/>
          <w:sz w:val="16"/>
          <w:lang w:val="en-GB"/>
        </w:rPr>
        <w:t>-Type</w:t>
      </w:r>
      <w:r w:rsidRPr="00272D1C">
        <w:rPr>
          <w:rFonts w:ascii="Courier New" w:hAnsi="Courier New"/>
          <w:sz w:val="16"/>
          <w:lang w:val="en-GB"/>
        </w:rPr>
        <w:tab/>
      </w:r>
      <w:r w:rsidRPr="00272D1C">
        <w:rPr>
          <w:rFonts w:ascii="Courier New" w:hAnsi="Courier New"/>
          <w:sz w:val="16"/>
          <w:lang w:val="en-GB"/>
        </w:rPr>
        <w:tab/>
        <w:t>RIC-Format-Type,</w:t>
      </w:r>
    </w:p>
    <w:p w14:paraId="2F30A50B" w14:textId="65222928"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r>
      <w:proofErr w:type="spellStart"/>
      <w:r w:rsidRPr="00272D1C">
        <w:rPr>
          <w:rFonts w:ascii="Courier New" w:hAnsi="Courier New"/>
          <w:sz w:val="16"/>
          <w:lang w:val="en-GB"/>
        </w:rPr>
        <w:t>ric</w:t>
      </w:r>
      <w:proofErr w:type="spellEnd"/>
      <w:r w:rsidRPr="00272D1C">
        <w:rPr>
          <w:rFonts w:ascii="Courier New" w:hAnsi="Courier New"/>
          <w:sz w:val="16"/>
          <w:lang w:val="en-GB"/>
        </w:rPr>
        <w:t>-</w:t>
      </w:r>
      <w:proofErr w:type="spellStart"/>
      <w:r w:rsidRPr="00272D1C">
        <w:rPr>
          <w:rFonts w:ascii="Courier New" w:hAnsi="Courier New"/>
          <w:sz w:val="16"/>
          <w:lang w:val="en-GB"/>
        </w:rPr>
        <w:t>IndicationMessageFormat</w:t>
      </w:r>
      <w:proofErr w:type="spellEnd"/>
      <w:r w:rsidRPr="00272D1C">
        <w:rPr>
          <w:rFonts w:ascii="Courier New" w:hAnsi="Courier New"/>
          <w:sz w:val="16"/>
          <w:lang w:val="en-GB"/>
        </w:rPr>
        <w:t>-Type</w:t>
      </w:r>
      <w:r w:rsidRPr="00272D1C">
        <w:rPr>
          <w:rFonts w:ascii="Courier New" w:hAnsi="Courier New"/>
          <w:sz w:val="16"/>
          <w:lang w:val="en-GB"/>
        </w:rPr>
        <w:tab/>
      </w:r>
      <w:r>
        <w:rPr>
          <w:rFonts w:ascii="Courier New" w:hAnsi="Courier New"/>
          <w:sz w:val="16"/>
          <w:lang w:val="en-GB"/>
        </w:rPr>
        <w:tab/>
      </w:r>
      <w:r w:rsidRPr="00272D1C">
        <w:rPr>
          <w:rFonts w:ascii="Courier New" w:hAnsi="Courier New"/>
          <w:sz w:val="16"/>
          <w:lang w:val="en-GB"/>
        </w:rPr>
        <w:t>RIC-Format-Type,</w:t>
      </w:r>
    </w:p>
    <w:p w14:paraId="78385AE1" w14:textId="77777777" w:rsidR="00272D1C" w:rsidRPr="00272D1C" w:rsidRDefault="00272D1C" w:rsidP="00B2627B">
      <w:pPr>
        <w:spacing w:after="0"/>
        <w:rPr>
          <w:rFonts w:ascii="Courier New" w:hAnsi="Courier New"/>
          <w:sz w:val="16"/>
          <w:lang w:val="en-GB"/>
        </w:rPr>
      </w:pPr>
      <w:r w:rsidRPr="00272D1C">
        <w:rPr>
          <w:rFonts w:ascii="Courier New" w:hAnsi="Courier New"/>
          <w:sz w:val="16"/>
          <w:lang w:val="en-GB"/>
        </w:rPr>
        <w:tab/>
        <w:t>...</w:t>
      </w:r>
    </w:p>
    <w:p w14:paraId="01647B9B" w14:textId="2503594F" w:rsidR="00E96106" w:rsidRPr="00AE548B" w:rsidRDefault="00272D1C" w:rsidP="00B2627B">
      <w:pPr>
        <w:spacing w:after="0"/>
        <w:rPr>
          <w:rFonts w:ascii="Courier New" w:hAnsi="Courier New"/>
          <w:sz w:val="16"/>
        </w:rPr>
      </w:pPr>
      <w:r w:rsidRPr="00272D1C">
        <w:rPr>
          <w:rFonts w:ascii="Courier New" w:hAnsi="Courier New"/>
          <w:sz w:val="16"/>
          <w:lang w:val="en-GB"/>
        </w:rPr>
        <w:t>}</w:t>
      </w:r>
    </w:p>
    <w:p w14:paraId="127CD4C6" w14:textId="77777777" w:rsidR="00373D35" w:rsidRDefault="00373D35" w:rsidP="00B2627B">
      <w:pPr>
        <w:spacing w:after="0"/>
        <w:rPr>
          <w:rFonts w:ascii="Courier New" w:hAnsi="Courier New"/>
          <w:sz w:val="16"/>
          <w:lang w:val="en-GB"/>
        </w:rPr>
      </w:pPr>
    </w:p>
    <w:p w14:paraId="28675BE9" w14:textId="603CAB19" w:rsidR="00373D35" w:rsidRPr="00AE548B" w:rsidRDefault="00373D35" w:rsidP="00B2627B">
      <w:pPr>
        <w:spacing w:after="0"/>
        <w:rPr>
          <w:rFonts w:ascii="Courier New" w:hAnsi="Courier New"/>
          <w:sz w:val="16"/>
          <w:lang w:val="en-GB"/>
        </w:rPr>
      </w:pPr>
      <w:r w:rsidRPr="00AE548B">
        <w:rPr>
          <w:rFonts w:ascii="Courier New" w:hAnsi="Courier New"/>
          <w:sz w:val="16"/>
          <w:lang w:val="en-GB"/>
        </w:rPr>
        <w:t>END</w:t>
      </w:r>
    </w:p>
    <w:p w14:paraId="203DC80F" w14:textId="77777777" w:rsidR="00373D35" w:rsidRPr="00AE548B" w:rsidRDefault="00373D35" w:rsidP="00B2627B">
      <w:pPr>
        <w:spacing w:after="0"/>
        <w:rPr>
          <w:rFonts w:ascii="Courier New" w:hAnsi="Courier New"/>
          <w:sz w:val="16"/>
          <w:lang w:val="en-GB"/>
        </w:rPr>
      </w:pPr>
    </w:p>
    <w:p w14:paraId="7D309A6F" w14:textId="77777777" w:rsidR="00373D35" w:rsidRPr="00AA6926" w:rsidRDefault="00373D35" w:rsidP="00B2627B">
      <w:pPr>
        <w:spacing w:after="0"/>
        <w:rPr>
          <w:lang w:val="en-GB"/>
        </w:rPr>
      </w:pPr>
      <w:r w:rsidRPr="00AE548B">
        <w:rPr>
          <w:rFonts w:ascii="Courier New" w:hAnsi="Courier New"/>
          <w:sz w:val="16"/>
          <w:lang w:val="en-GB"/>
        </w:rPr>
        <w:t>-- ASN1STOP</w:t>
      </w:r>
    </w:p>
    <w:p w14:paraId="4DA3D03A" w14:textId="77777777" w:rsidR="001D3C5E" w:rsidRPr="00AA6926" w:rsidRDefault="001D3C5E" w:rsidP="00B2627B">
      <w:pPr>
        <w:spacing w:after="0"/>
      </w:pPr>
    </w:p>
    <w:p w14:paraId="441B75BE" w14:textId="77777777" w:rsidR="00822B2D" w:rsidRDefault="00822B2D" w:rsidP="005C7999">
      <w:pPr>
        <w:pStyle w:val="Heading1"/>
        <w:sectPr w:rsidR="00822B2D" w:rsidSect="00373D35">
          <w:footnotePr>
            <w:numRestart w:val="eachSect"/>
          </w:footnotePr>
          <w:pgSz w:w="16840" w:h="11907" w:orient="landscape" w:code="9"/>
          <w:pgMar w:top="1133" w:right="1416" w:bottom="1133" w:left="1133" w:header="850" w:footer="340" w:gutter="0"/>
          <w:lnNumType w:countBy="1" w:distance="576"/>
          <w:cols w:space="720"/>
          <w:formProt w:val="0"/>
          <w:docGrid w:linePitch="272"/>
        </w:sectPr>
      </w:pPr>
      <w:bookmarkStart w:id="253" w:name="_Toc1636882"/>
      <w:bookmarkStart w:id="254" w:name="_Toc1636883"/>
      <w:bookmarkStart w:id="255" w:name="_Toc1636884"/>
      <w:bookmarkStart w:id="256" w:name="_Toc1636885"/>
      <w:bookmarkStart w:id="257" w:name="_Toc1636886"/>
      <w:bookmarkStart w:id="258" w:name="_Toc1636887"/>
      <w:bookmarkStart w:id="259" w:name="_Toc7450014"/>
      <w:bookmarkStart w:id="260" w:name="_Toc7536582"/>
      <w:bookmarkStart w:id="261" w:name="_Toc5694586"/>
      <w:bookmarkStart w:id="262" w:name="_Toc7180465"/>
      <w:bookmarkEnd w:id="253"/>
      <w:bookmarkEnd w:id="254"/>
      <w:bookmarkEnd w:id="255"/>
      <w:bookmarkEnd w:id="256"/>
      <w:bookmarkEnd w:id="257"/>
      <w:bookmarkEnd w:id="258"/>
      <w:bookmarkEnd w:id="259"/>
      <w:bookmarkEnd w:id="260"/>
    </w:p>
    <w:p w14:paraId="40AFF91D" w14:textId="084E0B32" w:rsidR="00850262" w:rsidRPr="00AA6926" w:rsidRDefault="007A78B4" w:rsidP="001E6222">
      <w:pPr>
        <w:pStyle w:val="Heading1"/>
      </w:pPr>
      <w:bookmarkStart w:id="263" w:name="_Toc141544062"/>
      <w:r>
        <w:lastRenderedPageBreak/>
        <w:t>9</w:t>
      </w:r>
      <w:r>
        <w:tab/>
      </w:r>
      <w:r w:rsidR="00850262" w:rsidRPr="00AA6926">
        <w:t>Handling of Unknown, Unforeseen and Erroneous Protocol Data</w:t>
      </w:r>
      <w:bookmarkEnd w:id="261"/>
      <w:bookmarkEnd w:id="262"/>
      <w:bookmarkEnd w:id="263"/>
    </w:p>
    <w:p w14:paraId="10963511" w14:textId="233D547F" w:rsidR="00B229D8" w:rsidRPr="00AA6926" w:rsidRDefault="00901112" w:rsidP="00313F3E">
      <w:r w:rsidRPr="00AA6926">
        <w:t>Section 10 of TS 36.413 [</w:t>
      </w:r>
      <w:r w:rsidR="00E079FA">
        <w:t>13</w:t>
      </w:r>
      <w:r w:rsidRPr="00AA6926">
        <w:t>] is applicable for the purposes of the present document.</w:t>
      </w:r>
    </w:p>
    <w:p w14:paraId="6D7E878B" w14:textId="77777777" w:rsidR="00B229D8" w:rsidRPr="00AA6926" w:rsidRDefault="00B229D8" w:rsidP="00B229D8">
      <w:pPr>
        <w:rPr>
          <w:lang w:val="en-GB" w:eastAsia="zh-CN"/>
        </w:rPr>
      </w:pPr>
      <w:bookmarkStart w:id="264" w:name="_Toc455136357"/>
      <w:r w:rsidRPr="00AA6926">
        <w:br w:type="page"/>
      </w:r>
    </w:p>
    <w:p w14:paraId="15A34A0E" w14:textId="2D09F17A" w:rsidR="00BC300C" w:rsidRPr="00BC300C" w:rsidRDefault="00BC300C" w:rsidP="000569B2">
      <w:pPr>
        <w:keepNext/>
        <w:keepLines/>
        <w:pBdr>
          <w:top w:val="single" w:sz="12" w:space="3" w:color="auto"/>
        </w:pBdr>
        <w:overflowPunct w:val="0"/>
        <w:autoSpaceDE w:val="0"/>
        <w:autoSpaceDN w:val="0"/>
        <w:adjustRightInd w:val="0"/>
        <w:spacing w:before="240"/>
        <w:textAlignment w:val="baseline"/>
        <w:outlineLvl w:val="0"/>
        <w:rPr>
          <w:rFonts w:ascii="Arial" w:eastAsia="Times New Roman" w:hAnsi="Arial"/>
          <w:color w:val="FF0000"/>
          <w:sz w:val="36"/>
          <w:lang w:val="en-GB"/>
        </w:rPr>
      </w:pPr>
      <w:bookmarkStart w:id="265" w:name="_Toc451533958"/>
      <w:bookmarkStart w:id="266" w:name="_Toc484178393"/>
      <w:bookmarkStart w:id="267" w:name="_Toc484178423"/>
      <w:bookmarkStart w:id="268" w:name="_Toc487532007"/>
      <w:bookmarkStart w:id="269" w:name="_Toc527987205"/>
      <w:bookmarkStart w:id="270" w:name="_Toc529802489"/>
      <w:bookmarkEnd w:id="264"/>
      <w:r w:rsidRPr="00BC300C">
        <w:rPr>
          <w:rFonts w:ascii="Arial" w:eastAsia="Times New Roman" w:hAnsi="Arial"/>
          <w:sz w:val="36"/>
          <w:lang w:val="en-GB"/>
        </w:rPr>
        <w:lastRenderedPageBreak/>
        <w:t xml:space="preserve">Annex A </w:t>
      </w:r>
      <w:r w:rsidRPr="00BC300C">
        <w:rPr>
          <w:rFonts w:ascii="Arial" w:eastAsia="Times New Roman" w:hAnsi="Arial"/>
          <w:color w:val="000000"/>
          <w:sz w:val="36"/>
          <w:lang w:val="en-GB"/>
        </w:rPr>
        <w:t>(normative</w:t>
      </w:r>
      <w:r w:rsidRPr="00C94EB3">
        <w:rPr>
          <w:rFonts w:ascii="Arial" w:eastAsia="Times New Roman" w:hAnsi="Arial"/>
          <w:sz w:val="36"/>
          <w:lang w:val="en-GB"/>
        </w:rPr>
        <w:t xml:space="preserve"> or </w:t>
      </w:r>
      <w:r w:rsidRPr="00BC300C">
        <w:rPr>
          <w:rFonts w:ascii="Arial" w:eastAsia="Times New Roman" w:hAnsi="Arial"/>
          <w:color w:val="000000"/>
          <w:sz w:val="36"/>
          <w:lang w:val="en-GB"/>
        </w:rPr>
        <w:t>informative)</w:t>
      </w:r>
      <w:r w:rsidRPr="00BC300C">
        <w:rPr>
          <w:rFonts w:ascii="Arial" w:eastAsia="Times New Roman" w:hAnsi="Arial"/>
          <w:sz w:val="36"/>
          <w:lang w:val="en-GB"/>
        </w:rPr>
        <w:t>:</w:t>
      </w:r>
      <w:r w:rsidRPr="00BC300C">
        <w:rPr>
          <w:rFonts w:ascii="Arial" w:eastAsia="Times New Roman" w:hAnsi="Arial"/>
          <w:sz w:val="36"/>
          <w:lang w:val="en-GB"/>
        </w:rPr>
        <w:br/>
      </w:r>
      <w:bookmarkEnd w:id="265"/>
      <w:bookmarkEnd w:id="266"/>
      <w:bookmarkEnd w:id="267"/>
      <w:bookmarkEnd w:id="268"/>
      <w:bookmarkEnd w:id="269"/>
      <w:bookmarkEnd w:id="270"/>
      <w:r w:rsidRPr="00BC300C">
        <w:rPr>
          <w:rFonts w:ascii="Arial" w:eastAsia="Times New Roman" w:hAnsi="Arial"/>
          <w:sz w:val="36"/>
          <w:lang w:val="en-GB"/>
        </w:rPr>
        <w:t>Further information on RAN Function Network KPM Monitor</w:t>
      </w:r>
    </w:p>
    <w:p w14:paraId="0428C773" w14:textId="5553703F" w:rsidR="00BC300C" w:rsidRPr="00BC300C" w:rsidRDefault="00BC300C" w:rsidP="00BC300C">
      <w:pPr>
        <w:keepNext/>
        <w:keepLines/>
        <w:overflowPunct w:val="0"/>
        <w:autoSpaceDE w:val="0"/>
        <w:autoSpaceDN w:val="0"/>
        <w:adjustRightInd w:val="0"/>
        <w:spacing w:before="180"/>
        <w:ind w:left="1134" w:hanging="1134"/>
        <w:textAlignment w:val="baseline"/>
        <w:outlineLvl w:val="1"/>
        <w:rPr>
          <w:rFonts w:ascii="Arial" w:eastAsia="Times New Roman" w:hAnsi="Arial"/>
          <w:sz w:val="32"/>
          <w:lang w:val="en-GB"/>
        </w:rPr>
      </w:pPr>
      <w:bookmarkStart w:id="271" w:name="_Toc108027555"/>
      <w:r w:rsidRPr="00BC300C">
        <w:rPr>
          <w:rFonts w:ascii="Arial" w:eastAsia="Times New Roman" w:hAnsi="Arial"/>
          <w:sz w:val="32"/>
          <w:lang w:val="en-GB"/>
        </w:rPr>
        <w:t>A.1</w:t>
      </w:r>
      <w:r w:rsidRPr="00BC300C">
        <w:rPr>
          <w:rFonts w:ascii="Arial" w:eastAsia="Times New Roman" w:hAnsi="Arial"/>
          <w:sz w:val="32"/>
          <w:lang w:val="en-GB"/>
        </w:rPr>
        <w:tab/>
      </w:r>
      <w:bookmarkEnd w:id="271"/>
      <w:r w:rsidRPr="00BC300C">
        <w:rPr>
          <w:rFonts w:ascii="Arial" w:eastAsia="Times New Roman" w:hAnsi="Arial"/>
          <w:sz w:val="32"/>
          <w:lang w:val="en-GB"/>
        </w:rPr>
        <w:t>Background Information</w:t>
      </w:r>
    </w:p>
    <w:p w14:paraId="0D685384" w14:textId="0310899A" w:rsidR="007103F0" w:rsidRDefault="007103F0" w:rsidP="007103F0">
      <w:pPr>
        <w:spacing w:after="120"/>
        <w:rPr>
          <w:rFonts w:eastAsiaTheme="minorEastAsia"/>
          <w:lang w:eastAsia="ko-KR"/>
        </w:rPr>
      </w:pPr>
      <w:r>
        <w:t>The RAN function “Key Performance Measurement” is us</w:t>
      </w:r>
      <w:r w:rsidR="00D74CE6">
        <w:t>ed to provide RIC Service exposure</w:t>
      </w:r>
      <w:r>
        <w:t xml:space="preserve"> of the performance measurement logical function of the E2 Nodes. Based on the O-RAN deployment architecture, </w:t>
      </w:r>
      <w:r w:rsidR="00B80E63">
        <w:t xml:space="preserve">available </w:t>
      </w:r>
      <w:r>
        <w:t>measurement</w:t>
      </w:r>
      <w:r w:rsidR="00B80E63">
        <w:t>s</w:t>
      </w:r>
      <w:r>
        <w:t xml:space="preserve"> could be different. Figure </w:t>
      </w:r>
      <w:r>
        <w:rPr>
          <w:rFonts w:eastAsiaTheme="minorEastAsia" w:hint="eastAsia"/>
          <w:lang w:eastAsia="ko-KR"/>
        </w:rPr>
        <w:t>A.1-1 shows the target deployment architecture for E2SM-KPM.</w:t>
      </w:r>
    </w:p>
    <w:p w14:paraId="78C4D62E" w14:textId="306D5065" w:rsidR="007103F0" w:rsidRPr="000333EE" w:rsidRDefault="00B80E63" w:rsidP="007103F0">
      <w:pPr>
        <w:spacing w:after="120"/>
        <w:jc w:val="center"/>
        <w:rPr>
          <w:rFonts w:eastAsiaTheme="minorEastAsia"/>
          <w:lang w:eastAsia="ko-KR"/>
        </w:rPr>
      </w:pPr>
      <w:r>
        <w:rPr>
          <w:rFonts w:eastAsiaTheme="minorEastAsia"/>
          <w:noProof/>
          <w:lang w:eastAsia="ko-KR"/>
        </w:rPr>
        <w:drawing>
          <wp:inline distT="0" distB="0" distL="0" distR="0" wp14:anchorId="6CB20243" wp14:editId="7E95A3AD">
            <wp:extent cx="6122035" cy="321945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035" cy="3219450"/>
                    </a:xfrm>
                    <a:prstGeom prst="rect">
                      <a:avLst/>
                    </a:prstGeom>
                    <a:noFill/>
                    <a:ln>
                      <a:noFill/>
                    </a:ln>
                  </pic:spPr>
                </pic:pic>
              </a:graphicData>
            </a:graphic>
          </wp:inline>
        </w:drawing>
      </w:r>
      <w:r w:rsidR="007103F0">
        <w:rPr>
          <w:rFonts w:eastAsiaTheme="minorEastAsia" w:hint="eastAsia"/>
          <w:lang w:eastAsia="ko-KR"/>
        </w:rPr>
        <w:t>Figure A.1-1 E2SM-KPM Architecture</w:t>
      </w:r>
    </w:p>
    <w:p w14:paraId="32599BCC" w14:textId="62F4FF76" w:rsidR="007103F0" w:rsidRDefault="007103F0" w:rsidP="007103F0">
      <w:pPr>
        <w:spacing w:after="120"/>
      </w:pPr>
      <w:r>
        <w:t xml:space="preserve">For each logical function the E2 Node shall use the RAN Function </w:t>
      </w:r>
      <w:r w:rsidR="00B80E63">
        <w:t xml:space="preserve">Definition IE </w:t>
      </w:r>
      <w:r>
        <w:t xml:space="preserve">to declare the list of </w:t>
      </w:r>
      <w:r w:rsidR="00B80E63">
        <w:t>available measurements and a</w:t>
      </w:r>
      <w:r>
        <w:t xml:space="preserve"> set of supported RIC Services (</w:t>
      </w:r>
      <w:r w:rsidRPr="008C51FF">
        <w:rPr>
          <w:b/>
        </w:rPr>
        <w:t>REPORT</w:t>
      </w:r>
      <w:r>
        <w:t>).</w:t>
      </w:r>
    </w:p>
    <w:p w14:paraId="5229EB9C" w14:textId="77777777" w:rsidR="00BC300C" w:rsidRDefault="00BC300C" w:rsidP="00BC300C">
      <w:pPr>
        <w:pStyle w:val="Heading1"/>
        <w:rPr>
          <w:rFonts w:eastAsia="Batang"/>
          <w:lang w:val="en-US"/>
        </w:rPr>
      </w:pPr>
      <w:bookmarkStart w:id="272" w:name="_Toc108027556"/>
      <w:bookmarkStart w:id="273" w:name="_Toc3203126"/>
      <w:bookmarkStart w:id="274" w:name="_Toc11862611"/>
      <w:bookmarkStart w:id="275" w:name="_Toc12439213"/>
      <w:bookmarkStart w:id="276" w:name="_Toc31207898"/>
      <w:bookmarkStart w:id="277" w:name="_Toc141544063"/>
      <w:r>
        <w:rPr>
          <w:rFonts w:eastAsia="Batang"/>
          <w:lang w:val="en-US"/>
        </w:rPr>
        <w:lastRenderedPageBreak/>
        <w:t>Revision history</w:t>
      </w:r>
      <w:bookmarkEnd w:id="272"/>
      <w:bookmarkEnd w:id="27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BC300C" w:rsidRPr="00286492" w14:paraId="40F51189" w14:textId="77777777" w:rsidTr="004702FF">
        <w:tc>
          <w:tcPr>
            <w:tcW w:w="1185" w:type="dxa"/>
            <w:shd w:val="clear" w:color="auto" w:fill="auto"/>
          </w:tcPr>
          <w:p w14:paraId="2D4098EA" w14:textId="77777777" w:rsidR="00BC300C" w:rsidRPr="006017CB" w:rsidRDefault="00BC300C" w:rsidP="004702FF">
            <w:pPr>
              <w:pStyle w:val="TAH"/>
            </w:pPr>
            <w:r w:rsidRPr="006017CB">
              <w:t>Date</w:t>
            </w:r>
          </w:p>
        </w:tc>
        <w:tc>
          <w:tcPr>
            <w:tcW w:w="1075" w:type="dxa"/>
            <w:shd w:val="clear" w:color="auto" w:fill="auto"/>
          </w:tcPr>
          <w:p w14:paraId="2237094C" w14:textId="77777777" w:rsidR="00BC300C" w:rsidRPr="00405541" w:rsidRDefault="00BC300C" w:rsidP="004702FF">
            <w:pPr>
              <w:pStyle w:val="TAH"/>
            </w:pPr>
            <w:r w:rsidRPr="00405541">
              <w:t>Revision</w:t>
            </w:r>
          </w:p>
        </w:tc>
        <w:tc>
          <w:tcPr>
            <w:tcW w:w="7374" w:type="dxa"/>
            <w:shd w:val="clear" w:color="auto" w:fill="auto"/>
          </w:tcPr>
          <w:p w14:paraId="346C7C9B" w14:textId="77777777" w:rsidR="00BC300C" w:rsidRPr="00286492" w:rsidRDefault="00BC300C" w:rsidP="004702FF">
            <w:pPr>
              <w:pStyle w:val="TAH"/>
            </w:pPr>
            <w:r w:rsidRPr="00286492">
              <w:t>Description</w:t>
            </w:r>
          </w:p>
        </w:tc>
      </w:tr>
      <w:tr w:rsidR="00BC300C" w:rsidRPr="00286492" w14:paraId="639ECAC4" w14:textId="77777777" w:rsidTr="004702FF">
        <w:tc>
          <w:tcPr>
            <w:tcW w:w="1185" w:type="dxa"/>
            <w:shd w:val="clear" w:color="auto" w:fill="auto"/>
          </w:tcPr>
          <w:p w14:paraId="14AE9CB3"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.11.25</w:t>
            </w:r>
          </w:p>
        </w:tc>
        <w:tc>
          <w:tcPr>
            <w:tcW w:w="1075" w:type="dxa"/>
            <w:shd w:val="clear" w:color="auto" w:fill="auto"/>
          </w:tcPr>
          <w:p w14:paraId="09BE3009" w14:textId="77777777" w:rsidR="00BC300C" w:rsidRDefault="00BC300C" w:rsidP="004702FF">
            <w:pPr>
              <w:pStyle w:val="TAL"/>
            </w:pPr>
            <w:r w:rsidRPr="00873A6D">
              <w:rPr>
                <w:rFonts w:hint="eastAsia"/>
                <w:szCs w:val="18"/>
              </w:rPr>
              <w:t>00.00.0</w:t>
            </w:r>
          </w:p>
        </w:tc>
        <w:tc>
          <w:tcPr>
            <w:tcW w:w="7374" w:type="dxa"/>
            <w:shd w:val="clear" w:color="auto" w:fill="auto"/>
          </w:tcPr>
          <w:p w14:paraId="604574CD" w14:textId="77777777" w:rsidR="00BC300C" w:rsidRDefault="00BC300C" w:rsidP="004702FF">
            <w:pPr>
              <w:pStyle w:val="TAL"/>
            </w:pPr>
            <w:r w:rsidRPr="00873A6D">
              <w:rPr>
                <w:szCs w:val="18"/>
              </w:rPr>
              <w:t>Applied skeleton 00.01.04 to build KPM Monitor E2SM</w:t>
            </w:r>
          </w:p>
        </w:tc>
      </w:tr>
      <w:tr w:rsidR="00BC300C" w:rsidRPr="00286492" w14:paraId="53C701BF" w14:textId="77777777" w:rsidTr="004702FF">
        <w:tc>
          <w:tcPr>
            <w:tcW w:w="1185" w:type="dxa"/>
            <w:shd w:val="clear" w:color="auto" w:fill="auto"/>
          </w:tcPr>
          <w:p w14:paraId="5DD5A96D"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.12.01</w:t>
            </w:r>
          </w:p>
        </w:tc>
        <w:tc>
          <w:tcPr>
            <w:tcW w:w="1075" w:type="dxa"/>
            <w:shd w:val="clear" w:color="auto" w:fill="auto"/>
          </w:tcPr>
          <w:p w14:paraId="68D1ADD6" w14:textId="77777777" w:rsidR="00BC300C" w:rsidRDefault="00BC300C" w:rsidP="004702FF">
            <w:pPr>
              <w:pStyle w:val="TAL"/>
            </w:pPr>
            <w:r w:rsidRPr="00873A6D">
              <w:rPr>
                <w:rFonts w:hint="eastAsia"/>
                <w:szCs w:val="18"/>
              </w:rPr>
              <w:t>00.00.1</w:t>
            </w:r>
          </w:p>
        </w:tc>
        <w:tc>
          <w:tcPr>
            <w:tcW w:w="7374" w:type="dxa"/>
            <w:shd w:val="clear" w:color="auto" w:fill="auto"/>
          </w:tcPr>
          <w:p w14:paraId="4F06D284" w14:textId="77777777" w:rsidR="00BC300C" w:rsidRDefault="00BC300C" w:rsidP="004702FF">
            <w:pPr>
              <w:pStyle w:val="TAL"/>
            </w:pPr>
            <w:r w:rsidRPr="00873A6D">
              <w:rPr>
                <w:rFonts w:hint="eastAsia"/>
                <w:szCs w:val="18"/>
              </w:rPr>
              <w:t xml:space="preserve">Applied </w:t>
            </w:r>
            <w:r w:rsidRPr="00873A6D">
              <w:rPr>
                <w:szCs w:val="18"/>
              </w:rPr>
              <w:t>change</w:t>
            </w:r>
            <w:r w:rsidRPr="00873A6D">
              <w:rPr>
                <w:rFonts w:hint="eastAsia"/>
                <w:szCs w:val="18"/>
              </w:rPr>
              <w:t xml:space="preserve"> </w:t>
            </w:r>
            <w:r w:rsidRPr="00873A6D">
              <w:rPr>
                <w:szCs w:val="18"/>
              </w:rPr>
              <w:t>from E2SM-NI-v000.01.05</w:t>
            </w:r>
          </w:p>
        </w:tc>
      </w:tr>
      <w:tr w:rsidR="00BC300C" w:rsidRPr="00286492" w14:paraId="0B8FFB8C" w14:textId="77777777" w:rsidTr="004702FF">
        <w:tc>
          <w:tcPr>
            <w:tcW w:w="1185" w:type="dxa"/>
            <w:shd w:val="clear" w:color="auto" w:fill="auto"/>
          </w:tcPr>
          <w:p w14:paraId="149AD687"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.12.0</w:t>
            </w:r>
            <w:r w:rsidRPr="00873A6D">
              <w:rPr>
                <w:szCs w:val="18"/>
              </w:rPr>
              <w:t>9</w:t>
            </w:r>
          </w:p>
        </w:tc>
        <w:tc>
          <w:tcPr>
            <w:tcW w:w="1075" w:type="dxa"/>
            <w:shd w:val="clear" w:color="auto" w:fill="auto"/>
          </w:tcPr>
          <w:p w14:paraId="1324C03A" w14:textId="77777777" w:rsidR="00BC300C" w:rsidRDefault="00BC300C" w:rsidP="004702FF">
            <w:pPr>
              <w:pStyle w:val="TAL"/>
            </w:pPr>
            <w:r w:rsidRPr="00873A6D">
              <w:rPr>
                <w:rFonts w:hint="eastAsia"/>
                <w:szCs w:val="18"/>
              </w:rPr>
              <w:t>00.00.2</w:t>
            </w:r>
          </w:p>
        </w:tc>
        <w:tc>
          <w:tcPr>
            <w:tcW w:w="7374" w:type="dxa"/>
            <w:shd w:val="clear" w:color="auto" w:fill="auto"/>
          </w:tcPr>
          <w:p w14:paraId="03EF39FB" w14:textId="77777777" w:rsidR="00BC300C" w:rsidRDefault="00BC300C" w:rsidP="004702FF">
            <w:pPr>
              <w:pStyle w:val="TAL"/>
            </w:pPr>
            <w:r w:rsidRPr="00873A6D">
              <w:rPr>
                <w:szCs w:val="18"/>
              </w:rPr>
              <w:t xml:space="preserve">Removed Policy </w:t>
            </w:r>
            <w:r w:rsidRPr="00873A6D">
              <w:rPr>
                <w:noProof/>
                <w:szCs w:val="18"/>
              </w:rPr>
              <w:t>section</w:t>
            </w:r>
            <w:r w:rsidRPr="00873A6D">
              <w:rPr>
                <w:szCs w:val="18"/>
              </w:rPr>
              <w:t>, s</w:t>
            </w:r>
            <w:r w:rsidRPr="00873A6D">
              <w:rPr>
                <w:rFonts w:hint="eastAsia"/>
                <w:szCs w:val="18"/>
              </w:rPr>
              <w:t>pecifies detail list of container IE</w:t>
            </w:r>
          </w:p>
        </w:tc>
      </w:tr>
      <w:tr w:rsidR="00BC300C" w14:paraId="65FE59DB"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DB1E787"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D0BEC54" w14:textId="77777777" w:rsidR="00BC300C" w:rsidRDefault="00BC300C" w:rsidP="004702FF">
            <w:pPr>
              <w:pStyle w:val="TAL"/>
            </w:pPr>
            <w:r w:rsidRPr="00873A6D">
              <w:rPr>
                <w:rFonts w:hint="eastAsia"/>
                <w:szCs w:val="18"/>
              </w:rPr>
              <w:t>00.00.3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D761486" w14:textId="77777777" w:rsidR="00BC300C" w:rsidRDefault="00BC300C" w:rsidP="004702FF">
            <w:pPr>
              <w:pStyle w:val="TAL"/>
            </w:pPr>
            <w:r w:rsidRPr="00873A6D">
              <w:rPr>
                <w:rFonts w:hint="eastAsia"/>
                <w:szCs w:val="18"/>
              </w:rPr>
              <w:t xml:space="preserve">Align with E2SM-NI as per comments from A. </w:t>
            </w:r>
            <w:r w:rsidRPr="00873A6D">
              <w:rPr>
                <w:szCs w:val="18"/>
              </w:rPr>
              <w:t>Urie</w:t>
            </w:r>
          </w:p>
        </w:tc>
      </w:tr>
      <w:tr w:rsidR="00BC300C" w14:paraId="4E28BD01"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9CA0617"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.12.12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65890E7" w14:textId="77777777" w:rsidR="00BC300C" w:rsidRDefault="00BC300C" w:rsidP="004702FF">
            <w:pPr>
              <w:pStyle w:val="TAL"/>
            </w:pPr>
            <w:r w:rsidRPr="00873A6D">
              <w:rPr>
                <w:rFonts w:hint="eastAsia"/>
                <w:szCs w:val="18"/>
              </w:rPr>
              <w:t>00.00.4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EBB9AA7" w14:textId="77777777" w:rsidR="00BC300C" w:rsidRDefault="00BC300C" w:rsidP="004702FF">
            <w:pPr>
              <w:pStyle w:val="TAL"/>
            </w:pPr>
            <w:r w:rsidRPr="00873A6D">
              <w:rPr>
                <w:rFonts w:hint="eastAsia"/>
                <w:szCs w:val="18"/>
              </w:rPr>
              <w:t xml:space="preserve">Add </w:t>
            </w:r>
            <w:r w:rsidRPr="00873A6D">
              <w:rPr>
                <w:szCs w:val="18"/>
              </w:rPr>
              <w:t xml:space="preserve">E2 Node ID, </w:t>
            </w:r>
            <w:r w:rsidRPr="00873A6D">
              <w:rPr>
                <w:rFonts w:hint="eastAsia"/>
                <w:szCs w:val="18"/>
              </w:rPr>
              <w:t xml:space="preserve">O-CU-CP/O-CU-UP container as per comments from </w:t>
            </w:r>
            <w:r w:rsidRPr="00873A6D">
              <w:rPr>
                <w:szCs w:val="18"/>
              </w:rPr>
              <w:t>WG3</w:t>
            </w:r>
          </w:p>
        </w:tc>
      </w:tr>
      <w:tr w:rsidR="00BC300C" w14:paraId="2F4905EE"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BE79C05" w14:textId="77777777" w:rsidR="00BC300C" w:rsidRDefault="00BC300C" w:rsidP="004702FF">
            <w:pPr>
              <w:pStyle w:val="TAL"/>
            </w:pPr>
            <w:r w:rsidRPr="00873A6D">
              <w:rPr>
                <w:rFonts w:hint="eastAsia"/>
                <w:szCs w:val="18"/>
              </w:rPr>
              <w:t>201</w:t>
            </w:r>
            <w:r w:rsidRPr="00873A6D">
              <w:rPr>
                <w:szCs w:val="18"/>
              </w:rPr>
              <w:t>8</w:t>
            </w:r>
            <w:r w:rsidRPr="00873A6D">
              <w:rPr>
                <w:rFonts w:hint="eastAsia"/>
                <w:szCs w:val="18"/>
              </w:rPr>
              <w:t>.12.18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F591853" w14:textId="77777777" w:rsidR="00BC300C" w:rsidRDefault="00BC300C" w:rsidP="004702FF">
            <w:pPr>
              <w:pStyle w:val="TAL"/>
            </w:pPr>
            <w:r w:rsidRPr="00873A6D">
              <w:rPr>
                <w:rFonts w:hint="eastAsia"/>
                <w:szCs w:val="18"/>
              </w:rPr>
              <w:t>00.00.5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806FDF2" w14:textId="77777777" w:rsidR="00BC300C" w:rsidRDefault="00BC300C" w:rsidP="004702FF">
            <w:pPr>
              <w:pStyle w:val="TAL"/>
            </w:pPr>
            <w:r w:rsidRPr="00873A6D">
              <w:rPr>
                <w:szCs w:val="18"/>
              </w:rPr>
              <w:t>Updated Style Type and Format Type definition aligned with Nokia E2SM-NI v00.01.08</w:t>
            </w:r>
          </w:p>
        </w:tc>
      </w:tr>
      <w:tr w:rsidR="00BC300C" w14:paraId="24613848"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1F754D36" w14:textId="77777777" w:rsidR="00BC300C" w:rsidRDefault="00BC300C" w:rsidP="004702FF">
            <w:pPr>
              <w:pStyle w:val="TAL"/>
            </w:pPr>
            <w:r w:rsidRPr="00873A6D">
              <w:rPr>
                <w:rFonts w:hint="eastAsia"/>
                <w:szCs w:val="18"/>
              </w:rPr>
              <w:t>2019.01.1</w:t>
            </w:r>
            <w:r w:rsidRPr="00873A6D">
              <w:rPr>
                <w:szCs w:val="18"/>
              </w:rPr>
              <w:t>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21FCA9C" w14:textId="77777777" w:rsidR="00BC300C" w:rsidRDefault="00BC300C" w:rsidP="004702FF">
            <w:pPr>
              <w:pStyle w:val="TAL"/>
            </w:pPr>
            <w:r w:rsidRPr="00873A6D">
              <w:rPr>
                <w:rFonts w:hint="eastAsia"/>
                <w:szCs w:val="18"/>
              </w:rPr>
              <w:t>00.00.6</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8ACB324" w14:textId="77777777" w:rsidR="00BC300C" w:rsidRDefault="00BC300C" w:rsidP="004702FF">
            <w:pPr>
              <w:pStyle w:val="TAL"/>
            </w:pPr>
            <w:r w:rsidRPr="00873A6D">
              <w:rPr>
                <w:szCs w:val="18"/>
              </w:rPr>
              <w:t>Change name from KPIMON to KPMMON, a</w:t>
            </w:r>
            <w:r w:rsidRPr="00873A6D">
              <w:rPr>
                <w:rFonts w:hint="eastAsia"/>
                <w:szCs w:val="18"/>
              </w:rPr>
              <w:t xml:space="preserve">dditional alignment with Nokia </w:t>
            </w:r>
            <w:r w:rsidRPr="00873A6D">
              <w:rPr>
                <w:szCs w:val="18"/>
              </w:rPr>
              <w:t>E2SM-NI v00.01.08 and ASN.1 message addition</w:t>
            </w:r>
          </w:p>
        </w:tc>
      </w:tr>
      <w:tr w:rsidR="00BC300C" w14:paraId="7B66D365"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0B8F195" w14:textId="77777777" w:rsidR="00BC300C" w:rsidRDefault="00BC300C" w:rsidP="004702FF">
            <w:pPr>
              <w:pStyle w:val="TAL"/>
            </w:pPr>
            <w:r w:rsidRPr="00873A6D">
              <w:rPr>
                <w:rFonts w:hint="eastAsia"/>
                <w:szCs w:val="18"/>
              </w:rPr>
              <w:t>2</w:t>
            </w:r>
            <w:r w:rsidRPr="00873A6D">
              <w:rPr>
                <w:szCs w:val="18"/>
              </w:rPr>
              <w:t>019.01.16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18A94A" w14:textId="77777777" w:rsidR="00BC300C" w:rsidRDefault="00BC300C" w:rsidP="004702FF">
            <w:pPr>
              <w:pStyle w:val="TAL"/>
            </w:pPr>
            <w:r w:rsidRPr="00873A6D">
              <w:rPr>
                <w:rFonts w:hint="eastAsia"/>
                <w:szCs w:val="18"/>
              </w:rPr>
              <w:t>00.00.7</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7232C49" w14:textId="77777777" w:rsidR="00BC300C" w:rsidRDefault="00BC300C" w:rsidP="004702FF">
            <w:pPr>
              <w:pStyle w:val="TAL"/>
            </w:pPr>
            <w:r w:rsidRPr="00873A6D">
              <w:rPr>
                <w:rFonts w:hint="eastAsia"/>
                <w:szCs w:val="18"/>
              </w:rPr>
              <w:t>ASN.1 update</w:t>
            </w:r>
          </w:p>
        </w:tc>
      </w:tr>
      <w:tr w:rsidR="00BC300C" w14:paraId="53DDA603"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2C8B298" w14:textId="77777777" w:rsidR="00BC300C" w:rsidRDefault="00BC300C" w:rsidP="004702FF">
            <w:pPr>
              <w:pStyle w:val="TAL"/>
            </w:pPr>
            <w:r w:rsidRPr="00873A6D">
              <w:rPr>
                <w:rFonts w:hint="eastAsia"/>
                <w:szCs w:val="18"/>
              </w:rPr>
              <w:t>2019.01.17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8783015" w14:textId="77777777" w:rsidR="00BC300C" w:rsidRDefault="00BC300C" w:rsidP="004702FF">
            <w:pPr>
              <w:pStyle w:val="TAL"/>
            </w:pPr>
            <w:r w:rsidRPr="00873A6D">
              <w:rPr>
                <w:rFonts w:hint="eastAsia"/>
                <w:szCs w:val="18"/>
              </w:rPr>
              <w:t>00.00.8</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5D97EAE" w14:textId="77777777" w:rsidR="00BC300C" w:rsidRDefault="00BC300C" w:rsidP="004702FF">
            <w:pPr>
              <w:pStyle w:val="TAL"/>
            </w:pPr>
            <w:r w:rsidRPr="00873A6D">
              <w:rPr>
                <w:szCs w:val="18"/>
              </w:rPr>
              <w:t xml:space="preserve">Add RIC Style Type in RIC Indication message IE with a </w:t>
            </w:r>
            <w:r w:rsidRPr="00873A6D">
              <w:rPr>
                <w:noProof/>
                <w:szCs w:val="18"/>
              </w:rPr>
              <w:t>corresponding</w:t>
            </w:r>
            <w:r w:rsidRPr="00873A6D">
              <w:rPr>
                <w:szCs w:val="18"/>
              </w:rPr>
              <w:t xml:space="preserve"> change to the </w:t>
            </w:r>
            <w:r w:rsidRPr="00873A6D">
              <w:rPr>
                <w:noProof/>
                <w:szCs w:val="18"/>
              </w:rPr>
              <w:t>ASN.1</w:t>
            </w:r>
            <w:r w:rsidRPr="00873A6D">
              <w:rPr>
                <w:szCs w:val="18"/>
              </w:rPr>
              <w:t xml:space="preserve"> encoding</w:t>
            </w:r>
          </w:p>
        </w:tc>
      </w:tr>
      <w:tr w:rsidR="00BC300C" w14:paraId="6A2E34F9"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7936A1E5" w14:textId="77777777" w:rsidR="00BC300C" w:rsidRDefault="00BC300C" w:rsidP="004702FF">
            <w:pPr>
              <w:pStyle w:val="TAL"/>
            </w:pPr>
            <w:r w:rsidRPr="00873A6D">
              <w:rPr>
                <w:rFonts w:hint="eastAsia"/>
                <w:szCs w:val="18"/>
              </w:rPr>
              <w:t>2019.01.19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FEDC21B" w14:textId="77777777" w:rsidR="00BC300C" w:rsidRDefault="00BC300C" w:rsidP="004702FF">
            <w:pPr>
              <w:pStyle w:val="TAL"/>
            </w:pPr>
            <w:r w:rsidRPr="00873A6D">
              <w:rPr>
                <w:rFonts w:hint="eastAsia"/>
                <w:szCs w:val="18"/>
              </w:rPr>
              <w:t>00.00.9</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F3C5FA6" w14:textId="77777777" w:rsidR="00BC300C" w:rsidRDefault="00BC300C" w:rsidP="004702FF">
            <w:pPr>
              <w:pStyle w:val="TAL"/>
            </w:pPr>
            <w:r w:rsidRPr="00873A6D">
              <w:rPr>
                <w:rFonts w:hint="eastAsia"/>
                <w:szCs w:val="18"/>
              </w:rPr>
              <w:t xml:space="preserve">Change </w:t>
            </w:r>
            <w:r w:rsidRPr="00873A6D">
              <w:rPr>
                <w:szCs w:val="18"/>
              </w:rPr>
              <w:t xml:space="preserve">the </w:t>
            </w:r>
            <w:r w:rsidRPr="00873A6D">
              <w:rPr>
                <w:rFonts w:hint="eastAsia"/>
                <w:noProof/>
                <w:szCs w:val="18"/>
              </w:rPr>
              <w:t>name</w:t>
            </w:r>
            <w:r w:rsidRPr="00873A6D">
              <w:rPr>
                <w:rFonts w:hint="eastAsia"/>
                <w:szCs w:val="18"/>
              </w:rPr>
              <w:t xml:space="preserve"> to E2SM-KPM, add Action Defin</w:t>
            </w:r>
            <w:r w:rsidRPr="00873A6D">
              <w:rPr>
                <w:szCs w:val="18"/>
              </w:rPr>
              <w:t>i</w:t>
            </w:r>
            <w:r w:rsidRPr="00873A6D">
              <w:rPr>
                <w:rFonts w:hint="eastAsia"/>
                <w:szCs w:val="18"/>
              </w:rPr>
              <w:t xml:space="preserve">tion with RIC style </w:t>
            </w:r>
            <w:r w:rsidRPr="00873A6D">
              <w:rPr>
                <w:rFonts w:hint="eastAsia"/>
                <w:noProof/>
                <w:szCs w:val="18"/>
              </w:rPr>
              <w:t>list</w:t>
            </w:r>
            <w:r w:rsidRPr="00873A6D">
              <w:rPr>
                <w:rFonts w:hint="eastAsia"/>
                <w:szCs w:val="18"/>
              </w:rPr>
              <w:t xml:space="preserve">, made section </w:t>
            </w:r>
            <w:r w:rsidRPr="00873A6D">
              <w:rPr>
                <w:szCs w:val="18"/>
              </w:rPr>
              <w:t xml:space="preserve">7.8 </w:t>
            </w:r>
            <w:r w:rsidRPr="00873A6D">
              <w:rPr>
                <w:rFonts w:hint="eastAsia"/>
                <w:szCs w:val="18"/>
              </w:rPr>
              <w:t>update for additional align</w:t>
            </w:r>
            <w:r w:rsidRPr="00873A6D">
              <w:rPr>
                <w:szCs w:val="18"/>
              </w:rPr>
              <w:t>ment</w:t>
            </w:r>
            <w:r w:rsidRPr="00873A6D">
              <w:rPr>
                <w:rFonts w:hint="eastAsia"/>
                <w:szCs w:val="18"/>
              </w:rPr>
              <w:t xml:space="preserve"> with E2SM-NI</w:t>
            </w:r>
            <w:r w:rsidRPr="00873A6D">
              <w:rPr>
                <w:szCs w:val="18"/>
              </w:rPr>
              <w:t>, add Annex A.</w:t>
            </w:r>
          </w:p>
        </w:tc>
      </w:tr>
      <w:tr w:rsidR="00BC300C" w14:paraId="475269A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9B33437" w14:textId="77777777" w:rsidR="00BC300C" w:rsidRDefault="00BC300C" w:rsidP="004702FF">
            <w:pPr>
              <w:pStyle w:val="TAL"/>
            </w:pPr>
            <w:r w:rsidRPr="00873A6D">
              <w:rPr>
                <w:rFonts w:hint="eastAsia"/>
                <w:szCs w:val="18"/>
              </w:rPr>
              <w:t>2019.01.20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AE6C9D8" w14:textId="77777777" w:rsidR="00BC300C" w:rsidRDefault="00BC300C" w:rsidP="004702FF">
            <w:pPr>
              <w:pStyle w:val="TAL"/>
            </w:pPr>
            <w:r w:rsidRPr="00873A6D">
              <w:rPr>
                <w:rFonts w:hint="eastAsia"/>
                <w:szCs w:val="18"/>
              </w:rPr>
              <w:t>00.00.10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2DA2F39" w14:textId="77777777" w:rsidR="00BC300C" w:rsidRDefault="00BC300C" w:rsidP="004702FF">
            <w:pPr>
              <w:pStyle w:val="TAL"/>
            </w:pPr>
            <w:r w:rsidRPr="00873A6D">
              <w:rPr>
                <w:rFonts w:hint="eastAsia"/>
                <w:szCs w:val="18"/>
              </w:rPr>
              <w:t xml:space="preserve">Update Scope, </w:t>
            </w:r>
            <w:r w:rsidRPr="00873A6D">
              <w:rPr>
                <w:szCs w:val="18"/>
              </w:rPr>
              <w:t>rename Slice ID to S-NSSAI, add Action Definition to each style definition, remove EPC and 5GC style, add CU-CP EPC style, fix the use of 5QI and QCI for E2 indication header, and correctly reference 28.552 for 5GC IEs</w:t>
            </w:r>
          </w:p>
        </w:tc>
      </w:tr>
      <w:tr w:rsidR="00BC300C" w14:paraId="160598C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FAD3F75" w14:textId="77777777" w:rsidR="00BC300C" w:rsidRDefault="00BC300C" w:rsidP="004702FF">
            <w:pPr>
              <w:pStyle w:val="TAL"/>
            </w:pPr>
            <w:r w:rsidRPr="00873A6D">
              <w:rPr>
                <w:rFonts w:hint="eastAsia"/>
                <w:szCs w:val="18"/>
              </w:rPr>
              <w:t>2019.01.20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4684005" w14:textId="77777777" w:rsidR="00BC300C" w:rsidRDefault="00BC300C" w:rsidP="004702FF">
            <w:pPr>
              <w:pStyle w:val="TAL"/>
            </w:pPr>
            <w:r w:rsidRPr="00873A6D">
              <w:rPr>
                <w:rFonts w:hint="eastAsia"/>
                <w:szCs w:val="18"/>
              </w:rPr>
              <w:t>00.00.11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E6CFBD2" w14:textId="77777777" w:rsidR="00BC300C" w:rsidRDefault="00BC300C" w:rsidP="004702FF">
            <w:pPr>
              <w:pStyle w:val="TAL"/>
            </w:pPr>
            <w:r w:rsidRPr="00873A6D">
              <w:rPr>
                <w:rFonts w:hint="eastAsia"/>
                <w:szCs w:val="18"/>
              </w:rPr>
              <w:t xml:space="preserve">Remove Report Period IE Test Condition and Report Period IE Value from trigger </w:t>
            </w:r>
            <w:r w:rsidRPr="00873A6D">
              <w:rPr>
                <w:szCs w:val="18"/>
              </w:rPr>
              <w:t>definition</w:t>
            </w:r>
            <w:r w:rsidRPr="00873A6D">
              <w:rPr>
                <w:rFonts w:hint="eastAsia"/>
                <w:szCs w:val="18"/>
              </w:rPr>
              <w:t xml:space="preserve"> </w:t>
            </w:r>
            <w:r w:rsidRPr="00873A6D">
              <w:rPr>
                <w:szCs w:val="18"/>
              </w:rPr>
              <w:t>and ASN.1. Reference 28.552 for Active UE and PDCP DL/UL data volume</w:t>
            </w:r>
          </w:p>
        </w:tc>
      </w:tr>
      <w:tr w:rsidR="00BC300C" w14:paraId="4CF3BA1D"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FC3F7CA"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C06023C" w14:textId="77777777" w:rsidR="00BC300C" w:rsidRDefault="00BC300C" w:rsidP="004702FF">
            <w:pPr>
              <w:pStyle w:val="TAL"/>
            </w:pPr>
            <w:r w:rsidRPr="00873A6D">
              <w:rPr>
                <w:rFonts w:hint="eastAsia"/>
                <w:szCs w:val="18"/>
              </w:rPr>
              <w:t>00.00.1</w:t>
            </w:r>
            <w:r w:rsidRPr="00873A6D">
              <w:rPr>
                <w:szCs w:val="18"/>
              </w:rPr>
              <w:t>1a</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D908965" w14:textId="77777777" w:rsidR="00BC300C" w:rsidRDefault="00BC300C" w:rsidP="004702FF">
            <w:pPr>
              <w:pStyle w:val="TAL"/>
            </w:pPr>
            <w:r w:rsidRPr="00873A6D">
              <w:rPr>
                <w:rFonts w:hint="eastAsia"/>
                <w:szCs w:val="18"/>
              </w:rPr>
              <w:t xml:space="preserve">Removed </w:t>
            </w:r>
            <w:proofErr w:type="spellStart"/>
            <w:r w:rsidRPr="00873A6D">
              <w:rPr>
                <w:rFonts w:hint="eastAsia"/>
                <w:szCs w:val="18"/>
              </w:rPr>
              <w:t>e</w:t>
            </w:r>
            <w:r w:rsidRPr="00873A6D">
              <w:rPr>
                <w:szCs w:val="18"/>
              </w:rPr>
              <w:t>n</w:t>
            </w:r>
            <w:r w:rsidRPr="00873A6D">
              <w:rPr>
                <w:rFonts w:hint="eastAsia"/>
                <w:szCs w:val="18"/>
              </w:rPr>
              <w:t>-gNB</w:t>
            </w:r>
            <w:proofErr w:type="spellEnd"/>
            <w:r w:rsidRPr="00873A6D">
              <w:rPr>
                <w:rFonts w:hint="eastAsia"/>
                <w:szCs w:val="18"/>
              </w:rPr>
              <w:t xml:space="preserve"> </w:t>
            </w:r>
            <w:r w:rsidRPr="00873A6D">
              <w:rPr>
                <w:szCs w:val="18"/>
              </w:rPr>
              <w:t>definition</w:t>
            </w:r>
          </w:p>
        </w:tc>
      </w:tr>
      <w:tr w:rsidR="00BC300C" w14:paraId="300A202D"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D37BCE2"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E55F57B" w14:textId="77777777" w:rsidR="00BC300C" w:rsidRDefault="00BC300C" w:rsidP="004702FF">
            <w:pPr>
              <w:pStyle w:val="TAL"/>
            </w:pPr>
            <w:r w:rsidRPr="00873A6D">
              <w:rPr>
                <w:rFonts w:hint="eastAsia"/>
                <w:szCs w:val="18"/>
              </w:rPr>
              <w:t>00</w:t>
            </w:r>
            <w:r w:rsidRPr="00873A6D">
              <w:rPr>
                <w:szCs w:val="18"/>
              </w:rPr>
              <w:t>.00.12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2B73F2E" w14:textId="77777777" w:rsidR="00BC300C" w:rsidRPr="005203B0" w:rsidRDefault="00BC300C" w:rsidP="004702FF">
            <w:pPr>
              <w:pStyle w:val="TAL"/>
            </w:pPr>
            <w:r w:rsidRPr="005203B0">
              <w:t>E2SM-KPM-IEs {</w:t>
            </w:r>
          </w:p>
          <w:p w14:paraId="2AFFBD33" w14:textId="77777777" w:rsidR="00BC300C" w:rsidRDefault="00BC300C" w:rsidP="004702FF">
            <w:pPr>
              <w:pStyle w:val="TAL"/>
            </w:pPr>
            <w:proofErr w:type="gramStart"/>
            <w:r w:rsidRPr="00E93553">
              <w:t>iso(</w:t>
            </w:r>
            <w:proofErr w:type="gramEnd"/>
            <w:r w:rsidRPr="00E93553">
              <w:t xml:space="preserve">1) identified-organization(3) </w:t>
            </w:r>
            <w:proofErr w:type="spellStart"/>
            <w:r w:rsidRPr="00E93553">
              <w:t>dod</w:t>
            </w:r>
            <w:proofErr w:type="spellEnd"/>
            <w:r w:rsidRPr="00E93553">
              <w:t>(6) internet(1) private(4) enterprise(1) 53148 e2(1) version1 (1) e2sm(2) e2sm-KPM-IEs (2)}</w:t>
            </w:r>
          </w:p>
        </w:tc>
      </w:tr>
      <w:tr w:rsidR="00BC300C" w14:paraId="5CE4810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F811F3D"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798262C" w14:textId="77777777" w:rsidR="00BC300C" w:rsidRDefault="00BC300C" w:rsidP="004702FF">
            <w:pPr>
              <w:pStyle w:val="TAL"/>
            </w:pPr>
            <w:r w:rsidRPr="00873A6D">
              <w:rPr>
                <w:rFonts w:hint="eastAsia"/>
                <w:szCs w:val="18"/>
              </w:rPr>
              <w:t>00.00.13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2FD5CF8" w14:textId="77777777" w:rsidR="00BC300C" w:rsidRDefault="00BC300C" w:rsidP="004702FF">
            <w:pPr>
              <w:pStyle w:val="TAL"/>
            </w:pPr>
            <w:r w:rsidRPr="005203B0">
              <w:t>Section 6.1 update, Change E2 Node ID to KPM Node ID</w:t>
            </w:r>
          </w:p>
        </w:tc>
      </w:tr>
      <w:tr w:rsidR="00BC300C" w14:paraId="247CA9F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5365803" w14:textId="77777777" w:rsidR="00BC300C" w:rsidRDefault="00BC300C" w:rsidP="004702FF">
            <w:pPr>
              <w:pStyle w:val="TAL"/>
            </w:pPr>
            <w:r w:rsidRPr="00873A6D">
              <w:rPr>
                <w:rFonts w:hint="eastAsia"/>
                <w:szCs w:val="18"/>
              </w:rPr>
              <w:t>2019.01.22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0DB3199" w14:textId="77777777" w:rsidR="00BC300C" w:rsidRDefault="00BC300C" w:rsidP="004702FF">
            <w:pPr>
              <w:pStyle w:val="TAL"/>
            </w:pPr>
            <w:r w:rsidRPr="00873A6D">
              <w:rPr>
                <w:rFonts w:hint="eastAsia"/>
                <w:szCs w:val="18"/>
              </w:rPr>
              <w:t>00.00.13a</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40A9181" w14:textId="77777777" w:rsidR="00BC300C" w:rsidRDefault="00BC300C" w:rsidP="004702FF">
            <w:pPr>
              <w:pStyle w:val="TAL"/>
            </w:pPr>
            <w:r w:rsidRPr="005203B0">
              <w:rPr>
                <w:lang w:val="en-GB"/>
              </w:rPr>
              <w:t>Change E2SM-NI-IndicationMessage to E2SM-KPM-IndicationMessage</w:t>
            </w:r>
          </w:p>
        </w:tc>
      </w:tr>
      <w:tr w:rsidR="00BC300C" w14:paraId="25FA7BA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5D90AFEF" w14:textId="77777777" w:rsidR="00BC300C" w:rsidRDefault="00BC300C" w:rsidP="004702FF">
            <w:pPr>
              <w:pStyle w:val="TAL"/>
            </w:pPr>
            <w:r w:rsidRPr="00873A6D">
              <w:rPr>
                <w:rFonts w:hint="eastAsia"/>
                <w:szCs w:val="18"/>
              </w:rPr>
              <w:t>20</w:t>
            </w:r>
            <w:r w:rsidRPr="00873A6D">
              <w:rPr>
                <w:szCs w:val="18"/>
              </w:rPr>
              <w:t>20</w:t>
            </w:r>
            <w:r w:rsidRPr="00873A6D">
              <w:rPr>
                <w:rFonts w:hint="eastAsia"/>
                <w:szCs w:val="18"/>
              </w:rPr>
              <w:t>.01.2</w:t>
            </w:r>
            <w:r w:rsidRPr="00873A6D">
              <w:rPr>
                <w:szCs w:val="18"/>
              </w:rPr>
              <w:t>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2BA49CE" w14:textId="77777777" w:rsidR="00BC300C" w:rsidRDefault="00BC300C" w:rsidP="004702FF">
            <w:pPr>
              <w:pStyle w:val="TAL"/>
            </w:pPr>
            <w:r w:rsidRPr="00873A6D">
              <w:rPr>
                <w:szCs w:val="18"/>
              </w:rPr>
              <w:t>v01.00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FAE1F7B" w14:textId="77777777" w:rsidR="00BC300C" w:rsidRDefault="00BC300C" w:rsidP="004702FF">
            <w:pPr>
              <w:pStyle w:val="TAL"/>
            </w:pPr>
            <w:r w:rsidRPr="005203B0">
              <w:rPr>
                <w:lang w:val="en-GB"/>
              </w:rPr>
              <w:t>Adopt Jio’s comments, change the number of NR DL/UL PRB from 100 to 273.</w:t>
            </w:r>
          </w:p>
        </w:tc>
      </w:tr>
      <w:tr w:rsidR="00BC300C" w14:paraId="3690C6D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156600C6" w14:textId="77777777" w:rsidR="00BC300C" w:rsidRDefault="00BC300C" w:rsidP="004702FF">
            <w:pPr>
              <w:pStyle w:val="TAL"/>
            </w:pPr>
            <w:r w:rsidRPr="00873A6D">
              <w:rPr>
                <w:szCs w:val="18"/>
              </w:rPr>
              <w:t>2020.12.16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5385645" w14:textId="77777777" w:rsidR="00BC300C" w:rsidRDefault="00BC300C" w:rsidP="004702FF">
            <w:pPr>
              <w:pStyle w:val="TAL"/>
            </w:pPr>
            <w:r w:rsidRPr="00873A6D">
              <w:rPr>
                <w:szCs w:val="18"/>
              </w:rPr>
              <w:t>02.00.00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D523A3B" w14:textId="77777777" w:rsidR="00BC300C" w:rsidRDefault="00BC300C" w:rsidP="004702FF">
            <w:pPr>
              <w:pStyle w:val="TAL"/>
            </w:pPr>
            <w:r w:rsidRPr="005203B0">
              <w:rPr>
                <w:lang w:val="en-GB"/>
              </w:rPr>
              <w:t>Adopt INTEL.AO’s CR-0001 and CR-0002 for E2SM-KPM with cleaning up old texts and ASN.1 in v01.00</w:t>
            </w:r>
          </w:p>
        </w:tc>
      </w:tr>
      <w:tr w:rsidR="00BC300C" w14:paraId="4500266E"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B2A1FE4" w14:textId="77777777" w:rsidR="00BC300C" w:rsidRDefault="00BC300C" w:rsidP="004702FF">
            <w:pPr>
              <w:pStyle w:val="TAL"/>
            </w:pPr>
            <w:r w:rsidRPr="00873A6D">
              <w:rPr>
                <w:szCs w:val="18"/>
              </w:rPr>
              <w:t>2021.02.24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A166796" w14:textId="77777777" w:rsidR="00BC300C" w:rsidRDefault="00BC300C" w:rsidP="004702FF">
            <w:pPr>
              <w:pStyle w:val="TAL"/>
            </w:pPr>
            <w:r w:rsidRPr="00873A6D">
              <w:rPr>
                <w:szCs w:val="18"/>
              </w:rPr>
              <w:t>02.00.01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890C5C6" w14:textId="77777777" w:rsidR="00BC300C" w:rsidRDefault="00BC300C" w:rsidP="004702FF">
            <w:pPr>
              <w:pStyle w:val="TAL"/>
            </w:pPr>
            <w:r w:rsidRPr="005203B0">
              <w:rPr>
                <w:lang w:val="en-GB"/>
              </w:rPr>
              <w:t>Adopt ATT.AO’s CR-0001 for UE-level measurements subscription and retrieval</w:t>
            </w:r>
          </w:p>
        </w:tc>
      </w:tr>
      <w:tr w:rsidR="00BC300C" w14:paraId="1AFFFCBA"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1CF1A36" w14:textId="77777777" w:rsidR="00BC300C" w:rsidRDefault="00BC300C" w:rsidP="004702FF">
            <w:pPr>
              <w:pStyle w:val="TAL"/>
            </w:pPr>
            <w:r w:rsidRPr="00873A6D">
              <w:rPr>
                <w:szCs w:val="18"/>
              </w:rPr>
              <w:t>2021.03.03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12D51B2" w14:textId="77777777" w:rsidR="00BC300C" w:rsidRDefault="00BC300C" w:rsidP="004702FF">
            <w:pPr>
              <w:pStyle w:val="TAL"/>
            </w:pPr>
            <w:r w:rsidRPr="00873A6D">
              <w:rPr>
                <w:szCs w:val="18"/>
              </w:rPr>
              <w:t>02.00.02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2A40FD3" w14:textId="77777777" w:rsidR="00BC300C" w:rsidRDefault="00BC300C" w:rsidP="004702FF">
            <w:pPr>
              <w:pStyle w:val="TAL"/>
            </w:pPr>
            <w:r w:rsidRPr="005203B0">
              <w:rPr>
                <w:lang w:val="en-GB"/>
              </w:rPr>
              <w:t>Adopt CSP.AO’s CR-0001 for Incomplete Flag</w:t>
            </w:r>
          </w:p>
        </w:tc>
      </w:tr>
      <w:tr w:rsidR="00BC300C" w14:paraId="199111A4"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98F34C6" w14:textId="77777777" w:rsidR="00BC300C" w:rsidRDefault="00BC300C" w:rsidP="004702FF">
            <w:pPr>
              <w:pStyle w:val="TAL"/>
            </w:pPr>
            <w:r w:rsidRPr="00873A6D">
              <w:rPr>
                <w:szCs w:val="18"/>
              </w:rPr>
              <w:t>2021.03.30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5E87B87" w14:textId="77777777" w:rsidR="00BC300C" w:rsidRDefault="00BC300C" w:rsidP="004702FF">
            <w:pPr>
              <w:pStyle w:val="TAL"/>
            </w:pPr>
            <w:r w:rsidRPr="00873A6D">
              <w:rPr>
                <w:szCs w:val="18"/>
              </w:rPr>
              <w:t>02.00.03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2D7BD97" w14:textId="77777777" w:rsidR="00BC300C" w:rsidRDefault="00BC300C" w:rsidP="004702FF">
            <w:pPr>
              <w:pStyle w:val="TAL"/>
            </w:pPr>
            <w:r w:rsidRPr="005203B0">
              <w:rPr>
                <w:lang w:val="en-GB"/>
              </w:rPr>
              <w:t>Adopt INTEL’s CR-0003 for clean-up</w:t>
            </w:r>
          </w:p>
        </w:tc>
      </w:tr>
      <w:tr w:rsidR="00BC300C" w14:paraId="27045118"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D5E7480" w14:textId="77777777" w:rsidR="00BC300C" w:rsidRDefault="00BC300C" w:rsidP="004702FF">
            <w:pPr>
              <w:pStyle w:val="TAL"/>
            </w:pPr>
            <w:r w:rsidRPr="00873A6D">
              <w:rPr>
                <w:szCs w:val="18"/>
              </w:rPr>
              <w:t>2021.06.09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BA84DFB" w14:textId="77777777" w:rsidR="00BC300C" w:rsidRDefault="00BC300C" w:rsidP="004702FF">
            <w:pPr>
              <w:pStyle w:val="TAL"/>
            </w:pPr>
            <w:r w:rsidRPr="00873A6D">
              <w:rPr>
                <w:szCs w:val="18"/>
              </w:rPr>
              <w:t>02.00.04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2C47D35" w14:textId="77777777" w:rsidR="00BC300C" w:rsidRDefault="00BC300C" w:rsidP="004702FF">
            <w:pPr>
              <w:pStyle w:val="TAL"/>
            </w:pPr>
            <w:r w:rsidRPr="00873A6D">
              <w:rPr>
                <w:rFonts w:cs="Arial"/>
                <w:szCs w:val="18"/>
                <w:lang w:val="en-GB"/>
              </w:rPr>
              <w:t>Adopt (1) INT’s CR-0006; (2) INT’s CR-0008; (3) RSYS’s CR-0004</w:t>
            </w:r>
          </w:p>
        </w:tc>
      </w:tr>
      <w:tr w:rsidR="00BC300C" w14:paraId="7FDE1217"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BA7BC57" w14:textId="77777777" w:rsidR="00BC300C" w:rsidRDefault="00BC300C" w:rsidP="004702FF">
            <w:pPr>
              <w:pStyle w:val="TAL"/>
            </w:pPr>
            <w:r>
              <w:rPr>
                <w:szCs w:val="18"/>
              </w:rPr>
              <w:t>2021.07.09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CF13F68" w14:textId="77777777" w:rsidR="00BC300C" w:rsidRDefault="00BC300C" w:rsidP="004702FF">
            <w:pPr>
              <w:pStyle w:val="TAL"/>
            </w:pPr>
            <w:r>
              <w:rPr>
                <w:szCs w:val="18"/>
              </w:rPr>
              <w:t>02.00.05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E1A3E89" w14:textId="77777777" w:rsidR="00BC300C" w:rsidRDefault="00BC300C" w:rsidP="004702FF">
            <w:pPr>
              <w:pStyle w:val="TAL"/>
            </w:pPr>
            <w:r>
              <w:rPr>
                <w:rFonts w:cs="Arial"/>
                <w:szCs w:val="18"/>
                <w:lang w:val="en-GB"/>
              </w:rPr>
              <w:t>Adopt (1) INT’s CR-0009; (2) NEU.AO’s CR-0001</w:t>
            </w:r>
          </w:p>
        </w:tc>
      </w:tr>
      <w:tr w:rsidR="00BC300C" w14:paraId="514A3593"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568F42B" w14:textId="77777777" w:rsidR="00BC300C" w:rsidRDefault="00BC300C" w:rsidP="004702FF">
            <w:pPr>
              <w:pStyle w:val="TAL"/>
            </w:pPr>
            <w:r>
              <w:rPr>
                <w:szCs w:val="18"/>
              </w:rPr>
              <w:t>2021.08.10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66BDA2F" w14:textId="77777777" w:rsidR="00BC300C" w:rsidRDefault="00BC300C" w:rsidP="004702FF">
            <w:pPr>
              <w:pStyle w:val="TAL"/>
            </w:pPr>
            <w:r>
              <w:rPr>
                <w:szCs w:val="18"/>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29DF845" w14:textId="77777777" w:rsidR="00BC300C" w:rsidRDefault="00BC300C" w:rsidP="004702FF">
            <w:pPr>
              <w:pStyle w:val="TAL"/>
            </w:pPr>
            <w:r>
              <w:rPr>
                <w:rFonts w:cs="Arial"/>
                <w:szCs w:val="18"/>
                <w:lang w:val="en-GB"/>
              </w:rPr>
              <w:t>TSC Approved</w:t>
            </w:r>
          </w:p>
        </w:tc>
      </w:tr>
      <w:tr w:rsidR="00BC300C" w14:paraId="04361EE8"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6F61F52" w14:textId="77777777" w:rsidR="00BC300C" w:rsidRDefault="00BC300C" w:rsidP="004702FF">
            <w:pPr>
              <w:pStyle w:val="TAL"/>
            </w:pPr>
            <w:r>
              <w:rPr>
                <w:szCs w:val="18"/>
              </w:rPr>
              <w:t>2021.10.13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B1C5B3D" w14:textId="77777777" w:rsidR="00BC300C" w:rsidRDefault="00BC300C" w:rsidP="004702FF">
            <w:pPr>
              <w:pStyle w:val="TAL"/>
            </w:pPr>
            <w:r>
              <w:rPr>
                <w:szCs w:val="18"/>
              </w:rPr>
              <w:t>02.01.00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E513D2" w14:textId="77777777" w:rsidR="00BC300C" w:rsidRDefault="00BC300C" w:rsidP="004702FF">
            <w:pPr>
              <w:pStyle w:val="TAL"/>
            </w:pPr>
            <w:r>
              <w:rPr>
                <w:rFonts w:cs="Arial"/>
                <w:szCs w:val="18"/>
                <w:lang w:val="en-GB"/>
              </w:rPr>
              <w:t>Adopt (1) INTEL.AO's CR-0011; (2) RSYS.AO's CR-0002</w:t>
            </w:r>
          </w:p>
        </w:tc>
      </w:tr>
      <w:tr w:rsidR="00BC300C" w14:paraId="1E4EC67E"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B4C65ED" w14:textId="77777777" w:rsidR="00BC300C" w:rsidRDefault="00BC300C" w:rsidP="004702FF">
            <w:pPr>
              <w:pStyle w:val="TAL"/>
            </w:pPr>
            <w:r>
              <w:rPr>
                <w:szCs w:val="18"/>
              </w:rPr>
              <w:t>2021.10.27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CEEFF0E" w14:textId="77777777" w:rsidR="00BC300C" w:rsidRDefault="00BC300C" w:rsidP="004702FF">
            <w:pPr>
              <w:pStyle w:val="TAL"/>
            </w:pPr>
            <w:r>
              <w:rPr>
                <w:szCs w:val="18"/>
              </w:rPr>
              <w:t>02.01.01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7BB7A46" w14:textId="77777777" w:rsidR="00BC300C" w:rsidRDefault="00BC300C" w:rsidP="004702FF">
            <w:pPr>
              <w:pStyle w:val="TAL"/>
            </w:pPr>
            <w:r>
              <w:rPr>
                <w:rFonts w:cs="Arial"/>
                <w:szCs w:val="18"/>
                <w:lang w:val="en-GB"/>
              </w:rPr>
              <w:t xml:space="preserve">Adopt KDDI's CR-0001. </w:t>
            </w:r>
          </w:p>
        </w:tc>
      </w:tr>
      <w:tr w:rsidR="00BC300C" w14:paraId="60CF5CF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F219B4D" w14:textId="77777777" w:rsidR="00BC300C" w:rsidRDefault="00BC300C" w:rsidP="004702FF">
            <w:pPr>
              <w:pStyle w:val="TAL"/>
            </w:pPr>
            <w:r>
              <w:rPr>
                <w:szCs w:val="18"/>
              </w:rPr>
              <w:t>2021.11.22</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74FB668" w14:textId="77777777" w:rsidR="00BC300C" w:rsidRDefault="00BC300C" w:rsidP="004702FF">
            <w:pPr>
              <w:pStyle w:val="TAL"/>
            </w:pPr>
            <w:r>
              <w:rPr>
                <w:szCs w:val="18"/>
              </w:rPr>
              <w:t>02.01.02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815A107" w14:textId="77777777" w:rsidR="00BC300C" w:rsidRDefault="00BC300C" w:rsidP="004702FF">
            <w:pPr>
              <w:pStyle w:val="TAL"/>
            </w:pPr>
            <w:r>
              <w:rPr>
                <w:rFonts w:cs="Arial"/>
                <w:szCs w:val="18"/>
                <w:lang w:val="en-GB"/>
              </w:rPr>
              <w:t>Editorial Updates based on review comments during WG3 approval process</w:t>
            </w:r>
          </w:p>
        </w:tc>
      </w:tr>
      <w:tr w:rsidR="00BC300C" w14:paraId="2DD8862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E2D4366" w14:textId="77777777" w:rsidR="00BC300C" w:rsidRDefault="00BC300C" w:rsidP="004702FF">
            <w:pPr>
              <w:pStyle w:val="TAL"/>
            </w:pPr>
            <w:r>
              <w:rPr>
                <w:szCs w:val="18"/>
              </w:rPr>
              <w:t>2022.02.07</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797F5C38" w14:textId="77777777" w:rsidR="00BC300C" w:rsidRDefault="00BC300C" w:rsidP="004702FF">
            <w:pPr>
              <w:pStyle w:val="TAL"/>
            </w:pPr>
            <w:r>
              <w:rPr>
                <w:szCs w:val="18"/>
              </w:rPr>
              <w:t>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601CB14" w14:textId="77777777" w:rsidR="00BC300C" w:rsidRDefault="00BC300C" w:rsidP="004702FF">
            <w:pPr>
              <w:pStyle w:val="TAL"/>
            </w:pPr>
            <w:r w:rsidRPr="00B64C5C">
              <w:rPr>
                <w:rFonts w:cs="Arial"/>
                <w:szCs w:val="18"/>
                <w:lang w:val="en-GB"/>
              </w:rPr>
              <w:t>Version ready for Nov21 publication</w:t>
            </w:r>
          </w:p>
        </w:tc>
      </w:tr>
      <w:tr w:rsidR="00BC300C" w14:paraId="1571712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669E3484" w14:textId="77777777" w:rsidR="00BC300C" w:rsidRDefault="00BC300C" w:rsidP="004702FF">
            <w:pPr>
              <w:pStyle w:val="TAL"/>
            </w:pPr>
            <w:r>
              <w:rPr>
                <w:szCs w:val="18"/>
              </w:rPr>
              <w:t>2022.03.23</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E51A350" w14:textId="77777777" w:rsidR="00BC300C" w:rsidRDefault="00BC300C" w:rsidP="004702FF">
            <w:pPr>
              <w:pStyle w:val="TAL"/>
            </w:pPr>
            <w:r>
              <w:rPr>
                <w:szCs w:val="18"/>
              </w:rPr>
              <w:t>02.02.00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CF31B76" w14:textId="77777777" w:rsidR="00BC300C" w:rsidRDefault="00BC300C" w:rsidP="004702FF">
            <w:pPr>
              <w:pStyle w:val="TAL"/>
            </w:pPr>
            <w:r>
              <w:rPr>
                <w:rFonts w:cs="Arial"/>
                <w:szCs w:val="18"/>
                <w:lang w:val="en-GB"/>
              </w:rPr>
              <w:t xml:space="preserve">Adopt (1) </w:t>
            </w:r>
            <w:r w:rsidRPr="0009018B">
              <w:rPr>
                <w:rFonts w:cs="Arial"/>
                <w:szCs w:val="18"/>
                <w:lang w:val="en-GB"/>
              </w:rPr>
              <w:t>TIM.AO</w:t>
            </w:r>
            <w:r>
              <w:rPr>
                <w:rFonts w:cs="Arial"/>
                <w:szCs w:val="18"/>
                <w:lang w:val="en-GB"/>
              </w:rPr>
              <w:t xml:space="preserve">'s </w:t>
            </w:r>
            <w:r w:rsidRPr="0009018B">
              <w:rPr>
                <w:rFonts w:cs="Arial"/>
                <w:szCs w:val="18"/>
                <w:lang w:val="en-GB"/>
              </w:rPr>
              <w:t>CR-0003</w:t>
            </w:r>
            <w:r>
              <w:rPr>
                <w:rFonts w:cs="Arial"/>
                <w:szCs w:val="18"/>
                <w:lang w:val="en-GB"/>
              </w:rPr>
              <w:t>; (2) CMCC.AO's CR-0001; (3) CMCC.AO's CR-0002</w:t>
            </w:r>
          </w:p>
        </w:tc>
      </w:tr>
      <w:tr w:rsidR="00BC300C" w14:paraId="56311621"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C0FE088" w14:textId="77777777" w:rsidR="00BC300C" w:rsidRDefault="00BC300C" w:rsidP="004702FF">
            <w:pPr>
              <w:pStyle w:val="TAL"/>
            </w:pPr>
            <w:r>
              <w:rPr>
                <w:szCs w:val="18"/>
              </w:rPr>
              <w:t>2022.04.14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8258DAF" w14:textId="77777777" w:rsidR="00BC300C" w:rsidRDefault="00BC300C" w:rsidP="004702FF">
            <w:pPr>
              <w:pStyle w:val="TAL"/>
            </w:pPr>
            <w:r>
              <w:rPr>
                <w:szCs w:val="18"/>
              </w:rPr>
              <w:t>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3B948F7" w14:textId="77777777" w:rsidR="00BC300C" w:rsidRDefault="00BC300C" w:rsidP="004702FF">
            <w:pPr>
              <w:pStyle w:val="TAL"/>
            </w:pPr>
            <w:r>
              <w:rPr>
                <w:rFonts w:cs="Arial"/>
                <w:szCs w:val="18"/>
                <w:lang w:val="en-GB"/>
              </w:rPr>
              <w:t>Version ready for Mar22 publication</w:t>
            </w:r>
          </w:p>
        </w:tc>
      </w:tr>
      <w:tr w:rsidR="00BC300C" w14:paraId="1BB18572"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42AC722" w14:textId="77777777" w:rsidR="00BC300C" w:rsidRDefault="00BC300C" w:rsidP="004702FF">
            <w:pPr>
              <w:pStyle w:val="TAL"/>
            </w:pPr>
            <w:r>
              <w:rPr>
                <w:szCs w:val="18"/>
              </w:rPr>
              <w:t>2022.05.11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262057" w14:textId="77777777" w:rsidR="00BC300C" w:rsidRDefault="00BC300C" w:rsidP="004702FF">
            <w:pPr>
              <w:pStyle w:val="TAL"/>
            </w:pPr>
            <w:r>
              <w:rPr>
                <w:szCs w:val="18"/>
              </w:rPr>
              <w:t>02.02.01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B3A444" w14:textId="77777777" w:rsidR="00BC300C" w:rsidRDefault="00BC300C" w:rsidP="004702FF">
            <w:pPr>
              <w:pStyle w:val="TAL"/>
            </w:pPr>
            <w:r>
              <w:rPr>
                <w:rFonts w:cs="Arial"/>
                <w:szCs w:val="18"/>
                <w:lang w:val="en-GB"/>
              </w:rPr>
              <w:t>Adopt (1) INT's CR-0015; (2) INT's CR-0016; (3) INT's CR-0017</w:t>
            </w:r>
          </w:p>
        </w:tc>
      </w:tr>
      <w:tr w:rsidR="00BC300C" w14:paraId="2586D691"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459177F" w14:textId="77777777" w:rsidR="00BC300C" w:rsidRDefault="00BC300C" w:rsidP="004702FF">
            <w:pPr>
              <w:pStyle w:val="TAL"/>
            </w:pPr>
            <w:r>
              <w:rPr>
                <w:szCs w:val="18"/>
              </w:rPr>
              <w:t>2022.07.20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8E715A3" w14:textId="77777777" w:rsidR="00BC300C" w:rsidRDefault="00BC300C" w:rsidP="004702FF">
            <w:pPr>
              <w:pStyle w:val="TAL"/>
            </w:pPr>
            <w:r>
              <w:rPr>
                <w:szCs w:val="18"/>
              </w:rPr>
              <w:t>02.02.02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435F864" w14:textId="77777777" w:rsidR="00BC300C" w:rsidRDefault="00BC300C" w:rsidP="004702FF">
            <w:pPr>
              <w:pStyle w:val="TAL"/>
            </w:pPr>
            <w:r>
              <w:rPr>
                <w:rFonts w:cs="Arial"/>
                <w:szCs w:val="18"/>
                <w:lang w:val="en-GB"/>
              </w:rPr>
              <w:t>Adopt INT's CR-0022</w:t>
            </w:r>
          </w:p>
        </w:tc>
      </w:tr>
      <w:tr w:rsidR="00BC300C" w14:paraId="48470B92"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40E24208" w14:textId="7190EAC9" w:rsidR="00BC300C" w:rsidRDefault="00BC300C" w:rsidP="004702FF">
            <w:pPr>
              <w:pStyle w:val="TAL"/>
            </w:pPr>
            <w:r>
              <w:t>2022.07.24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30C0014" w14:textId="77777777" w:rsidR="00BC300C" w:rsidRDefault="00BC300C" w:rsidP="004702FF">
            <w:pPr>
              <w:pStyle w:val="TAL"/>
            </w:pPr>
            <w:r>
              <w:t>02.02.03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E6BCA92" w14:textId="77777777" w:rsidR="00BC300C" w:rsidRDefault="00BC300C" w:rsidP="004702FF">
            <w:pPr>
              <w:pStyle w:val="TAL"/>
            </w:pPr>
            <w:r>
              <w:t>Aligned to new template</w:t>
            </w:r>
          </w:p>
        </w:tc>
      </w:tr>
      <w:tr w:rsidR="00BC5C25" w14:paraId="1CB580A9"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59B8178" w14:textId="358A5C49" w:rsidR="00BC5C25" w:rsidRDefault="00324E16" w:rsidP="004702FF">
            <w:pPr>
              <w:pStyle w:val="TAL"/>
            </w:pPr>
            <w:r>
              <w:t>2022.08.09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9C29E20" w14:textId="5E3D714D" w:rsidR="00BC5C25" w:rsidRDefault="00BC5C25" w:rsidP="004702FF">
            <w:pPr>
              <w:pStyle w:val="TAL"/>
            </w:pPr>
            <w:r>
              <w:t>02.03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A39210C" w14:textId="59DC25BE" w:rsidR="00BC5C25" w:rsidRDefault="00BC5C25" w:rsidP="004702FF">
            <w:pPr>
              <w:pStyle w:val="TAL"/>
            </w:pPr>
            <w:r>
              <w:t>TSC Approved</w:t>
            </w:r>
          </w:p>
        </w:tc>
      </w:tr>
      <w:tr w:rsidR="00324E16" w14:paraId="1BF5643C"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736D9F9D" w14:textId="0AFD13D1" w:rsidR="00324E16" w:rsidRDefault="00324E16" w:rsidP="004702FF">
            <w:pPr>
              <w:pStyle w:val="TAL"/>
            </w:pPr>
            <w:r>
              <w:t>2022.11.09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4F91352F" w14:textId="5C067BDD" w:rsidR="00324E16" w:rsidRDefault="00324E16" w:rsidP="004702FF">
            <w:pPr>
              <w:pStyle w:val="TAL"/>
            </w:pPr>
            <w:r>
              <w:t>02.03.01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0B21C53" w14:textId="7C67DD90" w:rsidR="00324E16" w:rsidRDefault="00324E16" w:rsidP="004702FF">
            <w:pPr>
              <w:pStyle w:val="TAL"/>
            </w:pPr>
            <w:r>
              <w:t>Adopt (1) INT's CR-0024; (2) INT's CR-0027</w:t>
            </w:r>
          </w:p>
        </w:tc>
      </w:tr>
      <w:tr w:rsidR="00C77E00" w14:paraId="05D4B11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3E911CD" w14:textId="01CCCA9C" w:rsidR="00C77E00" w:rsidRDefault="00C77E00" w:rsidP="004702FF">
            <w:pPr>
              <w:pStyle w:val="TAL"/>
            </w:pPr>
            <w:r>
              <w:t>2022.11.20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F5C9B6C" w14:textId="478FDD88" w:rsidR="00C77E00" w:rsidRDefault="00C77E00" w:rsidP="004702FF">
            <w:pPr>
              <w:pStyle w:val="TAL"/>
            </w:pPr>
            <w:r>
              <w:t>02.03.02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EC34FAE" w14:textId="7D441186" w:rsidR="00C77E00" w:rsidRDefault="00C77E00" w:rsidP="00C77E00">
            <w:pPr>
              <w:pStyle w:val="TAL"/>
            </w:pPr>
            <w:r>
              <w:t>Editorial changes reflecting comments received during WG3 approval process</w:t>
            </w:r>
          </w:p>
        </w:tc>
      </w:tr>
      <w:tr w:rsidR="001F79EF" w14:paraId="4364E7EF"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F75F248" w14:textId="771D259D" w:rsidR="001F79EF" w:rsidRDefault="001F79EF" w:rsidP="004702FF">
            <w:pPr>
              <w:pStyle w:val="TAL"/>
            </w:pPr>
            <w:r>
              <w:t>2022.11.25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ADC74BE" w14:textId="356E4EDF" w:rsidR="001F79EF" w:rsidRDefault="001F79EF" w:rsidP="004702FF">
            <w:pPr>
              <w:pStyle w:val="TAL"/>
            </w:pPr>
            <w:r>
              <w:t>03.00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56778CE4" w14:textId="0E33E9A1" w:rsidR="001F79EF" w:rsidRDefault="001F79EF" w:rsidP="00C77E00">
            <w:pPr>
              <w:pStyle w:val="TAL"/>
            </w:pPr>
            <w:r>
              <w:t>TSC Approved</w:t>
            </w:r>
          </w:p>
        </w:tc>
      </w:tr>
      <w:tr w:rsidR="001F79EF" w14:paraId="16642EA2"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2FFB48EC" w14:textId="6069952A" w:rsidR="001F79EF" w:rsidRDefault="001F79EF" w:rsidP="004702FF">
            <w:pPr>
              <w:pStyle w:val="TAL"/>
            </w:pPr>
            <w:r>
              <w:t>2023.06.30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62951A3" w14:textId="732E941B" w:rsidR="001F79EF" w:rsidRDefault="001F79EF" w:rsidP="004702FF">
            <w:pPr>
              <w:pStyle w:val="TAL"/>
            </w:pPr>
            <w:r>
              <w:t>03.00.01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A2DB422" w14:textId="610916D2" w:rsidR="00B22C7C" w:rsidRDefault="001F79EF" w:rsidP="00C77E00">
            <w:pPr>
              <w:pStyle w:val="TAL"/>
            </w:pPr>
            <w:r>
              <w:t>Adopt (1) NOK.AO’s CR-0002; (2) MAV.AO’s CR-0013</w:t>
            </w:r>
          </w:p>
        </w:tc>
      </w:tr>
      <w:tr w:rsidR="00B22C7C" w14:paraId="1EC77DE5"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04D3F1AC" w14:textId="39DBEB7D" w:rsidR="00B22C7C" w:rsidRDefault="00712CC0" w:rsidP="004702FF">
            <w:pPr>
              <w:pStyle w:val="TAL"/>
            </w:pPr>
            <w:r>
              <w:t>2023.07.26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1EB18DE" w14:textId="1394B7C2" w:rsidR="00B22C7C" w:rsidRDefault="00B22C7C" w:rsidP="004702FF">
            <w:pPr>
              <w:pStyle w:val="TAL"/>
            </w:pPr>
            <w:r>
              <w:t>03.00.0</w:t>
            </w:r>
            <w:r w:rsidR="002B2A5F">
              <w:t>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325DE21" w14:textId="299F0A15" w:rsidR="00B22C7C" w:rsidRDefault="00B22C7C" w:rsidP="00C77E00">
            <w:pPr>
              <w:pStyle w:val="TAL"/>
            </w:pPr>
            <w:r>
              <w:t>Editorial changes reflecting comments received during WG3 approval process</w:t>
            </w:r>
          </w:p>
        </w:tc>
      </w:tr>
      <w:tr w:rsidR="00712CC0" w14:paraId="7A613440" w14:textId="77777777" w:rsidTr="004702FF">
        <w:tc>
          <w:tcPr>
            <w:tcW w:w="1185" w:type="dxa"/>
            <w:tcBorders>
              <w:top w:val="single" w:sz="4" w:space="0" w:color="auto"/>
              <w:left w:val="single" w:sz="4" w:space="0" w:color="auto"/>
              <w:bottom w:val="single" w:sz="4" w:space="0" w:color="auto"/>
              <w:right w:val="single" w:sz="4" w:space="0" w:color="auto"/>
            </w:tcBorders>
            <w:shd w:val="clear" w:color="auto" w:fill="auto"/>
          </w:tcPr>
          <w:p w14:paraId="35DA5F45" w14:textId="59F47F27" w:rsidR="00712CC0" w:rsidRDefault="00712CC0" w:rsidP="00712CC0">
            <w:pPr>
              <w:pStyle w:val="TAL"/>
            </w:pPr>
            <w:r>
              <w:t>2023.07.26</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1585BD59" w14:textId="46C34334" w:rsidR="00712CC0" w:rsidRDefault="00712CC0" w:rsidP="00712CC0">
            <w:pPr>
              <w:pStyle w:val="TAL"/>
            </w:pPr>
            <w:r>
              <w:t>03.00.03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6BDCCA8" w14:textId="22CFD81D" w:rsidR="00712CC0" w:rsidRDefault="00712CC0" w:rsidP="00712CC0">
            <w:pPr>
              <w:pStyle w:val="TAL"/>
            </w:pPr>
            <w:r>
              <w:t>Further Editorial changes reflecting comments received during WG3 approval process</w:t>
            </w:r>
          </w:p>
        </w:tc>
      </w:tr>
    </w:tbl>
    <w:p w14:paraId="6893B348" w14:textId="5EC308C8" w:rsidR="00BC300C" w:rsidRDefault="00BC300C" w:rsidP="00BC300C"/>
    <w:p w14:paraId="2DB73528" w14:textId="77777777" w:rsidR="00BC300C" w:rsidRDefault="00BC300C" w:rsidP="00BC300C">
      <w:pPr>
        <w:pStyle w:val="Heading1"/>
        <w:rPr>
          <w:rFonts w:eastAsia="Batang"/>
          <w:lang w:val="en-US"/>
        </w:rPr>
      </w:pPr>
      <w:bookmarkStart w:id="278" w:name="_Toc108027557"/>
      <w:bookmarkStart w:id="279" w:name="_Toc141544064"/>
      <w:r>
        <w:rPr>
          <w:rFonts w:eastAsia="Batang"/>
          <w:lang w:val="en-US"/>
        </w:rPr>
        <w:lastRenderedPageBreak/>
        <w:t>History</w:t>
      </w:r>
      <w:bookmarkEnd w:id="278"/>
      <w:bookmarkEnd w:id="279"/>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BC300C" w:rsidRPr="00286492" w14:paraId="7809F1C6" w14:textId="77777777" w:rsidTr="004702FF">
        <w:tc>
          <w:tcPr>
            <w:tcW w:w="1185" w:type="dxa"/>
            <w:shd w:val="clear" w:color="auto" w:fill="auto"/>
          </w:tcPr>
          <w:p w14:paraId="687F1326" w14:textId="77777777" w:rsidR="00BC300C" w:rsidRPr="006017CB" w:rsidRDefault="00BC300C" w:rsidP="004702FF">
            <w:pPr>
              <w:pStyle w:val="TAH"/>
            </w:pPr>
            <w:r w:rsidRPr="006017CB">
              <w:t>Date</w:t>
            </w:r>
          </w:p>
        </w:tc>
        <w:tc>
          <w:tcPr>
            <w:tcW w:w="1075" w:type="dxa"/>
            <w:shd w:val="clear" w:color="auto" w:fill="auto"/>
          </w:tcPr>
          <w:p w14:paraId="6E0E8DEA" w14:textId="77777777" w:rsidR="00BC300C" w:rsidRPr="00405541" w:rsidRDefault="00BC300C" w:rsidP="004702FF">
            <w:pPr>
              <w:pStyle w:val="TAH"/>
            </w:pPr>
            <w:r w:rsidRPr="00405541">
              <w:t>Revision</w:t>
            </w:r>
          </w:p>
        </w:tc>
        <w:tc>
          <w:tcPr>
            <w:tcW w:w="7374" w:type="dxa"/>
            <w:shd w:val="clear" w:color="auto" w:fill="auto"/>
          </w:tcPr>
          <w:p w14:paraId="3F67468A" w14:textId="77777777" w:rsidR="00BC300C" w:rsidRPr="00286492" w:rsidRDefault="00BC300C" w:rsidP="004702FF">
            <w:pPr>
              <w:pStyle w:val="TAH"/>
            </w:pPr>
            <w:r w:rsidRPr="00286492">
              <w:t>Description</w:t>
            </w:r>
          </w:p>
        </w:tc>
      </w:tr>
      <w:tr w:rsidR="00BC300C" w:rsidRPr="00286492" w14:paraId="1F6B051A" w14:textId="77777777" w:rsidTr="004702FF">
        <w:tc>
          <w:tcPr>
            <w:tcW w:w="1185" w:type="dxa"/>
            <w:shd w:val="clear" w:color="auto" w:fill="auto"/>
          </w:tcPr>
          <w:p w14:paraId="308D2A5F" w14:textId="77777777" w:rsidR="00BC300C" w:rsidRDefault="00BC300C" w:rsidP="004702FF">
            <w:pPr>
              <w:pStyle w:val="TAL"/>
            </w:pPr>
            <w:r w:rsidRPr="00873A6D">
              <w:rPr>
                <w:rFonts w:hint="eastAsia"/>
                <w:szCs w:val="18"/>
              </w:rPr>
              <w:t>20</w:t>
            </w:r>
            <w:r w:rsidRPr="00873A6D">
              <w:rPr>
                <w:szCs w:val="18"/>
              </w:rPr>
              <w:t>20</w:t>
            </w:r>
            <w:r w:rsidRPr="00873A6D">
              <w:rPr>
                <w:rFonts w:hint="eastAsia"/>
                <w:szCs w:val="18"/>
              </w:rPr>
              <w:t>.01.2</w:t>
            </w:r>
            <w:r w:rsidRPr="00873A6D">
              <w:rPr>
                <w:szCs w:val="18"/>
              </w:rPr>
              <w:t>9</w:t>
            </w:r>
          </w:p>
        </w:tc>
        <w:tc>
          <w:tcPr>
            <w:tcW w:w="1075" w:type="dxa"/>
            <w:shd w:val="clear" w:color="auto" w:fill="auto"/>
          </w:tcPr>
          <w:p w14:paraId="329F58A7" w14:textId="77777777" w:rsidR="00BC300C" w:rsidRDefault="00BC300C" w:rsidP="004702FF">
            <w:pPr>
              <w:pStyle w:val="TAL"/>
            </w:pPr>
            <w:r>
              <w:t>v01.00</w:t>
            </w:r>
          </w:p>
        </w:tc>
        <w:tc>
          <w:tcPr>
            <w:tcW w:w="7374" w:type="dxa"/>
            <w:shd w:val="clear" w:color="auto" w:fill="auto"/>
          </w:tcPr>
          <w:p w14:paraId="2618C5DA" w14:textId="77777777" w:rsidR="00BC300C" w:rsidRDefault="00BC300C" w:rsidP="004702FF">
            <w:pPr>
              <w:pStyle w:val="TAL"/>
            </w:pPr>
            <w:r>
              <w:t>Published as Final version 01.00</w:t>
            </w:r>
          </w:p>
        </w:tc>
      </w:tr>
      <w:tr w:rsidR="00BC300C" w:rsidRPr="00286492" w14:paraId="2040C9A8" w14:textId="77777777" w:rsidTr="004702FF">
        <w:tc>
          <w:tcPr>
            <w:tcW w:w="1185" w:type="dxa"/>
            <w:shd w:val="clear" w:color="auto" w:fill="auto"/>
          </w:tcPr>
          <w:p w14:paraId="67AF862B" w14:textId="77777777" w:rsidR="00BC300C" w:rsidRDefault="00BC300C" w:rsidP="004702FF">
            <w:pPr>
              <w:pStyle w:val="TAL"/>
            </w:pPr>
            <w:r>
              <w:t>2021.08.10</w:t>
            </w:r>
          </w:p>
        </w:tc>
        <w:tc>
          <w:tcPr>
            <w:tcW w:w="1075" w:type="dxa"/>
            <w:shd w:val="clear" w:color="auto" w:fill="auto"/>
          </w:tcPr>
          <w:p w14:paraId="53BB03A6" w14:textId="77777777" w:rsidR="00BC300C" w:rsidRDefault="00BC300C" w:rsidP="004702FF">
            <w:pPr>
              <w:pStyle w:val="TAL"/>
            </w:pPr>
            <w:r>
              <w:t>v02.00</w:t>
            </w:r>
          </w:p>
        </w:tc>
        <w:tc>
          <w:tcPr>
            <w:tcW w:w="7374" w:type="dxa"/>
            <w:shd w:val="clear" w:color="auto" w:fill="auto"/>
          </w:tcPr>
          <w:p w14:paraId="4887E3F3" w14:textId="77777777" w:rsidR="00BC300C" w:rsidRDefault="00BC300C" w:rsidP="004702FF">
            <w:pPr>
              <w:pStyle w:val="TAL"/>
            </w:pPr>
            <w:r>
              <w:t>Published as Final version 02.00</w:t>
            </w:r>
          </w:p>
        </w:tc>
      </w:tr>
      <w:tr w:rsidR="00BC300C" w:rsidRPr="00286492" w14:paraId="491C39A5" w14:textId="77777777" w:rsidTr="004702FF">
        <w:tc>
          <w:tcPr>
            <w:tcW w:w="1185" w:type="dxa"/>
            <w:shd w:val="clear" w:color="auto" w:fill="auto"/>
          </w:tcPr>
          <w:p w14:paraId="7084E67A" w14:textId="77777777" w:rsidR="00BC300C" w:rsidRDefault="00BC300C" w:rsidP="004702FF">
            <w:pPr>
              <w:pStyle w:val="TAL"/>
            </w:pPr>
            <w:r>
              <w:t>2022.02.07</w:t>
            </w:r>
          </w:p>
        </w:tc>
        <w:tc>
          <w:tcPr>
            <w:tcW w:w="1075" w:type="dxa"/>
            <w:shd w:val="clear" w:color="auto" w:fill="auto"/>
          </w:tcPr>
          <w:p w14:paraId="358ADC38" w14:textId="77777777" w:rsidR="00BC300C" w:rsidRDefault="00BC300C" w:rsidP="004702FF">
            <w:pPr>
              <w:pStyle w:val="TAL"/>
            </w:pPr>
            <w:r>
              <w:t>v02.01</w:t>
            </w:r>
          </w:p>
        </w:tc>
        <w:tc>
          <w:tcPr>
            <w:tcW w:w="7374" w:type="dxa"/>
            <w:shd w:val="clear" w:color="auto" w:fill="auto"/>
          </w:tcPr>
          <w:p w14:paraId="2B2F1A99" w14:textId="77777777" w:rsidR="00BC300C" w:rsidRDefault="00BC300C" w:rsidP="004702FF">
            <w:pPr>
              <w:pStyle w:val="TAL"/>
            </w:pPr>
            <w:r>
              <w:t>Published as Final version 02.01</w:t>
            </w:r>
          </w:p>
        </w:tc>
      </w:tr>
      <w:tr w:rsidR="00BC300C" w:rsidRPr="00286492" w14:paraId="42DC29FA" w14:textId="77777777" w:rsidTr="004702FF">
        <w:tc>
          <w:tcPr>
            <w:tcW w:w="1185" w:type="dxa"/>
            <w:shd w:val="clear" w:color="auto" w:fill="auto"/>
          </w:tcPr>
          <w:p w14:paraId="5ADC5584" w14:textId="77777777" w:rsidR="00BC300C" w:rsidRDefault="00BC300C" w:rsidP="004702FF">
            <w:pPr>
              <w:pStyle w:val="TAL"/>
            </w:pPr>
            <w:r>
              <w:t>2022.04.14</w:t>
            </w:r>
          </w:p>
        </w:tc>
        <w:tc>
          <w:tcPr>
            <w:tcW w:w="1075" w:type="dxa"/>
            <w:shd w:val="clear" w:color="auto" w:fill="auto"/>
          </w:tcPr>
          <w:p w14:paraId="51C99C58" w14:textId="77777777" w:rsidR="00BC300C" w:rsidRDefault="00BC300C" w:rsidP="004702FF">
            <w:pPr>
              <w:pStyle w:val="TAL"/>
            </w:pPr>
            <w:r>
              <w:t>v02.02</w:t>
            </w:r>
          </w:p>
        </w:tc>
        <w:tc>
          <w:tcPr>
            <w:tcW w:w="7374" w:type="dxa"/>
            <w:shd w:val="clear" w:color="auto" w:fill="auto"/>
          </w:tcPr>
          <w:p w14:paraId="3E7FAB51" w14:textId="77777777" w:rsidR="00BC300C" w:rsidRDefault="00BC300C" w:rsidP="004702FF">
            <w:pPr>
              <w:pStyle w:val="TAL"/>
            </w:pPr>
            <w:r>
              <w:t>Published as Final version 02.02</w:t>
            </w:r>
          </w:p>
        </w:tc>
      </w:tr>
      <w:tr w:rsidR="00324E16" w:rsidRPr="00286492" w14:paraId="6016E58C" w14:textId="77777777" w:rsidTr="004702FF">
        <w:tc>
          <w:tcPr>
            <w:tcW w:w="1185" w:type="dxa"/>
            <w:shd w:val="clear" w:color="auto" w:fill="auto"/>
          </w:tcPr>
          <w:p w14:paraId="2AEAB912" w14:textId="15A4258F" w:rsidR="00324E16" w:rsidRDefault="00324E16" w:rsidP="004702FF">
            <w:pPr>
              <w:pStyle w:val="TAL"/>
            </w:pPr>
            <w:r>
              <w:t>2022.08.09</w:t>
            </w:r>
          </w:p>
        </w:tc>
        <w:tc>
          <w:tcPr>
            <w:tcW w:w="1075" w:type="dxa"/>
            <w:shd w:val="clear" w:color="auto" w:fill="auto"/>
          </w:tcPr>
          <w:p w14:paraId="09CA9EC4" w14:textId="3D8DBB29" w:rsidR="00324E16" w:rsidRDefault="00324E16" w:rsidP="004702FF">
            <w:pPr>
              <w:pStyle w:val="TAL"/>
            </w:pPr>
            <w:r>
              <w:t>v02.03</w:t>
            </w:r>
          </w:p>
        </w:tc>
        <w:tc>
          <w:tcPr>
            <w:tcW w:w="7374" w:type="dxa"/>
            <w:shd w:val="clear" w:color="auto" w:fill="auto"/>
          </w:tcPr>
          <w:p w14:paraId="3D3973A9" w14:textId="5B09F289" w:rsidR="00324E16" w:rsidRDefault="00324E16" w:rsidP="004702FF">
            <w:pPr>
              <w:pStyle w:val="TAL"/>
            </w:pPr>
            <w:r>
              <w:t>Published as Final version 02.03</w:t>
            </w:r>
          </w:p>
        </w:tc>
      </w:tr>
      <w:tr w:rsidR="001F79EF" w:rsidRPr="00286492" w14:paraId="65D648B2" w14:textId="77777777" w:rsidTr="004702FF">
        <w:tc>
          <w:tcPr>
            <w:tcW w:w="1185" w:type="dxa"/>
            <w:shd w:val="clear" w:color="auto" w:fill="auto"/>
          </w:tcPr>
          <w:p w14:paraId="5D881BC8" w14:textId="21170451" w:rsidR="001F79EF" w:rsidRDefault="001F79EF" w:rsidP="004702FF">
            <w:pPr>
              <w:pStyle w:val="TAL"/>
            </w:pPr>
            <w:r>
              <w:t>2022.11.25</w:t>
            </w:r>
          </w:p>
        </w:tc>
        <w:tc>
          <w:tcPr>
            <w:tcW w:w="1075" w:type="dxa"/>
            <w:shd w:val="clear" w:color="auto" w:fill="auto"/>
          </w:tcPr>
          <w:p w14:paraId="499EC250" w14:textId="72E12B6A" w:rsidR="001F79EF" w:rsidRDefault="001F79EF" w:rsidP="004702FF">
            <w:pPr>
              <w:pStyle w:val="TAL"/>
            </w:pPr>
            <w:r>
              <w:t>v03.00</w:t>
            </w:r>
          </w:p>
        </w:tc>
        <w:tc>
          <w:tcPr>
            <w:tcW w:w="7374" w:type="dxa"/>
            <w:shd w:val="clear" w:color="auto" w:fill="auto"/>
          </w:tcPr>
          <w:p w14:paraId="6A915E29" w14:textId="34C8F83E" w:rsidR="001F79EF" w:rsidRDefault="001F79EF" w:rsidP="004702FF">
            <w:pPr>
              <w:pStyle w:val="TAL"/>
            </w:pPr>
            <w:r>
              <w:t>Published as Final version 03.00</w:t>
            </w:r>
          </w:p>
        </w:tc>
      </w:tr>
      <w:tr w:rsidR="00C36507" w:rsidRPr="00286492" w14:paraId="6A1DD61B" w14:textId="77777777" w:rsidTr="004702FF">
        <w:tc>
          <w:tcPr>
            <w:tcW w:w="1185" w:type="dxa"/>
            <w:shd w:val="clear" w:color="auto" w:fill="auto"/>
          </w:tcPr>
          <w:p w14:paraId="016284EA" w14:textId="332FB579" w:rsidR="00C36507" w:rsidRDefault="00C36507" w:rsidP="00C36507">
            <w:pPr>
              <w:pStyle w:val="TAL"/>
            </w:pPr>
            <w:r>
              <w:t>2023</w:t>
            </w:r>
            <w:r>
              <w:t>.</w:t>
            </w:r>
            <w:r>
              <w:t>07</w:t>
            </w:r>
            <w:r>
              <w:t>.2</w:t>
            </w:r>
            <w:r>
              <w:t>9</w:t>
            </w:r>
          </w:p>
        </w:tc>
        <w:tc>
          <w:tcPr>
            <w:tcW w:w="1075" w:type="dxa"/>
            <w:shd w:val="clear" w:color="auto" w:fill="auto"/>
          </w:tcPr>
          <w:p w14:paraId="3B91C06D" w14:textId="2E456875" w:rsidR="00C36507" w:rsidRDefault="00C36507" w:rsidP="00C36507">
            <w:pPr>
              <w:pStyle w:val="TAL"/>
            </w:pPr>
            <w:r>
              <w:t>v0</w:t>
            </w:r>
            <w:r>
              <w:t>4</w:t>
            </w:r>
            <w:r>
              <w:t>.00</w:t>
            </w:r>
          </w:p>
        </w:tc>
        <w:tc>
          <w:tcPr>
            <w:tcW w:w="7374" w:type="dxa"/>
            <w:shd w:val="clear" w:color="auto" w:fill="auto"/>
          </w:tcPr>
          <w:p w14:paraId="618FF102" w14:textId="1D55A978" w:rsidR="00C36507" w:rsidRDefault="00C36507" w:rsidP="00C36507">
            <w:pPr>
              <w:pStyle w:val="TAL"/>
            </w:pPr>
            <w:r>
              <w:t>Published as Final version 0</w:t>
            </w:r>
            <w:r>
              <w:t>4</w:t>
            </w:r>
            <w:r>
              <w:t>.00</w:t>
            </w:r>
          </w:p>
        </w:tc>
      </w:tr>
      <w:bookmarkEnd w:id="273"/>
      <w:bookmarkEnd w:id="274"/>
      <w:bookmarkEnd w:id="275"/>
      <w:bookmarkEnd w:id="276"/>
    </w:tbl>
    <w:p w14:paraId="10411BBD" w14:textId="1E629672" w:rsidR="006806A7" w:rsidRPr="00E24411" w:rsidRDefault="006806A7" w:rsidP="000569B2"/>
    <w:sectPr w:rsidR="006806A7" w:rsidRPr="00E24411" w:rsidSect="004A2955">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15E47" w14:textId="77777777" w:rsidR="008328A5" w:rsidRDefault="008328A5">
      <w:r>
        <w:separator/>
      </w:r>
    </w:p>
  </w:endnote>
  <w:endnote w:type="continuationSeparator" w:id="0">
    <w:p w14:paraId="0FA4A68C" w14:textId="77777777" w:rsidR="008328A5" w:rsidRDefault="008328A5">
      <w:r>
        <w:continuationSeparator/>
      </w:r>
    </w:p>
  </w:endnote>
  <w:endnote w:type="continuationNotice" w:id="1">
    <w:p w14:paraId="279F39AC" w14:textId="77777777" w:rsidR="008328A5" w:rsidRDefault="008328A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0F8D" w14:textId="764472BD" w:rsidR="0069344F" w:rsidRPr="00D74970" w:rsidRDefault="0069344F" w:rsidP="0069344F">
    <w:pPr>
      <w:pStyle w:val="Footer"/>
      <w:jc w:val="both"/>
      <w:rPr>
        <w:b w:val="0"/>
        <w:i w:val="0"/>
      </w:rPr>
    </w:pPr>
    <w:r>
      <w:rPr>
        <w:b w:val="0"/>
        <w:i w:val="0"/>
      </w:rPr>
      <w:t xml:space="preserve">________________________________________________________________________________________________ </w:t>
    </w:r>
    <w:r w:rsidR="006B5113" w:rsidRPr="00A859FA">
      <w:rPr>
        <w:b w:val="0"/>
        <w:i w:val="0"/>
        <w:sz w:val="16"/>
        <w:szCs w:val="18"/>
      </w:rPr>
      <w:t xml:space="preserve">© </w:t>
    </w:r>
    <w:r w:rsidR="00444812" w:rsidRPr="00A859FA">
      <w:rPr>
        <w:b w:val="0"/>
        <w:i w:val="0"/>
        <w:sz w:val="16"/>
        <w:szCs w:val="18"/>
      </w:rPr>
      <w:t>202</w:t>
    </w:r>
    <w:r w:rsidR="00444812">
      <w:rPr>
        <w:b w:val="0"/>
        <w:i w:val="0"/>
        <w:sz w:val="16"/>
        <w:szCs w:val="18"/>
      </w:rPr>
      <w:t>3</w:t>
    </w:r>
    <w:r w:rsidR="00444812" w:rsidRPr="00A859FA">
      <w:rPr>
        <w:b w:val="0"/>
        <w:i w:val="0"/>
        <w:sz w:val="16"/>
        <w:szCs w:val="18"/>
      </w:rPr>
      <w:t xml:space="preserve"> </w:t>
    </w:r>
    <w:r w:rsidR="006B5113" w:rsidRPr="00A859FA">
      <w:rPr>
        <w:b w:val="0"/>
        <w:i w:val="0"/>
        <w:sz w:val="16"/>
        <w:szCs w:val="18"/>
      </w:rPr>
      <w:t>by the O-RAN ALLIANCE e.V. Your use is subject to the copyright statement on the cover page of this specification.</w:t>
    </w:r>
    <w:r>
      <w:rPr>
        <w:rFonts w:cs="Arial"/>
        <w:b w:val="0"/>
        <w:i w:val="0"/>
        <w:noProof w:val="0"/>
        <w:sz w:val="15"/>
        <w:szCs w:val="15"/>
        <w:lang w:val="en-US"/>
      </w:rPr>
      <w:t xml:space="preserve">   </w:t>
    </w:r>
    <w:r w:rsidR="006B5113">
      <w:rPr>
        <w:rFonts w:cs="Arial"/>
        <w:b w:val="0"/>
        <w:i w:val="0"/>
        <w:noProof w:val="0"/>
        <w:sz w:val="15"/>
        <w:szCs w:val="15"/>
        <w:lang w:val="en-US"/>
      </w:rPr>
      <w:tab/>
    </w:r>
    <w:r w:rsidR="006B5113">
      <w:rPr>
        <w:rFonts w:cs="Arial"/>
        <w:b w:val="0"/>
        <w:i w:val="0"/>
        <w:noProof w:val="0"/>
        <w:sz w:val="15"/>
        <w:szCs w:val="15"/>
        <w:lang w:val="en-US"/>
      </w:rPr>
      <w:tab/>
    </w:r>
    <w:r>
      <w:rPr>
        <w:rFonts w:cs="Arial"/>
        <w:b w:val="0"/>
        <w:i w:val="0"/>
        <w:noProof w:val="0"/>
        <w:sz w:val="15"/>
        <w:szCs w:val="15"/>
        <w:lang w:val="en-US"/>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noProof w:val="0"/>
      </w:rPr>
      <w:t>31</w:t>
    </w:r>
    <w:r w:rsidRPr="007326D8">
      <w:rPr>
        <w:b w:val="0"/>
        <w:i w:val="0"/>
      </w:rPr>
      <w:fldChar w:fldCharType="end"/>
    </w:r>
  </w:p>
  <w:p w14:paraId="38A4788D" w14:textId="77777777" w:rsidR="0069344F" w:rsidRDefault="0069344F" w:rsidP="0069344F"/>
  <w:p w14:paraId="6E17E82F" w14:textId="77777777" w:rsidR="0069344F" w:rsidRDefault="0069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4D" w14:textId="59B6BA37" w:rsidR="0017354A" w:rsidRPr="00D74970" w:rsidRDefault="0017354A" w:rsidP="007326D8">
    <w:pPr>
      <w:pStyle w:val="Footer"/>
      <w:jc w:val="both"/>
      <w:rPr>
        <w:b w:val="0"/>
        <w:i w:val="0"/>
      </w:rPr>
    </w:pPr>
    <w:r>
      <w:rPr>
        <w:b w:val="0"/>
        <w:i w:val="0"/>
      </w:rPr>
      <w:t xml:space="preserve">________________________________________________________________________________________________ </w:t>
    </w:r>
    <w:r w:rsidR="006B5113" w:rsidRPr="00A859FA">
      <w:rPr>
        <w:b w:val="0"/>
        <w:i w:val="0"/>
        <w:sz w:val="16"/>
        <w:szCs w:val="18"/>
      </w:rPr>
      <w:t xml:space="preserve">© </w:t>
    </w:r>
    <w:r w:rsidR="00444812" w:rsidRPr="00A859FA">
      <w:rPr>
        <w:b w:val="0"/>
        <w:i w:val="0"/>
        <w:sz w:val="16"/>
        <w:szCs w:val="18"/>
      </w:rPr>
      <w:t>202</w:t>
    </w:r>
    <w:r w:rsidR="00444812">
      <w:rPr>
        <w:b w:val="0"/>
        <w:i w:val="0"/>
        <w:sz w:val="16"/>
        <w:szCs w:val="18"/>
      </w:rPr>
      <w:t>3</w:t>
    </w:r>
    <w:r w:rsidR="00444812" w:rsidRPr="00A859FA">
      <w:rPr>
        <w:b w:val="0"/>
        <w:i w:val="0"/>
        <w:sz w:val="16"/>
        <w:szCs w:val="18"/>
      </w:rPr>
      <w:t xml:space="preserve"> </w:t>
    </w:r>
    <w:r w:rsidR="006B5113" w:rsidRPr="00A859FA">
      <w:rPr>
        <w:b w:val="0"/>
        <w:i w:val="0"/>
        <w:sz w:val="16"/>
        <w:szCs w:val="18"/>
      </w:rPr>
      <w:t>by the O-RAN ALLIANCE e.V. Your use is subject to the copyright statement on the cover page of this specification.</w:t>
    </w:r>
    <w:r w:rsidR="006B5113">
      <w:rPr>
        <w:b w:val="0"/>
        <w:i w:val="0"/>
        <w:sz w:val="16"/>
        <w:szCs w:val="18"/>
      </w:rPr>
      <w:tab/>
    </w:r>
    <w:r w:rsidR="006B5113">
      <w:rPr>
        <w:b w:val="0"/>
        <w:i w:val="0"/>
        <w:sz w:val="16"/>
        <w:szCs w:val="18"/>
      </w:rPr>
      <w:tab/>
    </w:r>
    <w:r>
      <w:rPr>
        <w:rFonts w:cs="Arial"/>
        <w:b w:val="0"/>
        <w:i w:val="0"/>
        <w:noProof w:val="0"/>
        <w:sz w:val="15"/>
        <w:szCs w:val="15"/>
        <w:lang w:val="en-US"/>
      </w:rPr>
      <w:t xml:space="preserve">    </w:t>
    </w:r>
    <w:r w:rsidR="006B5113">
      <w:rPr>
        <w:rFonts w:cs="Arial"/>
        <w:b w:val="0"/>
        <w:i w:val="0"/>
        <w:noProof w:val="0"/>
        <w:sz w:val="15"/>
        <w:szCs w:val="15"/>
        <w:lang w:val="en-US"/>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40</w:t>
    </w:r>
    <w:r w:rsidRPr="007326D8">
      <w:rPr>
        <w:b w:val="0"/>
        <w:i w:val="0"/>
      </w:rPr>
      <w:fldChar w:fldCharType="end"/>
    </w:r>
  </w:p>
  <w:p w14:paraId="14AA1819" w14:textId="77777777" w:rsidR="0017354A" w:rsidRDefault="00173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A3FE" w14:textId="77777777" w:rsidR="008328A5" w:rsidRDefault="008328A5">
      <w:r>
        <w:separator/>
      </w:r>
    </w:p>
  </w:footnote>
  <w:footnote w:type="continuationSeparator" w:id="0">
    <w:p w14:paraId="0EBD5AF1" w14:textId="77777777" w:rsidR="008328A5" w:rsidRDefault="008328A5">
      <w:r>
        <w:continuationSeparator/>
      </w:r>
    </w:p>
  </w:footnote>
  <w:footnote w:type="continuationNotice" w:id="1">
    <w:p w14:paraId="3EAE380F" w14:textId="77777777" w:rsidR="008328A5" w:rsidRDefault="008328A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C031" w14:textId="25A19ADE" w:rsidR="0017354A" w:rsidRPr="00F06605" w:rsidRDefault="00000000" w:rsidP="00DD5BAD">
    <w:pPr>
      <w:framePr w:w="7036" w:h="616" w:hRule="exact" w:wrap="around" w:vAnchor="text" w:hAnchor="page" w:x="3661" w:y="1"/>
      <w:spacing w:after="0"/>
      <w:jc w:val="right"/>
      <w:rPr>
        <w:rFonts w:ascii="Arial" w:hAnsi="Arial" w:cs="Arial"/>
        <w:b/>
        <w:sz w:val="18"/>
        <w:szCs w:val="18"/>
        <w:lang w:val="it-IT"/>
      </w:rPr>
    </w:pPr>
    <w:r>
      <w:fldChar w:fldCharType="begin"/>
    </w:r>
    <w:r w:rsidRPr="00F06605">
      <w:rPr>
        <w:lang w:val="it-IT"/>
      </w:rPr>
      <w:instrText xml:space="preserve"> DOCPROPERTY  "Document number"  \* MERGEFORMAT </w:instrText>
    </w:r>
    <w:r>
      <w:fldChar w:fldCharType="separate"/>
    </w:r>
    <w:r w:rsidR="00C36507">
      <w:rPr>
        <w:lang w:val="it-IT"/>
      </w:rPr>
      <w:t>O-RAN.WG3.E2SM-KPM-R003-v04.00</w:t>
    </w:r>
    <w:r>
      <w:fldChar w:fldCharType="end"/>
    </w:r>
  </w:p>
  <w:p w14:paraId="6799DC0B" w14:textId="66639297" w:rsidR="0017354A" w:rsidRDefault="0017354A">
    <w:pPr>
      <w:pStyle w:val="Header"/>
    </w:pPr>
    <w:r w:rsidRPr="00474BBE">
      <w:drawing>
        <wp:inline distT="0" distB="0" distL="0" distR="0" wp14:anchorId="66394DA4" wp14:editId="3F647DA5">
          <wp:extent cx="1091459" cy="466598"/>
          <wp:effectExtent l="0" t="0" r="0" b="0"/>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A0FC8" w14:textId="1A0647E8" w:rsidR="0069344F" w:rsidRPr="00F06605" w:rsidRDefault="00000000" w:rsidP="0069344F">
    <w:pPr>
      <w:framePr w:w="7036" w:h="616" w:hRule="exact" w:wrap="around" w:vAnchor="text" w:hAnchor="page" w:x="3661" w:y="1"/>
      <w:spacing w:after="0"/>
      <w:jc w:val="right"/>
      <w:rPr>
        <w:rFonts w:ascii="Arial" w:hAnsi="Arial" w:cs="Arial"/>
        <w:b/>
        <w:sz w:val="18"/>
        <w:szCs w:val="18"/>
        <w:lang w:val="it-IT"/>
      </w:rPr>
    </w:pPr>
    <w:r>
      <w:fldChar w:fldCharType="begin"/>
    </w:r>
    <w:r w:rsidRPr="00F06605">
      <w:rPr>
        <w:lang w:val="it-IT"/>
      </w:rPr>
      <w:instrText xml:space="preserve"> DOCPROPERTY  "Document number"  \* MERGEFORMAT </w:instrText>
    </w:r>
    <w:r>
      <w:fldChar w:fldCharType="separate"/>
    </w:r>
    <w:r w:rsidR="00B35A4B" w:rsidRPr="00F06605">
      <w:rPr>
        <w:lang w:val="it-IT"/>
      </w:rPr>
      <w:t>O-RAN.WG3.E2SM-KPM-</w:t>
    </w:r>
    <w:r w:rsidR="00C77E00" w:rsidRPr="00F06605">
      <w:rPr>
        <w:lang w:val="it-IT"/>
      </w:rPr>
      <w:t>R003-</w:t>
    </w:r>
    <w:r w:rsidR="00B35A4B" w:rsidRPr="00F06605">
      <w:rPr>
        <w:lang w:val="it-IT"/>
      </w:rPr>
      <w:t>v0</w:t>
    </w:r>
    <w:r w:rsidR="005028DE" w:rsidRPr="00F06605">
      <w:rPr>
        <w:lang w:val="it-IT"/>
      </w:rPr>
      <w:t>3</w:t>
    </w:r>
    <w:r w:rsidR="00B35A4B" w:rsidRPr="00F06605">
      <w:rPr>
        <w:lang w:val="it-IT"/>
      </w:rPr>
      <w:t>.0</w:t>
    </w:r>
    <w:r>
      <w:fldChar w:fldCharType="end"/>
    </w:r>
    <w:r w:rsidR="005028DE" w:rsidRPr="00F06605">
      <w:rPr>
        <w:lang w:val="it-IT"/>
      </w:rPr>
      <w:t>0</w:t>
    </w:r>
    <w:r w:rsidR="001F79EF" w:rsidRPr="00F06605">
      <w:rPr>
        <w:lang w:val="it-IT"/>
      </w:rPr>
      <w:t>.01</w:t>
    </w:r>
  </w:p>
  <w:p w14:paraId="43163E30" w14:textId="77777777" w:rsidR="0017354A" w:rsidRDefault="0017354A">
    <w:pPr>
      <w:pStyle w:val="Header"/>
    </w:pPr>
    <w:r w:rsidRPr="00474BBE">
      <w:rPr>
        <w:lang w:val="en-US" w:eastAsia="en-US"/>
      </w:rPr>
      <w:drawing>
        <wp:inline distT="0" distB="0" distL="0" distR="0" wp14:anchorId="51620CFC" wp14:editId="3998F1E5">
          <wp:extent cx="1091459" cy="466598"/>
          <wp:effectExtent l="0" t="0" r="0" b="0"/>
          <wp:docPr id="6"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p w14:paraId="2034D078" w14:textId="77777777" w:rsidR="0017354A" w:rsidRDefault="001735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C48"/>
    <w:multiLevelType w:val="hybridMultilevel"/>
    <w:tmpl w:val="C6E4BA8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01914787"/>
    <w:multiLevelType w:val="hybridMultilevel"/>
    <w:tmpl w:val="9A3A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0C0"/>
    <w:multiLevelType w:val="hybridMultilevel"/>
    <w:tmpl w:val="445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62D0"/>
    <w:multiLevelType w:val="hybridMultilevel"/>
    <w:tmpl w:val="47A86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75861"/>
    <w:multiLevelType w:val="hybridMultilevel"/>
    <w:tmpl w:val="AE42CF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6120AB9"/>
    <w:multiLevelType w:val="multilevel"/>
    <w:tmpl w:val="F9FA92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7A33370"/>
    <w:multiLevelType w:val="hybridMultilevel"/>
    <w:tmpl w:val="2EA24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BA0BA0"/>
    <w:multiLevelType w:val="multilevel"/>
    <w:tmpl w:val="3810394E"/>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7E22073"/>
    <w:multiLevelType w:val="multilevel"/>
    <w:tmpl w:val="E9DAEA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1996"/>
        </w:tabs>
        <w:ind w:left="19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416"/>
        </w:tabs>
        <w:ind w:left="34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6178B1"/>
    <w:multiLevelType w:val="hybridMultilevel"/>
    <w:tmpl w:val="B0ECB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20170"/>
    <w:multiLevelType w:val="hybridMultilevel"/>
    <w:tmpl w:val="A64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F77FCF"/>
    <w:multiLevelType w:val="hybridMultilevel"/>
    <w:tmpl w:val="FF9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9E0A51"/>
    <w:multiLevelType w:val="hybridMultilevel"/>
    <w:tmpl w:val="EE14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3055BF"/>
    <w:multiLevelType w:val="hybridMultilevel"/>
    <w:tmpl w:val="754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2C3406"/>
    <w:multiLevelType w:val="hybridMultilevel"/>
    <w:tmpl w:val="03F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5B3B77"/>
    <w:multiLevelType w:val="hybridMultilevel"/>
    <w:tmpl w:val="127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E23A65"/>
    <w:multiLevelType w:val="hybridMultilevel"/>
    <w:tmpl w:val="C8EA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352CDF"/>
    <w:multiLevelType w:val="hybridMultilevel"/>
    <w:tmpl w:val="3D7C3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FBD0A0A"/>
    <w:multiLevelType w:val="hybridMultilevel"/>
    <w:tmpl w:val="986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E02B50"/>
    <w:multiLevelType w:val="hybridMultilevel"/>
    <w:tmpl w:val="A94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9F4E51"/>
    <w:multiLevelType w:val="hybridMultilevel"/>
    <w:tmpl w:val="D4D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803038"/>
    <w:multiLevelType w:val="hybridMultilevel"/>
    <w:tmpl w:val="422CE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4A76E75"/>
    <w:multiLevelType w:val="hybridMultilevel"/>
    <w:tmpl w:val="37F2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4D4327C"/>
    <w:multiLevelType w:val="hybridMultilevel"/>
    <w:tmpl w:val="080AD3A8"/>
    <w:lvl w:ilvl="0" w:tplc="91C497FE">
      <w:start w:val="1"/>
      <w:numFmt w:val="bullet"/>
      <w:lvlText w:val="•"/>
      <w:lvlJc w:val="left"/>
      <w:pPr>
        <w:tabs>
          <w:tab w:val="num" w:pos="720"/>
        </w:tabs>
        <w:ind w:left="720" w:hanging="360"/>
      </w:pPr>
      <w:rPr>
        <w:rFonts w:ascii="Arial" w:hAnsi="Arial" w:hint="default"/>
      </w:rPr>
    </w:lvl>
    <w:lvl w:ilvl="1" w:tplc="7BF027C6">
      <w:numFmt w:val="bullet"/>
      <w:lvlText w:val="•"/>
      <w:lvlJc w:val="left"/>
      <w:pPr>
        <w:tabs>
          <w:tab w:val="num" w:pos="1440"/>
        </w:tabs>
        <w:ind w:left="1440" w:hanging="360"/>
      </w:pPr>
      <w:rPr>
        <w:rFonts w:ascii="Arial" w:hAnsi="Arial" w:hint="default"/>
      </w:rPr>
    </w:lvl>
    <w:lvl w:ilvl="2" w:tplc="2DCC2F54">
      <w:numFmt w:val="bullet"/>
      <w:lvlText w:val="•"/>
      <w:lvlJc w:val="left"/>
      <w:pPr>
        <w:tabs>
          <w:tab w:val="num" w:pos="2160"/>
        </w:tabs>
        <w:ind w:left="2160" w:hanging="360"/>
      </w:pPr>
      <w:rPr>
        <w:rFonts w:ascii="Arial" w:hAnsi="Arial" w:hint="default"/>
      </w:rPr>
    </w:lvl>
    <w:lvl w:ilvl="3" w:tplc="03BEF070" w:tentative="1">
      <w:start w:val="1"/>
      <w:numFmt w:val="bullet"/>
      <w:lvlText w:val="•"/>
      <w:lvlJc w:val="left"/>
      <w:pPr>
        <w:tabs>
          <w:tab w:val="num" w:pos="2880"/>
        </w:tabs>
        <w:ind w:left="2880" w:hanging="360"/>
      </w:pPr>
      <w:rPr>
        <w:rFonts w:ascii="Arial" w:hAnsi="Arial" w:hint="default"/>
      </w:rPr>
    </w:lvl>
    <w:lvl w:ilvl="4" w:tplc="9AD8FEBC" w:tentative="1">
      <w:start w:val="1"/>
      <w:numFmt w:val="bullet"/>
      <w:lvlText w:val="•"/>
      <w:lvlJc w:val="left"/>
      <w:pPr>
        <w:tabs>
          <w:tab w:val="num" w:pos="3600"/>
        </w:tabs>
        <w:ind w:left="3600" w:hanging="360"/>
      </w:pPr>
      <w:rPr>
        <w:rFonts w:ascii="Arial" w:hAnsi="Arial" w:hint="default"/>
      </w:rPr>
    </w:lvl>
    <w:lvl w:ilvl="5" w:tplc="08EEFAFC" w:tentative="1">
      <w:start w:val="1"/>
      <w:numFmt w:val="bullet"/>
      <w:lvlText w:val="•"/>
      <w:lvlJc w:val="left"/>
      <w:pPr>
        <w:tabs>
          <w:tab w:val="num" w:pos="4320"/>
        </w:tabs>
        <w:ind w:left="4320" w:hanging="360"/>
      </w:pPr>
      <w:rPr>
        <w:rFonts w:ascii="Arial" w:hAnsi="Arial" w:hint="default"/>
      </w:rPr>
    </w:lvl>
    <w:lvl w:ilvl="6" w:tplc="3B4C5788" w:tentative="1">
      <w:start w:val="1"/>
      <w:numFmt w:val="bullet"/>
      <w:lvlText w:val="•"/>
      <w:lvlJc w:val="left"/>
      <w:pPr>
        <w:tabs>
          <w:tab w:val="num" w:pos="5040"/>
        </w:tabs>
        <w:ind w:left="5040" w:hanging="360"/>
      </w:pPr>
      <w:rPr>
        <w:rFonts w:ascii="Arial" w:hAnsi="Arial" w:hint="default"/>
      </w:rPr>
    </w:lvl>
    <w:lvl w:ilvl="7" w:tplc="6D4A1D82" w:tentative="1">
      <w:start w:val="1"/>
      <w:numFmt w:val="bullet"/>
      <w:lvlText w:val="•"/>
      <w:lvlJc w:val="left"/>
      <w:pPr>
        <w:tabs>
          <w:tab w:val="num" w:pos="5760"/>
        </w:tabs>
        <w:ind w:left="5760" w:hanging="360"/>
      </w:pPr>
      <w:rPr>
        <w:rFonts w:ascii="Arial" w:hAnsi="Arial" w:hint="default"/>
      </w:rPr>
    </w:lvl>
    <w:lvl w:ilvl="8" w:tplc="685CFB9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19922CFA"/>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F72BB6"/>
    <w:multiLevelType w:val="hybridMultilevel"/>
    <w:tmpl w:val="31C0094C"/>
    <w:lvl w:ilvl="0" w:tplc="AC7A72DE">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B874A34"/>
    <w:multiLevelType w:val="hybridMultilevel"/>
    <w:tmpl w:val="C71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F404E8"/>
    <w:multiLevelType w:val="hybridMultilevel"/>
    <w:tmpl w:val="D34A7A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E1F3F2F"/>
    <w:multiLevelType w:val="hybridMultilevel"/>
    <w:tmpl w:val="7AC4154C"/>
    <w:lvl w:ilvl="0" w:tplc="67CED93A">
      <w:start w:val="1"/>
      <w:numFmt w:val="bullet"/>
      <w:lvlText w:val="•"/>
      <w:lvlJc w:val="left"/>
      <w:pPr>
        <w:tabs>
          <w:tab w:val="num" w:pos="720"/>
        </w:tabs>
        <w:ind w:left="720" w:hanging="360"/>
      </w:pPr>
      <w:rPr>
        <w:rFonts w:ascii="Arial" w:hAnsi="Arial" w:hint="default"/>
      </w:rPr>
    </w:lvl>
    <w:lvl w:ilvl="1" w:tplc="1EB2DBA2">
      <w:start w:val="1"/>
      <w:numFmt w:val="bullet"/>
      <w:lvlText w:val="•"/>
      <w:lvlJc w:val="left"/>
      <w:pPr>
        <w:tabs>
          <w:tab w:val="num" w:pos="1440"/>
        </w:tabs>
        <w:ind w:left="1440" w:hanging="360"/>
      </w:pPr>
      <w:rPr>
        <w:rFonts w:ascii="Arial" w:hAnsi="Arial" w:hint="default"/>
      </w:rPr>
    </w:lvl>
    <w:lvl w:ilvl="2" w:tplc="81D2BFC2" w:tentative="1">
      <w:start w:val="1"/>
      <w:numFmt w:val="bullet"/>
      <w:lvlText w:val="•"/>
      <w:lvlJc w:val="left"/>
      <w:pPr>
        <w:tabs>
          <w:tab w:val="num" w:pos="2160"/>
        </w:tabs>
        <w:ind w:left="2160" w:hanging="360"/>
      </w:pPr>
      <w:rPr>
        <w:rFonts w:ascii="Arial" w:hAnsi="Arial" w:hint="default"/>
      </w:rPr>
    </w:lvl>
    <w:lvl w:ilvl="3" w:tplc="F5EA9C08" w:tentative="1">
      <w:start w:val="1"/>
      <w:numFmt w:val="bullet"/>
      <w:lvlText w:val="•"/>
      <w:lvlJc w:val="left"/>
      <w:pPr>
        <w:tabs>
          <w:tab w:val="num" w:pos="2880"/>
        </w:tabs>
        <w:ind w:left="2880" w:hanging="360"/>
      </w:pPr>
      <w:rPr>
        <w:rFonts w:ascii="Arial" w:hAnsi="Arial" w:hint="default"/>
      </w:rPr>
    </w:lvl>
    <w:lvl w:ilvl="4" w:tplc="6212A810" w:tentative="1">
      <w:start w:val="1"/>
      <w:numFmt w:val="bullet"/>
      <w:lvlText w:val="•"/>
      <w:lvlJc w:val="left"/>
      <w:pPr>
        <w:tabs>
          <w:tab w:val="num" w:pos="3600"/>
        </w:tabs>
        <w:ind w:left="3600" w:hanging="360"/>
      </w:pPr>
      <w:rPr>
        <w:rFonts w:ascii="Arial" w:hAnsi="Arial" w:hint="default"/>
      </w:rPr>
    </w:lvl>
    <w:lvl w:ilvl="5" w:tplc="07E4FCE6" w:tentative="1">
      <w:start w:val="1"/>
      <w:numFmt w:val="bullet"/>
      <w:lvlText w:val="•"/>
      <w:lvlJc w:val="left"/>
      <w:pPr>
        <w:tabs>
          <w:tab w:val="num" w:pos="4320"/>
        </w:tabs>
        <w:ind w:left="4320" w:hanging="360"/>
      </w:pPr>
      <w:rPr>
        <w:rFonts w:ascii="Arial" w:hAnsi="Arial" w:hint="default"/>
      </w:rPr>
    </w:lvl>
    <w:lvl w:ilvl="6" w:tplc="9356C234" w:tentative="1">
      <w:start w:val="1"/>
      <w:numFmt w:val="bullet"/>
      <w:lvlText w:val="•"/>
      <w:lvlJc w:val="left"/>
      <w:pPr>
        <w:tabs>
          <w:tab w:val="num" w:pos="5040"/>
        </w:tabs>
        <w:ind w:left="5040" w:hanging="360"/>
      </w:pPr>
      <w:rPr>
        <w:rFonts w:ascii="Arial" w:hAnsi="Arial" w:hint="default"/>
      </w:rPr>
    </w:lvl>
    <w:lvl w:ilvl="7" w:tplc="FBF8F486" w:tentative="1">
      <w:start w:val="1"/>
      <w:numFmt w:val="bullet"/>
      <w:lvlText w:val="•"/>
      <w:lvlJc w:val="left"/>
      <w:pPr>
        <w:tabs>
          <w:tab w:val="num" w:pos="5760"/>
        </w:tabs>
        <w:ind w:left="5760" w:hanging="360"/>
      </w:pPr>
      <w:rPr>
        <w:rFonts w:ascii="Arial" w:hAnsi="Arial" w:hint="default"/>
      </w:rPr>
    </w:lvl>
    <w:lvl w:ilvl="8" w:tplc="4ECEA7D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34" w15:restartNumberingAfterBreak="0">
    <w:nsid w:val="1FE42996"/>
    <w:multiLevelType w:val="hybridMultilevel"/>
    <w:tmpl w:val="4D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D254CA"/>
    <w:multiLevelType w:val="hybridMultilevel"/>
    <w:tmpl w:val="D49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1712148"/>
    <w:multiLevelType w:val="hybridMultilevel"/>
    <w:tmpl w:val="8D00C8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23727A9E"/>
    <w:multiLevelType w:val="hybridMultilevel"/>
    <w:tmpl w:val="AF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A36D94"/>
    <w:multiLevelType w:val="hybridMultilevel"/>
    <w:tmpl w:val="09627684"/>
    <w:lvl w:ilvl="0" w:tplc="04090001">
      <w:start w:val="1"/>
      <w:numFmt w:val="bullet"/>
      <w:lvlText w:val=""/>
      <w:lvlJc w:val="left"/>
      <w:pPr>
        <w:ind w:left="1004" w:hanging="360"/>
      </w:pPr>
      <w:rPr>
        <w:rFonts w:ascii="Symbol" w:hAnsi="Symbol" w:hint="default"/>
      </w:rPr>
    </w:lvl>
    <w:lvl w:ilvl="1" w:tplc="7E028734">
      <w:numFmt w:val="bullet"/>
      <w:lvlText w:val="-"/>
      <w:lvlJc w:val="left"/>
      <w:pPr>
        <w:ind w:left="1724" w:hanging="360"/>
      </w:pPr>
      <w:rPr>
        <w:rFonts w:ascii="Times New Roman" w:eastAsia="Yu Mincho"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25C81995"/>
    <w:multiLevelType w:val="multilevel"/>
    <w:tmpl w:val="3FCA7CEE"/>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40" w15:restartNumberingAfterBreak="0">
    <w:nsid w:val="26BB0867"/>
    <w:multiLevelType w:val="hybridMultilevel"/>
    <w:tmpl w:val="210E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7C03943"/>
    <w:multiLevelType w:val="hybridMultilevel"/>
    <w:tmpl w:val="022E1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953195A"/>
    <w:multiLevelType w:val="hybridMultilevel"/>
    <w:tmpl w:val="B25CFE36"/>
    <w:lvl w:ilvl="0" w:tplc="6086815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6531E5"/>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DBF2B4F"/>
    <w:multiLevelType w:val="hybridMultilevel"/>
    <w:tmpl w:val="F3522B32"/>
    <w:lvl w:ilvl="0" w:tplc="04090001">
      <w:start w:val="1"/>
      <w:numFmt w:val="bullet"/>
      <w:lvlText w:val=""/>
      <w:lvlJc w:val="left"/>
      <w:pPr>
        <w:tabs>
          <w:tab w:val="num" w:pos="720"/>
        </w:tabs>
        <w:ind w:left="720" w:hanging="360"/>
      </w:pPr>
      <w:rPr>
        <w:rFonts w:ascii="Symbol" w:hAnsi="Symbol" w:hint="default"/>
      </w:rPr>
    </w:lvl>
    <w:lvl w:ilvl="1" w:tplc="54B6659A">
      <w:numFmt w:val="bullet"/>
      <w:lvlText w:val="•"/>
      <w:lvlJc w:val="left"/>
      <w:pPr>
        <w:tabs>
          <w:tab w:val="num" w:pos="1440"/>
        </w:tabs>
        <w:ind w:left="1440" w:hanging="360"/>
      </w:pPr>
      <w:rPr>
        <w:rFonts w:ascii="Arial" w:hAnsi="Arial" w:cs="Times New Roman" w:hint="default"/>
      </w:rPr>
    </w:lvl>
    <w:lvl w:ilvl="2" w:tplc="29AAADA0">
      <w:start w:val="1"/>
      <w:numFmt w:val="bullet"/>
      <w:lvlText w:val="•"/>
      <w:lvlJc w:val="left"/>
      <w:pPr>
        <w:tabs>
          <w:tab w:val="num" w:pos="2160"/>
        </w:tabs>
        <w:ind w:left="2160" w:hanging="360"/>
      </w:pPr>
      <w:rPr>
        <w:rFonts w:ascii="Arial" w:hAnsi="Arial" w:cs="Times New Roman" w:hint="default"/>
      </w:rPr>
    </w:lvl>
    <w:lvl w:ilvl="3" w:tplc="89144D56">
      <w:start w:val="1"/>
      <w:numFmt w:val="bullet"/>
      <w:lvlText w:val="•"/>
      <w:lvlJc w:val="left"/>
      <w:pPr>
        <w:tabs>
          <w:tab w:val="num" w:pos="2880"/>
        </w:tabs>
        <w:ind w:left="2880" w:hanging="360"/>
      </w:pPr>
      <w:rPr>
        <w:rFonts w:ascii="Arial" w:hAnsi="Arial" w:cs="Times New Roman" w:hint="default"/>
      </w:rPr>
    </w:lvl>
    <w:lvl w:ilvl="4" w:tplc="6F046C08">
      <w:start w:val="1"/>
      <w:numFmt w:val="bullet"/>
      <w:lvlText w:val="•"/>
      <w:lvlJc w:val="left"/>
      <w:pPr>
        <w:tabs>
          <w:tab w:val="num" w:pos="3600"/>
        </w:tabs>
        <w:ind w:left="3600" w:hanging="360"/>
      </w:pPr>
      <w:rPr>
        <w:rFonts w:ascii="Arial" w:hAnsi="Arial" w:cs="Times New Roman" w:hint="default"/>
      </w:rPr>
    </w:lvl>
    <w:lvl w:ilvl="5" w:tplc="0AEC62A8">
      <w:start w:val="1"/>
      <w:numFmt w:val="bullet"/>
      <w:lvlText w:val="•"/>
      <w:lvlJc w:val="left"/>
      <w:pPr>
        <w:tabs>
          <w:tab w:val="num" w:pos="4320"/>
        </w:tabs>
        <w:ind w:left="4320" w:hanging="360"/>
      </w:pPr>
      <w:rPr>
        <w:rFonts w:ascii="Arial" w:hAnsi="Arial" w:cs="Times New Roman" w:hint="default"/>
      </w:rPr>
    </w:lvl>
    <w:lvl w:ilvl="6" w:tplc="3FECC952">
      <w:start w:val="1"/>
      <w:numFmt w:val="bullet"/>
      <w:lvlText w:val="•"/>
      <w:lvlJc w:val="left"/>
      <w:pPr>
        <w:tabs>
          <w:tab w:val="num" w:pos="5040"/>
        </w:tabs>
        <w:ind w:left="5040" w:hanging="360"/>
      </w:pPr>
      <w:rPr>
        <w:rFonts w:ascii="Arial" w:hAnsi="Arial" w:cs="Times New Roman" w:hint="default"/>
      </w:rPr>
    </w:lvl>
    <w:lvl w:ilvl="7" w:tplc="C5F831A8">
      <w:start w:val="1"/>
      <w:numFmt w:val="bullet"/>
      <w:lvlText w:val="•"/>
      <w:lvlJc w:val="left"/>
      <w:pPr>
        <w:tabs>
          <w:tab w:val="num" w:pos="5760"/>
        </w:tabs>
        <w:ind w:left="5760" w:hanging="360"/>
      </w:pPr>
      <w:rPr>
        <w:rFonts w:ascii="Arial" w:hAnsi="Arial" w:cs="Times New Roman" w:hint="default"/>
      </w:rPr>
    </w:lvl>
    <w:lvl w:ilvl="8" w:tplc="7C9865CA">
      <w:start w:val="1"/>
      <w:numFmt w:val="bullet"/>
      <w:lvlText w:val="•"/>
      <w:lvlJc w:val="left"/>
      <w:pPr>
        <w:tabs>
          <w:tab w:val="num" w:pos="6480"/>
        </w:tabs>
        <w:ind w:left="6480" w:hanging="360"/>
      </w:pPr>
      <w:rPr>
        <w:rFonts w:ascii="Arial" w:hAnsi="Arial" w:cs="Times New Roman" w:hint="default"/>
      </w:rPr>
    </w:lvl>
  </w:abstractNum>
  <w:abstractNum w:abstractNumId="46" w15:restartNumberingAfterBreak="0">
    <w:nsid w:val="2DD27B01"/>
    <w:multiLevelType w:val="hybridMultilevel"/>
    <w:tmpl w:val="53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48" w15:restartNumberingAfterBreak="0">
    <w:nsid w:val="2EA82E1E"/>
    <w:multiLevelType w:val="hybridMultilevel"/>
    <w:tmpl w:val="CA06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11B20F8"/>
    <w:multiLevelType w:val="hybridMultilevel"/>
    <w:tmpl w:val="2A2666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34920A94"/>
    <w:multiLevelType w:val="hybridMultilevel"/>
    <w:tmpl w:val="F2F66ED2"/>
    <w:lvl w:ilvl="0" w:tplc="04090001">
      <w:start w:val="1"/>
      <w:numFmt w:val="bullet"/>
      <w:lvlText w:val=""/>
      <w:lvlJc w:val="left"/>
      <w:pPr>
        <w:ind w:left="720" w:hanging="360"/>
      </w:pPr>
      <w:rPr>
        <w:rFonts w:ascii="Symbol" w:hAnsi="Symbol" w:hint="default"/>
      </w:rPr>
    </w:lvl>
    <w:lvl w:ilvl="1" w:tplc="FBACB65A">
      <w:numFmt w:val="bullet"/>
      <w:lvlText w:val="-"/>
      <w:lvlJc w:val="left"/>
      <w:pPr>
        <w:ind w:left="1440" w:hanging="360"/>
      </w:pPr>
      <w:rPr>
        <w:rFonts w:ascii="Times New Roman" w:eastAsia="Yu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A77ECD"/>
    <w:multiLevelType w:val="hybridMultilevel"/>
    <w:tmpl w:val="C65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7A61F79"/>
    <w:multiLevelType w:val="hybridMultilevel"/>
    <w:tmpl w:val="524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C253B"/>
    <w:multiLevelType w:val="hybridMultilevel"/>
    <w:tmpl w:val="0A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22120A"/>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C5A1A45"/>
    <w:multiLevelType w:val="hybridMultilevel"/>
    <w:tmpl w:val="1FC417AE"/>
    <w:lvl w:ilvl="0" w:tplc="E840704C">
      <w:start w:val="1"/>
      <w:numFmt w:val="bullet"/>
      <w:lvlText w:val="•"/>
      <w:lvlJc w:val="left"/>
      <w:pPr>
        <w:tabs>
          <w:tab w:val="num" w:pos="720"/>
        </w:tabs>
        <w:ind w:left="720" w:hanging="360"/>
      </w:pPr>
      <w:rPr>
        <w:rFonts w:ascii="Arial" w:hAnsi="Arial" w:cs="Times New Roman" w:hint="default"/>
      </w:rPr>
    </w:lvl>
    <w:lvl w:ilvl="1" w:tplc="87FA06A6">
      <w:start w:val="1"/>
      <w:numFmt w:val="decimal"/>
      <w:lvlText w:val="%2."/>
      <w:lvlJc w:val="left"/>
      <w:pPr>
        <w:tabs>
          <w:tab w:val="num" w:pos="1440"/>
        </w:tabs>
        <w:ind w:left="1440" w:hanging="360"/>
      </w:pPr>
    </w:lvl>
    <w:lvl w:ilvl="2" w:tplc="76F89DBE">
      <w:start w:val="1"/>
      <w:numFmt w:val="bullet"/>
      <w:lvlText w:val="•"/>
      <w:lvlJc w:val="left"/>
      <w:pPr>
        <w:tabs>
          <w:tab w:val="num" w:pos="2160"/>
        </w:tabs>
        <w:ind w:left="2160" w:hanging="360"/>
      </w:pPr>
      <w:rPr>
        <w:rFonts w:ascii="Arial" w:hAnsi="Arial" w:cs="Times New Roman" w:hint="default"/>
      </w:rPr>
    </w:lvl>
    <w:lvl w:ilvl="3" w:tplc="30B4C170">
      <w:start w:val="1"/>
      <w:numFmt w:val="bullet"/>
      <w:lvlText w:val="•"/>
      <w:lvlJc w:val="left"/>
      <w:pPr>
        <w:tabs>
          <w:tab w:val="num" w:pos="2880"/>
        </w:tabs>
        <w:ind w:left="2880" w:hanging="360"/>
      </w:pPr>
      <w:rPr>
        <w:rFonts w:ascii="Arial" w:hAnsi="Arial" w:cs="Times New Roman" w:hint="default"/>
      </w:rPr>
    </w:lvl>
    <w:lvl w:ilvl="4" w:tplc="65A01AEE">
      <w:start w:val="1"/>
      <w:numFmt w:val="bullet"/>
      <w:lvlText w:val="•"/>
      <w:lvlJc w:val="left"/>
      <w:pPr>
        <w:tabs>
          <w:tab w:val="num" w:pos="3600"/>
        </w:tabs>
        <w:ind w:left="3600" w:hanging="360"/>
      </w:pPr>
      <w:rPr>
        <w:rFonts w:ascii="Arial" w:hAnsi="Arial" w:cs="Times New Roman" w:hint="default"/>
      </w:rPr>
    </w:lvl>
    <w:lvl w:ilvl="5" w:tplc="908CCEFA">
      <w:start w:val="1"/>
      <w:numFmt w:val="bullet"/>
      <w:lvlText w:val="•"/>
      <w:lvlJc w:val="left"/>
      <w:pPr>
        <w:tabs>
          <w:tab w:val="num" w:pos="4320"/>
        </w:tabs>
        <w:ind w:left="4320" w:hanging="360"/>
      </w:pPr>
      <w:rPr>
        <w:rFonts w:ascii="Arial" w:hAnsi="Arial" w:cs="Times New Roman" w:hint="default"/>
      </w:rPr>
    </w:lvl>
    <w:lvl w:ilvl="6" w:tplc="F114166A">
      <w:start w:val="1"/>
      <w:numFmt w:val="bullet"/>
      <w:lvlText w:val="•"/>
      <w:lvlJc w:val="left"/>
      <w:pPr>
        <w:tabs>
          <w:tab w:val="num" w:pos="5040"/>
        </w:tabs>
        <w:ind w:left="5040" w:hanging="360"/>
      </w:pPr>
      <w:rPr>
        <w:rFonts w:ascii="Arial" w:hAnsi="Arial" w:cs="Times New Roman" w:hint="default"/>
      </w:rPr>
    </w:lvl>
    <w:lvl w:ilvl="7" w:tplc="41D04274">
      <w:start w:val="1"/>
      <w:numFmt w:val="bullet"/>
      <w:lvlText w:val="•"/>
      <w:lvlJc w:val="left"/>
      <w:pPr>
        <w:tabs>
          <w:tab w:val="num" w:pos="5760"/>
        </w:tabs>
        <w:ind w:left="5760" w:hanging="360"/>
      </w:pPr>
      <w:rPr>
        <w:rFonts w:ascii="Arial" w:hAnsi="Arial" w:cs="Times New Roman" w:hint="default"/>
      </w:rPr>
    </w:lvl>
    <w:lvl w:ilvl="8" w:tplc="ABD80FAC">
      <w:start w:val="1"/>
      <w:numFmt w:val="bullet"/>
      <w:lvlText w:val="•"/>
      <w:lvlJc w:val="left"/>
      <w:pPr>
        <w:tabs>
          <w:tab w:val="num" w:pos="6480"/>
        </w:tabs>
        <w:ind w:left="6480" w:hanging="360"/>
      </w:pPr>
      <w:rPr>
        <w:rFonts w:ascii="Arial" w:hAnsi="Arial" w:cs="Times New Roman" w:hint="default"/>
      </w:rPr>
    </w:lvl>
  </w:abstractNum>
  <w:abstractNum w:abstractNumId="60" w15:restartNumberingAfterBreak="0">
    <w:nsid w:val="3C9A1836"/>
    <w:multiLevelType w:val="hybridMultilevel"/>
    <w:tmpl w:val="F01042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1" w15:restartNumberingAfterBreak="0">
    <w:nsid w:val="3D1104DC"/>
    <w:multiLevelType w:val="hybridMultilevel"/>
    <w:tmpl w:val="833ACAE4"/>
    <w:lvl w:ilvl="0" w:tplc="3CA02AC0">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2" w15:restartNumberingAfterBreak="0">
    <w:nsid w:val="400679BE"/>
    <w:multiLevelType w:val="hybridMultilevel"/>
    <w:tmpl w:val="831EAF00"/>
    <w:lvl w:ilvl="0" w:tplc="040C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404C5DFE"/>
    <w:multiLevelType w:val="hybridMultilevel"/>
    <w:tmpl w:val="4FA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177421F"/>
    <w:multiLevelType w:val="hybridMultilevel"/>
    <w:tmpl w:val="D4742322"/>
    <w:lvl w:ilvl="0" w:tplc="2D5689C8">
      <w:start w:val="1"/>
      <w:numFmt w:val="bullet"/>
      <w:lvlText w:val="•"/>
      <w:lvlJc w:val="left"/>
      <w:pPr>
        <w:tabs>
          <w:tab w:val="num" w:pos="720"/>
        </w:tabs>
        <w:ind w:left="720" w:hanging="360"/>
      </w:pPr>
      <w:rPr>
        <w:rFonts w:ascii="Arial" w:hAnsi="Arial" w:cs="Times New Roman" w:hint="default"/>
      </w:rPr>
    </w:lvl>
    <w:lvl w:ilvl="1" w:tplc="240C5CB2">
      <w:start w:val="1"/>
      <w:numFmt w:val="bullet"/>
      <w:lvlText w:val="•"/>
      <w:lvlJc w:val="left"/>
      <w:pPr>
        <w:tabs>
          <w:tab w:val="num" w:pos="1440"/>
        </w:tabs>
        <w:ind w:left="1440" w:hanging="360"/>
      </w:pPr>
      <w:rPr>
        <w:rFonts w:ascii="Arial" w:hAnsi="Arial" w:cs="Times New Roman" w:hint="default"/>
      </w:rPr>
    </w:lvl>
    <w:lvl w:ilvl="2" w:tplc="A76EAD42">
      <w:start w:val="1"/>
      <w:numFmt w:val="bullet"/>
      <w:lvlText w:val="•"/>
      <w:lvlJc w:val="left"/>
      <w:pPr>
        <w:tabs>
          <w:tab w:val="num" w:pos="2160"/>
        </w:tabs>
        <w:ind w:left="2160" w:hanging="360"/>
      </w:pPr>
      <w:rPr>
        <w:rFonts w:ascii="Arial" w:hAnsi="Arial" w:cs="Times New Roman" w:hint="default"/>
      </w:rPr>
    </w:lvl>
    <w:lvl w:ilvl="3" w:tplc="2BB077F8">
      <w:start w:val="1"/>
      <w:numFmt w:val="bullet"/>
      <w:lvlText w:val="•"/>
      <w:lvlJc w:val="left"/>
      <w:pPr>
        <w:tabs>
          <w:tab w:val="num" w:pos="2880"/>
        </w:tabs>
        <w:ind w:left="2880" w:hanging="360"/>
      </w:pPr>
      <w:rPr>
        <w:rFonts w:ascii="Arial" w:hAnsi="Arial" w:cs="Times New Roman" w:hint="default"/>
      </w:rPr>
    </w:lvl>
    <w:lvl w:ilvl="4" w:tplc="C50295E2">
      <w:start w:val="1"/>
      <w:numFmt w:val="bullet"/>
      <w:lvlText w:val="•"/>
      <w:lvlJc w:val="left"/>
      <w:pPr>
        <w:tabs>
          <w:tab w:val="num" w:pos="3600"/>
        </w:tabs>
        <w:ind w:left="3600" w:hanging="360"/>
      </w:pPr>
      <w:rPr>
        <w:rFonts w:ascii="Arial" w:hAnsi="Arial" w:cs="Times New Roman" w:hint="default"/>
      </w:rPr>
    </w:lvl>
    <w:lvl w:ilvl="5" w:tplc="7B08534E">
      <w:start w:val="1"/>
      <w:numFmt w:val="bullet"/>
      <w:lvlText w:val="•"/>
      <w:lvlJc w:val="left"/>
      <w:pPr>
        <w:tabs>
          <w:tab w:val="num" w:pos="4320"/>
        </w:tabs>
        <w:ind w:left="4320" w:hanging="360"/>
      </w:pPr>
      <w:rPr>
        <w:rFonts w:ascii="Arial" w:hAnsi="Arial" w:cs="Times New Roman" w:hint="default"/>
      </w:rPr>
    </w:lvl>
    <w:lvl w:ilvl="6" w:tplc="4D52C550">
      <w:start w:val="1"/>
      <w:numFmt w:val="bullet"/>
      <w:lvlText w:val="•"/>
      <w:lvlJc w:val="left"/>
      <w:pPr>
        <w:tabs>
          <w:tab w:val="num" w:pos="5040"/>
        </w:tabs>
        <w:ind w:left="5040" w:hanging="360"/>
      </w:pPr>
      <w:rPr>
        <w:rFonts w:ascii="Arial" w:hAnsi="Arial" w:cs="Times New Roman" w:hint="default"/>
      </w:rPr>
    </w:lvl>
    <w:lvl w:ilvl="7" w:tplc="450A0BF8">
      <w:start w:val="1"/>
      <w:numFmt w:val="bullet"/>
      <w:lvlText w:val="•"/>
      <w:lvlJc w:val="left"/>
      <w:pPr>
        <w:tabs>
          <w:tab w:val="num" w:pos="5760"/>
        </w:tabs>
        <w:ind w:left="5760" w:hanging="360"/>
      </w:pPr>
      <w:rPr>
        <w:rFonts w:ascii="Arial" w:hAnsi="Arial" w:cs="Times New Roman" w:hint="default"/>
      </w:rPr>
    </w:lvl>
    <w:lvl w:ilvl="8" w:tplc="AEB632FE">
      <w:start w:val="1"/>
      <w:numFmt w:val="bullet"/>
      <w:lvlText w:val="•"/>
      <w:lvlJc w:val="left"/>
      <w:pPr>
        <w:tabs>
          <w:tab w:val="num" w:pos="6480"/>
        </w:tabs>
        <w:ind w:left="6480" w:hanging="360"/>
      </w:pPr>
      <w:rPr>
        <w:rFonts w:ascii="Arial" w:hAnsi="Arial" w:cs="Times New Roman" w:hint="default"/>
      </w:rPr>
    </w:lvl>
  </w:abstractNum>
  <w:abstractNum w:abstractNumId="66" w15:restartNumberingAfterBreak="0">
    <w:nsid w:val="44AB0506"/>
    <w:multiLevelType w:val="hybridMultilevel"/>
    <w:tmpl w:val="601C807A"/>
    <w:lvl w:ilvl="0" w:tplc="7750A130">
      <w:start w:val="1"/>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DB5014"/>
    <w:multiLevelType w:val="hybridMultilevel"/>
    <w:tmpl w:val="CF4ADAC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15:restartNumberingAfterBreak="0">
    <w:nsid w:val="45DE0C2B"/>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60917EF"/>
    <w:multiLevelType w:val="hybridMultilevel"/>
    <w:tmpl w:val="DBA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7A71DC0"/>
    <w:multiLevelType w:val="hybridMultilevel"/>
    <w:tmpl w:val="1B5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4CAC25C8"/>
    <w:multiLevelType w:val="multilevel"/>
    <w:tmpl w:val="4B2C2650"/>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72" w15:restartNumberingAfterBreak="0">
    <w:nsid w:val="4F8A26CB"/>
    <w:multiLevelType w:val="hybridMultilevel"/>
    <w:tmpl w:val="E3F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FE5732"/>
    <w:multiLevelType w:val="multilevel"/>
    <w:tmpl w:val="B532BF3C"/>
    <w:lvl w:ilvl="0">
      <w:start w:val="1"/>
      <w:numFmt w:val="decimalZero"/>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4" w15:restartNumberingAfterBreak="0">
    <w:nsid w:val="52AF41C5"/>
    <w:multiLevelType w:val="hybridMultilevel"/>
    <w:tmpl w:val="B71A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34C608D"/>
    <w:multiLevelType w:val="hybridMultilevel"/>
    <w:tmpl w:val="B70E367A"/>
    <w:lvl w:ilvl="0" w:tplc="EF8AFFE8">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54E5176F"/>
    <w:multiLevelType w:val="hybridMultilevel"/>
    <w:tmpl w:val="70B6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87F48C4"/>
    <w:multiLevelType w:val="hybridMultilevel"/>
    <w:tmpl w:val="980819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9" w15:restartNumberingAfterBreak="0">
    <w:nsid w:val="59113443"/>
    <w:multiLevelType w:val="hybridMultilevel"/>
    <w:tmpl w:val="78B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81" w15:restartNumberingAfterBreak="0">
    <w:nsid w:val="5D240163"/>
    <w:multiLevelType w:val="hybridMultilevel"/>
    <w:tmpl w:val="128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5D5B3CCD"/>
    <w:multiLevelType w:val="hybridMultilevel"/>
    <w:tmpl w:val="88C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1E6243"/>
    <w:multiLevelType w:val="hybridMultilevel"/>
    <w:tmpl w:val="E9F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EA5333C"/>
    <w:multiLevelType w:val="hybridMultilevel"/>
    <w:tmpl w:val="A964D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15:restartNumberingAfterBreak="0">
    <w:nsid w:val="5FC97881"/>
    <w:multiLevelType w:val="hybridMultilevel"/>
    <w:tmpl w:val="998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00B4CE8"/>
    <w:multiLevelType w:val="hybridMultilevel"/>
    <w:tmpl w:val="69DCA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60600828"/>
    <w:multiLevelType w:val="hybridMultilevel"/>
    <w:tmpl w:val="AB78A6B4"/>
    <w:lvl w:ilvl="0" w:tplc="2D8CD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0EA3AEA"/>
    <w:multiLevelType w:val="hybridMultilevel"/>
    <w:tmpl w:val="3CACF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2F22E9E"/>
    <w:multiLevelType w:val="hybridMultilevel"/>
    <w:tmpl w:val="4ACCC25C"/>
    <w:lvl w:ilvl="0" w:tplc="B688FD88">
      <w:start w:val="1"/>
      <w:numFmt w:val="bullet"/>
      <w:lvlText w:val="•"/>
      <w:lvlJc w:val="left"/>
      <w:pPr>
        <w:tabs>
          <w:tab w:val="num" w:pos="720"/>
        </w:tabs>
        <w:ind w:left="720" w:hanging="360"/>
      </w:pPr>
      <w:rPr>
        <w:rFonts w:ascii="Arial" w:hAnsi="Arial" w:hint="default"/>
      </w:rPr>
    </w:lvl>
    <w:lvl w:ilvl="1" w:tplc="D29AF8F0">
      <w:start w:val="1"/>
      <w:numFmt w:val="bullet"/>
      <w:lvlText w:val="•"/>
      <w:lvlJc w:val="left"/>
      <w:pPr>
        <w:tabs>
          <w:tab w:val="num" w:pos="1440"/>
        </w:tabs>
        <w:ind w:left="1440" w:hanging="360"/>
      </w:pPr>
      <w:rPr>
        <w:rFonts w:ascii="Arial" w:hAnsi="Arial" w:hint="default"/>
      </w:rPr>
    </w:lvl>
    <w:lvl w:ilvl="2" w:tplc="C878328E" w:tentative="1">
      <w:start w:val="1"/>
      <w:numFmt w:val="bullet"/>
      <w:lvlText w:val="•"/>
      <w:lvlJc w:val="left"/>
      <w:pPr>
        <w:tabs>
          <w:tab w:val="num" w:pos="2160"/>
        </w:tabs>
        <w:ind w:left="2160" w:hanging="360"/>
      </w:pPr>
      <w:rPr>
        <w:rFonts w:ascii="Arial" w:hAnsi="Arial" w:hint="default"/>
      </w:rPr>
    </w:lvl>
    <w:lvl w:ilvl="3" w:tplc="F864D68E" w:tentative="1">
      <w:start w:val="1"/>
      <w:numFmt w:val="bullet"/>
      <w:lvlText w:val="•"/>
      <w:lvlJc w:val="left"/>
      <w:pPr>
        <w:tabs>
          <w:tab w:val="num" w:pos="2880"/>
        </w:tabs>
        <w:ind w:left="2880" w:hanging="360"/>
      </w:pPr>
      <w:rPr>
        <w:rFonts w:ascii="Arial" w:hAnsi="Arial" w:hint="default"/>
      </w:rPr>
    </w:lvl>
    <w:lvl w:ilvl="4" w:tplc="8C8C3A64" w:tentative="1">
      <w:start w:val="1"/>
      <w:numFmt w:val="bullet"/>
      <w:lvlText w:val="•"/>
      <w:lvlJc w:val="left"/>
      <w:pPr>
        <w:tabs>
          <w:tab w:val="num" w:pos="3600"/>
        </w:tabs>
        <w:ind w:left="3600" w:hanging="360"/>
      </w:pPr>
      <w:rPr>
        <w:rFonts w:ascii="Arial" w:hAnsi="Arial" w:hint="default"/>
      </w:rPr>
    </w:lvl>
    <w:lvl w:ilvl="5" w:tplc="5AA6FE1E" w:tentative="1">
      <w:start w:val="1"/>
      <w:numFmt w:val="bullet"/>
      <w:lvlText w:val="•"/>
      <w:lvlJc w:val="left"/>
      <w:pPr>
        <w:tabs>
          <w:tab w:val="num" w:pos="4320"/>
        </w:tabs>
        <w:ind w:left="4320" w:hanging="360"/>
      </w:pPr>
      <w:rPr>
        <w:rFonts w:ascii="Arial" w:hAnsi="Arial" w:hint="default"/>
      </w:rPr>
    </w:lvl>
    <w:lvl w:ilvl="6" w:tplc="71D2F2C8" w:tentative="1">
      <w:start w:val="1"/>
      <w:numFmt w:val="bullet"/>
      <w:lvlText w:val="•"/>
      <w:lvlJc w:val="left"/>
      <w:pPr>
        <w:tabs>
          <w:tab w:val="num" w:pos="5040"/>
        </w:tabs>
        <w:ind w:left="5040" w:hanging="360"/>
      </w:pPr>
      <w:rPr>
        <w:rFonts w:ascii="Arial" w:hAnsi="Arial" w:hint="default"/>
      </w:rPr>
    </w:lvl>
    <w:lvl w:ilvl="7" w:tplc="7EC235D2" w:tentative="1">
      <w:start w:val="1"/>
      <w:numFmt w:val="bullet"/>
      <w:lvlText w:val="•"/>
      <w:lvlJc w:val="left"/>
      <w:pPr>
        <w:tabs>
          <w:tab w:val="num" w:pos="5760"/>
        </w:tabs>
        <w:ind w:left="5760" w:hanging="360"/>
      </w:pPr>
      <w:rPr>
        <w:rFonts w:ascii="Arial" w:hAnsi="Arial" w:hint="default"/>
      </w:rPr>
    </w:lvl>
    <w:lvl w:ilvl="8" w:tplc="0366BB9C"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30331F5"/>
    <w:multiLevelType w:val="hybridMultilevel"/>
    <w:tmpl w:val="1526C626"/>
    <w:lvl w:ilvl="0" w:tplc="FD543D7A">
      <w:start w:val="1"/>
      <w:numFmt w:val="bullet"/>
      <w:lvlText w:val="•"/>
      <w:lvlJc w:val="left"/>
      <w:pPr>
        <w:tabs>
          <w:tab w:val="num" w:pos="720"/>
        </w:tabs>
        <w:ind w:left="720" w:hanging="360"/>
      </w:pPr>
      <w:rPr>
        <w:rFonts w:ascii="Arial" w:hAnsi="Arial" w:hint="default"/>
      </w:rPr>
    </w:lvl>
    <w:lvl w:ilvl="1" w:tplc="EEC0CDE8">
      <w:numFmt w:val="bullet"/>
      <w:lvlText w:val="•"/>
      <w:lvlJc w:val="left"/>
      <w:pPr>
        <w:tabs>
          <w:tab w:val="num" w:pos="1440"/>
        </w:tabs>
        <w:ind w:left="1440" w:hanging="360"/>
      </w:pPr>
      <w:rPr>
        <w:rFonts w:ascii="Arial" w:hAnsi="Arial" w:hint="default"/>
      </w:rPr>
    </w:lvl>
    <w:lvl w:ilvl="2" w:tplc="356027AE">
      <w:start w:val="2"/>
      <w:numFmt w:val="bullet"/>
      <w:lvlText w:val="-"/>
      <w:lvlJc w:val="left"/>
      <w:pPr>
        <w:ind w:left="2160" w:hanging="360"/>
      </w:pPr>
      <w:rPr>
        <w:rFonts w:ascii="Times New Roman" w:eastAsia="Yu Mincho" w:hAnsi="Times New Roman" w:cs="Times New Roman" w:hint="default"/>
      </w:rPr>
    </w:lvl>
    <w:lvl w:ilvl="3" w:tplc="E558067C" w:tentative="1">
      <w:start w:val="1"/>
      <w:numFmt w:val="bullet"/>
      <w:lvlText w:val="•"/>
      <w:lvlJc w:val="left"/>
      <w:pPr>
        <w:tabs>
          <w:tab w:val="num" w:pos="2880"/>
        </w:tabs>
        <w:ind w:left="2880" w:hanging="360"/>
      </w:pPr>
      <w:rPr>
        <w:rFonts w:ascii="Arial" w:hAnsi="Arial" w:hint="default"/>
      </w:rPr>
    </w:lvl>
    <w:lvl w:ilvl="4" w:tplc="2F729F80" w:tentative="1">
      <w:start w:val="1"/>
      <w:numFmt w:val="bullet"/>
      <w:lvlText w:val="•"/>
      <w:lvlJc w:val="left"/>
      <w:pPr>
        <w:tabs>
          <w:tab w:val="num" w:pos="3600"/>
        </w:tabs>
        <w:ind w:left="3600" w:hanging="360"/>
      </w:pPr>
      <w:rPr>
        <w:rFonts w:ascii="Arial" w:hAnsi="Arial" w:hint="default"/>
      </w:rPr>
    </w:lvl>
    <w:lvl w:ilvl="5" w:tplc="9968A8E2" w:tentative="1">
      <w:start w:val="1"/>
      <w:numFmt w:val="bullet"/>
      <w:lvlText w:val="•"/>
      <w:lvlJc w:val="left"/>
      <w:pPr>
        <w:tabs>
          <w:tab w:val="num" w:pos="4320"/>
        </w:tabs>
        <w:ind w:left="4320" w:hanging="360"/>
      </w:pPr>
      <w:rPr>
        <w:rFonts w:ascii="Arial" w:hAnsi="Arial" w:hint="default"/>
      </w:rPr>
    </w:lvl>
    <w:lvl w:ilvl="6" w:tplc="59243A88" w:tentative="1">
      <w:start w:val="1"/>
      <w:numFmt w:val="bullet"/>
      <w:lvlText w:val="•"/>
      <w:lvlJc w:val="left"/>
      <w:pPr>
        <w:tabs>
          <w:tab w:val="num" w:pos="5040"/>
        </w:tabs>
        <w:ind w:left="5040" w:hanging="360"/>
      </w:pPr>
      <w:rPr>
        <w:rFonts w:ascii="Arial" w:hAnsi="Arial" w:hint="default"/>
      </w:rPr>
    </w:lvl>
    <w:lvl w:ilvl="7" w:tplc="C0A87346" w:tentative="1">
      <w:start w:val="1"/>
      <w:numFmt w:val="bullet"/>
      <w:lvlText w:val="•"/>
      <w:lvlJc w:val="left"/>
      <w:pPr>
        <w:tabs>
          <w:tab w:val="num" w:pos="5760"/>
        </w:tabs>
        <w:ind w:left="5760" w:hanging="360"/>
      </w:pPr>
      <w:rPr>
        <w:rFonts w:ascii="Arial" w:hAnsi="Arial" w:hint="default"/>
      </w:rPr>
    </w:lvl>
    <w:lvl w:ilvl="8" w:tplc="A58ED8EE" w:tentative="1">
      <w:start w:val="1"/>
      <w:numFmt w:val="bullet"/>
      <w:lvlText w:val="•"/>
      <w:lvlJc w:val="left"/>
      <w:pPr>
        <w:tabs>
          <w:tab w:val="num" w:pos="6480"/>
        </w:tabs>
        <w:ind w:left="6480" w:hanging="360"/>
      </w:pPr>
      <w:rPr>
        <w:rFonts w:ascii="Arial" w:hAnsi="Arial" w:hint="default"/>
      </w:rPr>
    </w:lvl>
  </w:abstractNum>
  <w:abstractNum w:abstractNumId="91" w15:restartNumberingAfterBreak="0">
    <w:nsid w:val="63697307"/>
    <w:multiLevelType w:val="hybridMultilevel"/>
    <w:tmpl w:val="E85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64E741B9"/>
    <w:multiLevelType w:val="hybridMultilevel"/>
    <w:tmpl w:val="DC2E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6895E1A"/>
    <w:multiLevelType w:val="hybridMultilevel"/>
    <w:tmpl w:val="C026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698155C"/>
    <w:multiLevelType w:val="multilevel"/>
    <w:tmpl w:val="822E88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66A6453A"/>
    <w:multiLevelType w:val="hybridMultilevel"/>
    <w:tmpl w:val="1C88FFE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A76C8C"/>
    <w:multiLevelType w:val="hybridMultilevel"/>
    <w:tmpl w:val="0A7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8957CC4"/>
    <w:multiLevelType w:val="hybridMultilevel"/>
    <w:tmpl w:val="76E22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8" w15:restartNumberingAfterBreak="0">
    <w:nsid w:val="69123480"/>
    <w:multiLevelType w:val="hybridMultilevel"/>
    <w:tmpl w:val="EC5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9FD4A6A"/>
    <w:multiLevelType w:val="hybridMultilevel"/>
    <w:tmpl w:val="2162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DCD1E8F"/>
    <w:multiLevelType w:val="hybridMultilevel"/>
    <w:tmpl w:val="21063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2" w15:restartNumberingAfterBreak="0">
    <w:nsid w:val="6DD2679C"/>
    <w:multiLevelType w:val="hybridMultilevel"/>
    <w:tmpl w:val="0D9EA770"/>
    <w:lvl w:ilvl="0" w:tplc="F9AA7538">
      <w:start w:val="1"/>
      <w:numFmt w:val="bullet"/>
      <w:lvlText w:val="•"/>
      <w:lvlJc w:val="left"/>
      <w:pPr>
        <w:tabs>
          <w:tab w:val="num" w:pos="720"/>
        </w:tabs>
        <w:ind w:left="720" w:hanging="360"/>
      </w:pPr>
      <w:rPr>
        <w:rFonts w:ascii="Arial" w:hAnsi="Arial" w:cs="Times New Roman" w:hint="default"/>
      </w:rPr>
    </w:lvl>
    <w:lvl w:ilvl="1" w:tplc="668C7578">
      <w:start w:val="1"/>
      <w:numFmt w:val="bullet"/>
      <w:lvlText w:val="•"/>
      <w:lvlJc w:val="left"/>
      <w:pPr>
        <w:tabs>
          <w:tab w:val="num" w:pos="1440"/>
        </w:tabs>
        <w:ind w:left="1440" w:hanging="360"/>
      </w:pPr>
      <w:rPr>
        <w:rFonts w:ascii="Arial" w:hAnsi="Arial" w:cs="Times New Roman" w:hint="default"/>
      </w:rPr>
    </w:lvl>
    <w:lvl w:ilvl="2" w:tplc="F73ECF68">
      <w:start w:val="1"/>
      <w:numFmt w:val="bullet"/>
      <w:lvlText w:val="•"/>
      <w:lvlJc w:val="left"/>
      <w:pPr>
        <w:tabs>
          <w:tab w:val="num" w:pos="2160"/>
        </w:tabs>
        <w:ind w:left="2160" w:hanging="360"/>
      </w:pPr>
      <w:rPr>
        <w:rFonts w:ascii="Arial" w:hAnsi="Arial" w:cs="Times New Roman" w:hint="default"/>
      </w:rPr>
    </w:lvl>
    <w:lvl w:ilvl="3" w:tplc="7DE2B32A">
      <w:start w:val="1"/>
      <w:numFmt w:val="bullet"/>
      <w:lvlText w:val="•"/>
      <w:lvlJc w:val="left"/>
      <w:pPr>
        <w:tabs>
          <w:tab w:val="num" w:pos="2880"/>
        </w:tabs>
        <w:ind w:left="2880" w:hanging="360"/>
      </w:pPr>
      <w:rPr>
        <w:rFonts w:ascii="Arial" w:hAnsi="Arial" w:cs="Times New Roman" w:hint="default"/>
      </w:rPr>
    </w:lvl>
    <w:lvl w:ilvl="4" w:tplc="04908AAE">
      <w:start w:val="1"/>
      <w:numFmt w:val="bullet"/>
      <w:lvlText w:val="•"/>
      <w:lvlJc w:val="left"/>
      <w:pPr>
        <w:tabs>
          <w:tab w:val="num" w:pos="3600"/>
        </w:tabs>
        <w:ind w:left="3600" w:hanging="360"/>
      </w:pPr>
      <w:rPr>
        <w:rFonts w:ascii="Arial" w:hAnsi="Arial" w:cs="Times New Roman" w:hint="default"/>
      </w:rPr>
    </w:lvl>
    <w:lvl w:ilvl="5" w:tplc="A6A8232C">
      <w:start w:val="1"/>
      <w:numFmt w:val="bullet"/>
      <w:lvlText w:val="•"/>
      <w:lvlJc w:val="left"/>
      <w:pPr>
        <w:tabs>
          <w:tab w:val="num" w:pos="4320"/>
        </w:tabs>
        <w:ind w:left="4320" w:hanging="360"/>
      </w:pPr>
      <w:rPr>
        <w:rFonts w:ascii="Arial" w:hAnsi="Arial" w:cs="Times New Roman" w:hint="default"/>
      </w:rPr>
    </w:lvl>
    <w:lvl w:ilvl="6" w:tplc="D00611CE">
      <w:start w:val="1"/>
      <w:numFmt w:val="bullet"/>
      <w:lvlText w:val="•"/>
      <w:lvlJc w:val="left"/>
      <w:pPr>
        <w:tabs>
          <w:tab w:val="num" w:pos="5040"/>
        </w:tabs>
        <w:ind w:left="5040" w:hanging="360"/>
      </w:pPr>
      <w:rPr>
        <w:rFonts w:ascii="Arial" w:hAnsi="Arial" w:cs="Times New Roman" w:hint="default"/>
      </w:rPr>
    </w:lvl>
    <w:lvl w:ilvl="7" w:tplc="8B583D7A">
      <w:start w:val="1"/>
      <w:numFmt w:val="bullet"/>
      <w:lvlText w:val="•"/>
      <w:lvlJc w:val="left"/>
      <w:pPr>
        <w:tabs>
          <w:tab w:val="num" w:pos="5760"/>
        </w:tabs>
        <w:ind w:left="5760" w:hanging="360"/>
      </w:pPr>
      <w:rPr>
        <w:rFonts w:ascii="Arial" w:hAnsi="Arial" w:cs="Times New Roman" w:hint="default"/>
      </w:rPr>
    </w:lvl>
    <w:lvl w:ilvl="8" w:tplc="BE369F72">
      <w:start w:val="1"/>
      <w:numFmt w:val="bullet"/>
      <w:lvlText w:val="•"/>
      <w:lvlJc w:val="left"/>
      <w:pPr>
        <w:tabs>
          <w:tab w:val="num" w:pos="6480"/>
        </w:tabs>
        <w:ind w:left="6480" w:hanging="360"/>
      </w:pPr>
      <w:rPr>
        <w:rFonts w:ascii="Arial" w:hAnsi="Arial" w:cs="Times New Roman" w:hint="default"/>
      </w:rPr>
    </w:lvl>
  </w:abstractNum>
  <w:abstractNum w:abstractNumId="103" w15:restartNumberingAfterBreak="0">
    <w:nsid w:val="6EF573F5"/>
    <w:multiLevelType w:val="hybridMultilevel"/>
    <w:tmpl w:val="A568F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6FCD4930"/>
    <w:multiLevelType w:val="hybridMultilevel"/>
    <w:tmpl w:val="0FD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18F3E79"/>
    <w:multiLevelType w:val="hybridMultilevel"/>
    <w:tmpl w:val="C26C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6" w15:restartNumberingAfterBreak="0">
    <w:nsid w:val="72655883"/>
    <w:multiLevelType w:val="hybridMultilevel"/>
    <w:tmpl w:val="AF98D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72E76BB8"/>
    <w:multiLevelType w:val="hybridMultilevel"/>
    <w:tmpl w:val="9D10D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737E7FEB"/>
    <w:multiLevelType w:val="hybridMultilevel"/>
    <w:tmpl w:val="75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42577ED"/>
    <w:multiLevelType w:val="hybridMultilevel"/>
    <w:tmpl w:val="29980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5633706"/>
    <w:multiLevelType w:val="multilevel"/>
    <w:tmpl w:val="2A26665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3" w15:restartNumberingAfterBreak="0">
    <w:nsid w:val="757009C2"/>
    <w:multiLevelType w:val="hybridMultilevel"/>
    <w:tmpl w:val="2F02A48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4" w15:restartNumberingAfterBreak="0">
    <w:nsid w:val="75C26946"/>
    <w:multiLevelType w:val="hybridMultilevel"/>
    <w:tmpl w:val="18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7A7AA5"/>
    <w:multiLevelType w:val="multilevel"/>
    <w:tmpl w:val="A7D639AC"/>
    <w:lvl w:ilvl="0">
      <w:start w:val="2"/>
      <w:numFmt w:val="decimal"/>
      <w:lvlText w:val="%1"/>
      <w:lvlJc w:val="left"/>
      <w:pPr>
        <w:ind w:left="645" w:hanging="645"/>
      </w:pPr>
    </w:lvl>
    <w:lvl w:ilvl="1">
      <w:start w:val="3"/>
      <w:numFmt w:val="decimal"/>
      <w:lvlText w:val="%1.%2"/>
      <w:lvlJc w:val="left"/>
      <w:pPr>
        <w:ind w:left="1216" w:hanging="720"/>
      </w:pPr>
    </w:lvl>
    <w:lvl w:ilvl="2">
      <w:start w:val="4"/>
      <w:numFmt w:val="decimal"/>
      <w:lvlText w:val="%1.%2.%3"/>
      <w:lvlJc w:val="left"/>
      <w:pPr>
        <w:ind w:left="5130" w:hanging="720"/>
      </w:pPr>
    </w:lvl>
    <w:lvl w:ilvl="3">
      <w:start w:val="1"/>
      <w:numFmt w:val="decimal"/>
      <w:lvlText w:val="%1.%2.%3.%4"/>
      <w:lvlJc w:val="left"/>
      <w:pPr>
        <w:ind w:left="2568" w:hanging="1080"/>
      </w:pPr>
    </w:lvl>
    <w:lvl w:ilvl="4">
      <w:start w:val="1"/>
      <w:numFmt w:val="decimal"/>
      <w:lvlText w:val="%1.%2.%3.%4.%5"/>
      <w:lvlJc w:val="left"/>
      <w:pPr>
        <w:ind w:left="3424" w:hanging="1440"/>
      </w:pPr>
    </w:lvl>
    <w:lvl w:ilvl="5">
      <w:start w:val="1"/>
      <w:numFmt w:val="decimal"/>
      <w:lvlText w:val="%1.%2.%3.%4.%5.%6"/>
      <w:lvlJc w:val="left"/>
      <w:pPr>
        <w:ind w:left="3920" w:hanging="1440"/>
      </w:pPr>
    </w:lvl>
    <w:lvl w:ilvl="6">
      <w:start w:val="1"/>
      <w:numFmt w:val="decimal"/>
      <w:lvlText w:val="%1.%2.%3.%4.%5.%6.%7"/>
      <w:lvlJc w:val="left"/>
      <w:pPr>
        <w:ind w:left="4776" w:hanging="1800"/>
      </w:pPr>
    </w:lvl>
    <w:lvl w:ilvl="7">
      <w:start w:val="1"/>
      <w:numFmt w:val="decimal"/>
      <w:lvlText w:val="%1.%2.%3.%4.%5.%6.%7.%8"/>
      <w:lvlJc w:val="left"/>
      <w:pPr>
        <w:ind w:left="5272" w:hanging="1800"/>
      </w:pPr>
    </w:lvl>
    <w:lvl w:ilvl="8">
      <w:start w:val="1"/>
      <w:numFmt w:val="decimal"/>
      <w:lvlText w:val="%1.%2.%3.%4.%5.%6.%7.%8.%9"/>
      <w:lvlJc w:val="left"/>
      <w:pPr>
        <w:ind w:left="6128" w:hanging="2160"/>
      </w:pPr>
    </w:lvl>
  </w:abstractNum>
  <w:abstractNum w:abstractNumId="117" w15:restartNumberingAfterBreak="0">
    <w:nsid w:val="76E86E73"/>
    <w:multiLevelType w:val="hybridMultilevel"/>
    <w:tmpl w:val="1B3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79013B3"/>
    <w:multiLevelType w:val="hybridMultilevel"/>
    <w:tmpl w:val="B8E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78B7674E"/>
    <w:multiLevelType w:val="hybridMultilevel"/>
    <w:tmpl w:val="BFA6E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9076405"/>
    <w:multiLevelType w:val="hybridMultilevel"/>
    <w:tmpl w:val="A41898FA"/>
    <w:lvl w:ilvl="0" w:tplc="37D43170">
      <w:start w:val="1"/>
      <w:numFmt w:val="bullet"/>
      <w:lvlText w:val="•"/>
      <w:lvlJc w:val="left"/>
      <w:pPr>
        <w:tabs>
          <w:tab w:val="num" w:pos="720"/>
        </w:tabs>
        <w:ind w:left="720" w:hanging="360"/>
      </w:pPr>
      <w:rPr>
        <w:rFonts w:ascii="Arial" w:hAnsi="Arial" w:hint="default"/>
      </w:rPr>
    </w:lvl>
    <w:lvl w:ilvl="1" w:tplc="0690067A">
      <w:start w:val="1"/>
      <w:numFmt w:val="bullet"/>
      <w:lvlText w:val="•"/>
      <w:lvlJc w:val="left"/>
      <w:pPr>
        <w:tabs>
          <w:tab w:val="num" w:pos="1440"/>
        </w:tabs>
        <w:ind w:left="1440" w:hanging="360"/>
      </w:pPr>
      <w:rPr>
        <w:rFonts w:ascii="Arial" w:hAnsi="Arial" w:hint="default"/>
      </w:rPr>
    </w:lvl>
    <w:lvl w:ilvl="2" w:tplc="B6AE9E32" w:tentative="1">
      <w:start w:val="1"/>
      <w:numFmt w:val="bullet"/>
      <w:lvlText w:val="•"/>
      <w:lvlJc w:val="left"/>
      <w:pPr>
        <w:tabs>
          <w:tab w:val="num" w:pos="2160"/>
        </w:tabs>
        <w:ind w:left="2160" w:hanging="360"/>
      </w:pPr>
      <w:rPr>
        <w:rFonts w:ascii="Arial" w:hAnsi="Arial" w:hint="default"/>
      </w:rPr>
    </w:lvl>
    <w:lvl w:ilvl="3" w:tplc="8C46EF84" w:tentative="1">
      <w:start w:val="1"/>
      <w:numFmt w:val="bullet"/>
      <w:lvlText w:val="•"/>
      <w:lvlJc w:val="left"/>
      <w:pPr>
        <w:tabs>
          <w:tab w:val="num" w:pos="2880"/>
        </w:tabs>
        <w:ind w:left="2880" w:hanging="360"/>
      </w:pPr>
      <w:rPr>
        <w:rFonts w:ascii="Arial" w:hAnsi="Arial" w:hint="default"/>
      </w:rPr>
    </w:lvl>
    <w:lvl w:ilvl="4" w:tplc="61322E04" w:tentative="1">
      <w:start w:val="1"/>
      <w:numFmt w:val="bullet"/>
      <w:lvlText w:val="•"/>
      <w:lvlJc w:val="left"/>
      <w:pPr>
        <w:tabs>
          <w:tab w:val="num" w:pos="3600"/>
        </w:tabs>
        <w:ind w:left="3600" w:hanging="360"/>
      </w:pPr>
      <w:rPr>
        <w:rFonts w:ascii="Arial" w:hAnsi="Arial" w:hint="default"/>
      </w:rPr>
    </w:lvl>
    <w:lvl w:ilvl="5" w:tplc="995CFA60" w:tentative="1">
      <w:start w:val="1"/>
      <w:numFmt w:val="bullet"/>
      <w:lvlText w:val="•"/>
      <w:lvlJc w:val="left"/>
      <w:pPr>
        <w:tabs>
          <w:tab w:val="num" w:pos="4320"/>
        </w:tabs>
        <w:ind w:left="4320" w:hanging="360"/>
      </w:pPr>
      <w:rPr>
        <w:rFonts w:ascii="Arial" w:hAnsi="Arial" w:hint="default"/>
      </w:rPr>
    </w:lvl>
    <w:lvl w:ilvl="6" w:tplc="BB681AFA" w:tentative="1">
      <w:start w:val="1"/>
      <w:numFmt w:val="bullet"/>
      <w:lvlText w:val="•"/>
      <w:lvlJc w:val="left"/>
      <w:pPr>
        <w:tabs>
          <w:tab w:val="num" w:pos="5040"/>
        </w:tabs>
        <w:ind w:left="5040" w:hanging="360"/>
      </w:pPr>
      <w:rPr>
        <w:rFonts w:ascii="Arial" w:hAnsi="Arial" w:hint="default"/>
      </w:rPr>
    </w:lvl>
    <w:lvl w:ilvl="7" w:tplc="2E9A27C4" w:tentative="1">
      <w:start w:val="1"/>
      <w:numFmt w:val="bullet"/>
      <w:lvlText w:val="•"/>
      <w:lvlJc w:val="left"/>
      <w:pPr>
        <w:tabs>
          <w:tab w:val="num" w:pos="5760"/>
        </w:tabs>
        <w:ind w:left="5760" w:hanging="360"/>
      </w:pPr>
      <w:rPr>
        <w:rFonts w:ascii="Arial" w:hAnsi="Arial" w:hint="default"/>
      </w:rPr>
    </w:lvl>
    <w:lvl w:ilvl="8" w:tplc="D5269088" w:tentative="1">
      <w:start w:val="1"/>
      <w:numFmt w:val="bullet"/>
      <w:lvlText w:val="•"/>
      <w:lvlJc w:val="left"/>
      <w:pPr>
        <w:tabs>
          <w:tab w:val="num" w:pos="6480"/>
        </w:tabs>
        <w:ind w:left="6480" w:hanging="360"/>
      </w:pPr>
      <w:rPr>
        <w:rFonts w:ascii="Arial" w:hAnsi="Arial" w:hint="default"/>
      </w:rPr>
    </w:lvl>
  </w:abstractNum>
  <w:abstractNum w:abstractNumId="122" w15:restartNumberingAfterBreak="0">
    <w:nsid w:val="79561E3D"/>
    <w:multiLevelType w:val="hybridMultilevel"/>
    <w:tmpl w:val="AC86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3" w15:restartNumberingAfterBreak="0">
    <w:nsid w:val="79877CD1"/>
    <w:multiLevelType w:val="hybridMultilevel"/>
    <w:tmpl w:val="50D220F2"/>
    <w:lvl w:ilvl="0" w:tplc="245EA90C">
      <w:start w:val="1"/>
      <w:numFmt w:val="bullet"/>
      <w:lvlText w:val="•"/>
      <w:lvlJc w:val="left"/>
      <w:pPr>
        <w:tabs>
          <w:tab w:val="num" w:pos="720"/>
        </w:tabs>
        <w:ind w:left="720" w:hanging="360"/>
      </w:pPr>
      <w:rPr>
        <w:rFonts w:ascii="Arial" w:hAnsi="Arial" w:hint="default"/>
      </w:rPr>
    </w:lvl>
    <w:lvl w:ilvl="1" w:tplc="E68659AC" w:tentative="1">
      <w:start w:val="1"/>
      <w:numFmt w:val="bullet"/>
      <w:lvlText w:val="•"/>
      <w:lvlJc w:val="left"/>
      <w:pPr>
        <w:tabs>
          <w:tab w:val="num" w:pos="1440"/>
        </w:tabs>
        <w:ind w:left="1440" w:hanging="360"/>
      </w:pPr>
      <w:rPr>
        <w:rFonts w:ascii="Arial" w:hAnsi="Arial" w:hint="default"/>
      </w:rPr>
    </w:lvl>
    <w:lvl w:ilvl="2" w:tplc="77FC7060" w:tentative="1">
      <w:start w:val="1"/>
      <w:numFmt w:val="bullet"/>
      <w:lvlText w:val="•"/>
      <w:lvlJc w:val="left"/>
      <w:pPr>
        <w:tabs>
          <w:tab w:val="num" w:pos="2160"/>
        </w:tabs>
        <w:ind w:left="2160" w:hanging="360"/>
      </w:pPr>
      <w:rPr>
        <w:rFonts w:ascii="Arial" w:hAnsi="Arial" w:hint="default"/>
      </w:rPr>
    </w:lvl>
    <w:lvl w:ilvl="3" w:tplc="95DCB0C2" w:tentative="1">
      <w:start w:val="1"/>
      <w:numFmt w:val="bullet"/>
      <w:lvlText w:val="•"/>
      <w:lvlJc w:val="left"/>
      <w:pPr>
        <w:tabs>
          <w:tab w:val="num" w:pos="2880"/>
        </w:tabs>
        <w:ind w:left="2880" w:hanging="360"/>
      </w:pPr>
      <w:rPr>
        <w:rFonts w:ascii="Arial" w:hAnsi="Arial" w:hint="default"/>
      </w:rPr>
    </w:lvl>
    <w:lvl w:ilvl="4" w:tplc="B6B82FBC" w:tentative="1">
      <w:start w:val="1"/>
      <w:numFmt w:val="bullet"/>
      <w:lvlText w:val="•"/>
      <w:lvlJc w:val="left"/>
      <w:pPr>
        <w:tabs>
          <w:tab w:val="num" w:pos="3600"/>
        </w:tabs>
        <w:ind w:left="3600" w:hanging="360"/>
      </w:pPr>
      <w:rPr>
        <w:rFonts w:ascii="Arial" w:hAnsi="Arial" w:hint="default"/>
      </w:rPr>
    </w:lvl>
    <w:lvl w:ilvl="5" w:tplc="9FFAA436" w:tentative="1">
      <w:start w:val="1"/>
      <w:numFmt w:val="bullet"/>
      <w:lvlText w:val="•"/>
      <w:lvlJc w:val="left"/>
      <w:pPr>
        <w:tabs>
          <w:tab w:val="num" w:pos="4320"/>
        </w:tabs>
        <w:ind w:left="4320" w:hanging="360"/>
      </w:pPr>
      <w:rPr>
        <w:rFonts w:ascii="Arial" w:hAnsi="Arial" w:hint="default"/>
      </w:rPr>
    </w:lvl>
    <w:lvl w:ilvl="6" w:tplc="2F5C44BE" w:tentative="1">
      <w:start w:val="1"/>
      <w:numFmt w:val="bullet"/>
      <w:lvlText w:val="•"/>
      <w:lvlJc w:val="left"/>
      <w:pPr>
        <w:tabs>
          <w:tab w:val="num" w:pos="5040"/>
        </w:tabs>
        <w:ind w:left="5040" w:hanging="360"/>
      </w:pPr>
      <w:rPr>
        <w:rFonts w:ascii="Arial" w:hAnsi="Arial" w:hint="default"/>
      </w:rPr>
    </w:lvl>
    <w:lvl w:ilvl="7" w:tplc="8CAE53BC" w:tentative="1">
      <w:start w:val="1"/>
      <w:numFmt w:val="bullet"/>
      <w:lvlText w:val="•"/>
      <w:lvlJc w:val="left"/>
      <w:pPr>
        <w:tabs>
          <w:tab w:val="num" w:pos="5760"/>
        </w:tabs>
        <w:ind w:left="5760" w:hanging="360"/>
      </w:pPr>
      <w:rPr>
        <w:rFonts w:ascii="Arial" w:hAnsi="Arial" w:hint="default"/>
      </w:rPr>
    </w:lvl>
    <w:lvl w:ilvl="8" w:tplc="C2E41AA0" w:tentative="1">
      <w:start w:val="1"/>
      <w:numFmt w:val="bullet"/>
      <w:lvlText w:val="•"/>
      <w:lvlJc w:val="left"/>
      <w:pPr>
        <w:tabs>
          <w:tab w:val="num" w:pos="6480"/>
        </w:tabs>
        <w:ind w:left="6480" w:hanging="360"/>
      </w:pPr>
      <w:rPr>
        <w:rFonts w:ascii="Arial" w:hAnsi="Arial" w:hint="default"/>
      </w:rPr>
    </w:lvl>
  </w:abstractNum>
  <w:abstractNum w:abstractNumId="124" w15:restartNumberingAfterBreak="0">
    <w:nsid w:val="79F16573"/>
    <w:multiLevelType w:val="hybridMultilevel"/>
    <w:tmpl w:val="4F1A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15:restartNumberingAfterBreak="0">
    <w:nsid w:val="7AC77A96"/>
    <w:multiLevelType w:val="hybridMultilevel"/>
    <w:tmpl w:val="5370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B454B4E"/>
    <w:multiLevelType w:val="hybridMultilevel"/>
    <w:tmpl w:val="68D2C108"/>
    <w:lvl w:ilvl="0" w:tplc="6086815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BC16FBF"/>
    <w:multiLevelType w:val="multilevel"/>
    <w:tmpl w:val="6AD6103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8" w15:restartNumberingAfterBreak="0">
    <w:nsid w:val="7EB829F6"/>
    <w:multiLevelType w:val="hybridMultilevel"/>
    <w:tmpl w:val="FF0E6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9"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78609178">
    <w:abstractNumId w:val="30"/>
  </w:num>
  <w:num w:numId="2" w16cid:durableId="1412121152">
    <w:abstractNumId w:val="99"/>
  </w:num>
  <w:num w:numId="3" w16cid:durableId="532379755">
    <w:abstractNumId w:val="53"/>
  </w:num>
  <w:num w:numId="4" w16cid:durableId="812604731">
    <w:abstractNumId w:val="111"/>
  </w:num>
  <w:num w:numId="5" w16cid:durableId="1496140187">
    <w:abstractNumId w:val="77"/>
  </w:num>
  <w:num w:numId="6" w16cid:durableId="1600025877">
    <w:abstractNumId w:val="57"/>
  </w:num>
  <w:num w:numId="7" w16cid:durableId="528567495">
    <w:abstractNumId w:val="44"/>
  </w:num>
  <w:num w:numId="8" w16cid:durableId="1135174046">
    <w:abstractNumId w:val="49"/>
  </w:num>
  <w:num w:numId="9" w16cid:durableId="573009140">
    <w:abstractNumId w:val="115"/>
  </w:num>
  <w:num w:numId="10" w16cid:durableId="471288950">
    <w:abstractNumId w:val="5"/>
  </w:num>
  <w:num w:numId="11" w16cid:durableId="875234109">
    <w:abstractNumId w:val="9"/>
  </w:num>
  <w:num w:numId="12" w16cid:durableId="242683562">
    <w:abstractNumId w:val="22"/>
  </w:num>
  <w:num w:numId="13" w16cid:durableId="62069023">
    <w:abstractNumId w:val="110"/>
  </w:num>
  <w:num w:numId="14" w16cid:durableId="1785071160">
    <w:abstractNumId w:val="33"/>
  </w:num>
  <w:num w:numId="15" w16cid:durableId="346257580">
    <w:abstractNumId w:val="47"/>
  </w:num>
  <w:num w:numId="16" w16cid:durableId="7700515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16882219">
    <w:abstractNumId w:val="80"/>
  </w:num>
  <w:num w:numId="18" w16cid:durableId="2053772566">
    <w:abstractNumId w:val="119"/>
  </w:num>
  <w:num w:numId="19" w16cid:durableId="1476989698">
    <w:abstractNumId w:val="32"/>
  </w:num>
  <w:num w:numId="20" w16cid:durableId="1231424828">
    <w:abstractNumId w:val="64"/>
  </w:num>
  <w:num w:numId="21" w16cid:durableId="206337205">
    <w:abstractNumId w:val="129"/>
  </w:num>
  <w:num w:numId="22" w16cid:durableId="1484128794">
    <w:abstractNumId w:val="56"/>
  </w:num>
  <w:num w:numId="23" w16cid:durableId="42753161">
    <w:abstractNumId w:val="88"/>
  </w:num>
  <w:num w:numId="24" w16cid:durableId="1507667593">
    <w:abstractNumId w:val="52"/>
  </w:num>
  <w:num w:numId="25" w16cid:durableId="1344476240">
    <w:abstractNumId w:val="19"/>
  </w:num>
  <w:num w:numId="26" w16cid:durableId="1899437999">
    <w:abstractNumId w:val="123"/>
  </w:num>
  <w:num w:numId="27" w16cid:durableId="201401625">
    <w:abstractNumId w:val="39"/>
  </w:num>
  <w:num w:numId="28" w16cid:durableId="937637067">
    <w:abstractNumId w:val="12"/>
  </w:num>
  <w:num w:numId="29" w16cid:durableId="1680883404">
    <w:abstractNumId w:val="34"/>
  </w:num>
  <w:num w:numId="30" w16cid:durableId="2025015197">
    <w:abstractNumId w:val="4"/>
  </w:num>
  <w:num w:numId="31" w16cid:durableId="1283536519">
    <w:abstractNumId w:val="25"/>
  </w:num>
  <w:num w:numId="32" w16cid:durableId="878974648">
    <w:abstractNumId w:val="90"/>
  </w:num>
  <w:num w:numId="33" w16cid:durableId="744492429">
    <w:abstractNumId w:val="21"/>
  </w:num>
  <w:num w:numId="34" w16cid:durableId="1988972659">
    <w:abstractNumId w:val="71"/>
  </w:num>
  <w:num w:numId="35" w16cid:durableId="1051811642">
    <w:abstractNumId w:val="66"/>
  </w:num>
  <w:num w:numId="36" w16cid:durableId="1147746994">
    <w:abstractNumId w:val="76"/>
  </w:num>
  <w:num w:numId="37" w16cid:durableId="1157112877">
    <w:abstractNumId w:val="54"/>
  </w:num>
  <w:num w:numId="38" w16cid:durableId="1952007942">
    <w:abstractNumId w:val="100"/>
  </w:num>
  <w:num w:numId="39" w16cid:durableId="1013800942">
    <w:abstractNumId w:val="15"/>
  </w:num>
  <w:num w:numId="40" w16cid:durableId="1152871184">
    <w:abstractNumId w:val="116"/>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40807216">
    <w:abstractNumId w:val="35"/>
  </w:num>
  <w:num w:numId="42" w16cid:durableId="435248130">
    <w:abstractNumId w:val="63"/>
  </w:num>
  <w:num w:numId="43" w16cid:durableId="1484354874">
    <w:abstractNumId w:val="102"/>
  </w:num>
  <w:num w:numId="44" w16cid:durableId="831264559">
    <w:abstractNumId w:val="45"/>
  </w:num>
  <w:num w:numId="45" w16cid:durableId="1098987185">
    <w:abstractNumId w:val="59"/>
    <w:lvlOverride w:ilvl="0"/>
    <w:lvlOverride w:ilvl="1">
      <w:startOverride w:val="1"/>
    </w:lvlOverride>
    <w:lvlOverride w:ilvl="2"/>
    <w:lvlOverride w:ilvl="3"/>
    <w:lvlOverride w:ilvl="4"/>
    <w:lvlOverride w:ilvl="5"/>
    <w:lvlOverride w:ilvl="6"/>
    <w:lvlOverride w:ilvl="7"/>
    <w:lvlOverride w:ilvl="8"/>
  </w:num>
  <w:num w:numId="46" w16cid:durableId="279344144">
    <w:abstractNumId w:val="103"/>
  </w:num>
  <w:num w:numId="47" w16cid:durableId="1933975592">
    <w:abstractNumId w:val="120"/>
  </w:num>
  <w:num w:numId="48" w16cid:durableId="567889250">
    <w:abstractNumId w:val="62"/>
  </w:num>
  <w:num w:numId="49" w16cid:durableId="1935934141">
    <w:abstractNumId w:val="82"/>
  </w:num>
  <w:num w:numId="50" w16cid:durableId="1036321379">
    <w:abstractNumId w:val="48"/>
  </w:num>
  <w:num w:numId="51" w16cid:durableId="1556964287">
    <w:abstractNumId w:val="0"/>
  </w:num>
  <w:num w:numId="52" w16cid:durableId="2003924646">
    <w:abstractNumId w:val="40"/>
  </w:num>
  <w:num w:numId="53" w16cid:durableId="318077965">
    <w:abstractNumId w:val="86"/>
  </w:num>
  <w:num w:numId="54" w16cid:durableId="512962929">
    <w:abstractNumId w:val="6"/>
  </w:num>
  <w:num w:numId="55" w16cid:durableId="628127675">
    <w:abstractNumId w:val="69"/>
  </w:num>
  <w:num w:numId="56" w16cid:durableId="2041660688">
    <w:abstractNumId w:val="124"/>
  </w:num>
  <w:num w:numId="57" w16cid:durableId="2098598930">
    <w:abstractNumId w:val="23"/>
  </w:num>
  <w:num w:numId="58" w16cid:durableId="642854798">
    <w:abstractNumId w:val="37"/>
  </w:num>
  <w:num w:numId="59" w16cid:durableId="1501577153">
    <w:abstractNumId w:val="46"/>
  </w:num>
  <w:num w:numId="60" w16cid:durableId="450628981">
    <w:abstractNumId w:val="101"/>
  </w:num>
  <w:num w:numId="61" w16cid:durableId="644120088">
    <w:abstractNumId w:val="74"/>
  </w:num>
  <w:num w:numId="62" w16cid:durableId="1957103057">
    <w:abstractNumId w:val="51"/>
  </w:num>
  <w:num w:numId="63" w16cid:durableId="108475752">
    <w:abstractNumId w:val="10"/>
  </w:num>
  <w:num w:numId="64" w16cid:durableId="303048764">
    <w:abstractNumId w:val="79"/>
  </w:num>
  <w:num w:numId="65" w16cid:durableId="545801796">
    <w:abstractNumId w:val="27"/>
  </w:num>
  <w:num w:numId="66" w16cid:durableId="988285256">
    <w:abstractNumId w:val="106"/>
  </w:num>
  <w:num w:numId="67" w16cid:durableId="973482961">
    <w:abstractNumId w:val="81"/>
  </w:num>
  <w:num w:numId="68" w16cid:durableId="1901355383">
    <w:abstractNumId w:val="36"/>
  </w:num>
  <w:num w:numId="69" w16cid:durableId="139395415">
    <w:abstractNumId w:val="24"/>
  </w:num>
  <w:num w:numId="70" w16cid:durableId="1291668540">
    <w:abstractNumId w:val="113"/>
  </w:num>
  <w:num w:numId="71" w16cid:durableId="859897869">
    <w:abstractNumId w:val="75"/>
  </w:num>
  <w:num w:numId="72" w16cid:durableId="402065493">
    <w:abstractNumId w:val="107"/>
  </w:num>
  <w:num w:numId="73" w16cid:durableId="1848983299">
    <w:abstractNumId w:val="84"/>
  </w:num>
  <w:num w:numId="74" w16cid:durableId="1967855604">
    <w:abstractNumId w:val="65"/>
  </w:num>
  <w:num w:numId="75" w16cid:durableId="503059763">
    <w:abstractNumId w:val="122"/>
  </w:num>
  <w:num w:numId="76" w16cid:durableId="548608823">
    <w:abstractNumId w:val="70"/>
  </w:num>
  <w:num w:numId="77" w16cid:durableId="931158865">
    <w:abstractNumId w:val="118"/>
  </w:num>
  <w:num w:numId="78" w16cid:durableId="1847750155">
    <w:abstractNumId w:val="114"/>
  </w:num>
  <w:num w:numId="79" w16cid:durableId="58796108">
    <w:abstractNumId w:val="1"/>
  </w:num>
  <w:num w:numId="80" w16cid:durableId="1350643090">
    <w:abstractNumId w:val="85"/>
  </w:num>
  <w:num w:numId="81" w16cid:durableId="1467356487">
    <w:abstractNumId w:val="97"/>
  </w:num>
  <w:num w:numId="82" w16cid:durableId="511840802">
    <w:abstractNumId w:val="55"/>
  </w:num>
  <w:num w:numId="83" w16cid:durableId="578566635">
    <w:abstractNumId w:val="45"/>
  </w:num>
  <w:num w:numId="84" w16cid:durableId="1182931797">
    <w:abstractNumId w:val="30"/>
  </w:num>
  <w:num w:numId="85" w16cid:durableId="91678551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7474582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513418985">
    <w:abstractNumId w:val="91"/>
  </w:num>
  <w:num w:numId="88" w16cid:durableId="816799129">
    <w:abstractNumId w:val="14"/>
  </w:num>
  <w:num w:numId="89" w16cid:durableId="1319457896">
    <w:abstractNumId w:val="98"/>
  </w:num>
  <w:num w:numId="90" w16cid:durableId="187179226">
    <w:abstractNumId w:val="117"/>
  </w:num>
  <w:num w:numId="91" w16cid:durableId="2120369111">
    <w:abstractNumId w:val="60"/>
  </w:num>
  <w:num w:numId="92" w16cid:durableId="1257861335">
    <w:abstractNumId w:val="20"/>
  </w:num>
  <w:num w:numId="93" w16cid:durableId="1905603612">
    <w:abstractNumId w:val="104"/>
  </w:num>
  <w:num w:numId="94" w16cid:durableId="2000380863">
    <w:abstractNumId w:val="11"/>
  </w:num>
  <w:num w:numId="95" w16cid:durableId="1604000028">
    <w:abstractNumId w:val="28"/>
  </w:num>
  <w:num w:numId="96" w16cid:durableId="1019313287">
    <w:abstractNumId w:val="16"/>
  </w:num>
  <w:num w:numId="97" w16cid:durableId="1318337326">
    <w:abstractNumId w:val="18"/>
  </w:num>
  <w:num w:numId="98" w16cid:durableId="333385080">
    <w:abstractNumId w:val="41"/>
  </w:num>
  <w:num w:numId="99" w16cid:durableId="1952319636">
    <w:abstractNumId w:val="128"/>
  </w:num>
  <w:num w:numId="100" w16cid:durableId="391658314">
    <w:abstractNumId w:val="109"/>
  </w:num>
  <w:num w:numId="101" w16cid:durableId="358749664">
    <w:abstractNumId w:val="43"/>
  </w:num>
  <w:num w:numId="102" w16cid:durableId="1807576835">
    <w:abstractNumId w:val="58"/>
  </w:num>
  <w:num w:numId="103" w16cid:durableId="288246956">
    <w:abstractNumId w:val="26"/>
  </w:num>
  <w:num w:numId="104" w16cid:durableId="1660231621">
    <w:abstractNumId w:val="95"/>
  </w:num>
  <w:num w:numId="105" w16cid:durableId="1623031544">
    <w:abstractNumId w:val="2"/>
  </w:num>
  <w:num w:numId="106" w16cid:durableId="90393147">
    <w:abstractNumId w:val="68"/>
  </w:num>
  <w:num w:numId="107" w16cid:durableId="1565020639">
    <w:abstractNumId w:val="96"/>
  </w:num>
  <w:num w:numId="108" w16cid:durableId="1723560920">
    <w:abstractNumId w:val="92"/>
  </w:num>
  <w:num w:numId="109" w16cid:durableId="1556312475">
    <w:abstractNumId w:val="72"/>
  </w:num>
  <w:num w:numId="110" w16cid:durableId="1752391677">
    <w:abstractNumId w:val="78"/>
  </w:num>
  <w:num w:numId="111" w16cid:durableId="652216393">
    <w:abstractNumId w:val="105"/>
  </w:num>
  <w:num w:numId="112" w16cid:durableId="1793741232">
    <w:abstractNumId w:val="108"/>
  </w:num>
  <w:num w:numId="113" w16cid:durableId="1921209781">
    <w:abstractNumId w:val="3"/>
  </w:num>
  <w:num w:numId="114" w16cid:durableId="5910617">
    <w:abstractNumId w:val="17"/>
  </w:num>
  <w:num w:numId="115" w16cid:durableId="7094950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51584062">
    <w:abstractNumId w:val="67"/>
  </w:num>
  <w:num w:numId="117" w16cid:durableId="466826106">
    <w:abstractNumId w:val="8"/>
  </w:num>
  <w:num w:numId="118" w16cid:durableId="1428501209">
    <w:abstractNumId w:val="38"/>
  </w:num>
  <w:num w:numId="119" w16cid:durableId="1674914899">
    <w:abstractNumId w:val="61"/>
  </w:num>
  <w:num w:numId="120" w16cid:durableId="846409826">
    <w:abstractNumId w:val="83"/>
  </w:num>
  <w:num w:numId="121" w16cid:durableId="1305892394">
    <w:abstractNumId w:val="125"/>
  </w:num>
  <w:num w:numId="122" w16cid:durableId="503518580">
    <w:abstractNumId w:val="93"/>
  </w:num>
  <w:num w:numId="123" w16cid:durableId="769934938">
    <w:abstractNumId w:val="87"/>
  </w:num>
  <w:num w:numId="124" w16cid:durableId="1546217838">
    <w:abstractNumId w:val="13"/>
  </w:num>
  <w:num w:numId="125" w16cid:durableId="121579828">
    <w:abstractNumId w:val="121"/>
  </w:num>
  <w:num w:numId="126" w16cid:durableId="1065955921">
    <w:abstractNumId w:val="89"/>
  </w:num>
  <w:num w:numId="127" w16cid:durableId="1940723256">
    <w:abstractNumId w:val="31"/>
  </w:num>
  <w:num w:numId="128" w16cid:durableId="904142188">
    <w:abstractNumId w:val="50"/>
  </w:num>
  <w:num w:numId="129" w16cid:durableId="754785874">
    <w:abstractNumId w:val="112"/>
  </w:num>
  <w:num w:numId="130" w16cid:durableId="631138744">
    <w:abstractNumId w:val="8"/>
    <w:lvlOverride w:ilvl="0">
      <w:startOverride w:val="9"/>
    </w:lvlOverride>
    <w:lvlOverride w:ilvl="1">
      <w:startOverride w:val="1"/>
    </w:lvlOverride>
    <w:lvlOverride w:ilvl="2">
      <w:startOverride w:val="2"/>
    </w:lvlOverride>
    <w:lvlOverride w:ilvl="3">
      <w:startOverride w:val="3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198669702">
    <w:abstractNumId w:val="8"/>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465535843">
    <w:abstractNumId w:val="8"/>
    <w:lvlOverride w:ilvl="0">
      <w:startOverride w:val="9"/>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396859139">
    <w:abstractNumId w:val="8"/>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33917090">
    <w:abstractNumId w:val="8"/>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22525746">
    <w:abstractNumId w:val="8"/>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2027293125">
    <w:abstractNumId w:val="8"/>
    <w:lvlOverride w:ilvl="0">
      <w:startOverride w:val="9"/>
    </w:lvlOverride>
    <w:lvlOverride w:ilvl="1">
      <w:startOverride w:val="2"/>
    </w:lvlOverride>
    <w:lvlOverride w:ilvl="2">
      <w:startOverride w:val="9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699038666">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775250561">
    <w:abstractNumId w:val="29"/>
  </w:num>
  <w:num w:numId="139" w16cid:durableId="1912038379">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583227837">
    <w:abstractNumId w:val="12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859394727">
    <w:abstractNumId w:val="126"/>
  </w:num>
  <w:num w:numId="142" w16cid:durableId="255478347">
    <w:abstractNumId w:val="42"/>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intFractionalCharacterWidth/>
  <w:embedSystemFonts/>
  <w:bordersDoNotSurroundHeader/>
  <w:bordersDoNotSurroundFooter/>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wNDI0MTayMDawsLRQ0lEKTi0uzszPAykwqQUA7KdD7CwAAAA="/>
  </w:docVars>
  <w:rsids>
    <w:rsidRoot w:val="004E213A"/>
    <w:rsid w:val="00000849"/>
    <w:rsid w:val="0000114B"/>
    <w:rsid w:val="000017FA"/>
    <w:rsid w:val="00001990"/>
    <w:rsid w:val="00001B6B"/>
    <w:rsid w:val="00002218"/>
    <w:rsid w:val="0000242B"/>
    <w:rsid w:val="000034CF"/>
    <w:rsid w:val="00003C9D"/>
    <w:rsid w:val="00004764"/>
    <w:rsid w:val="000047F0"/>
    <w:rsid w:val="0000481B"/>
    <w:rsid w:val="00004873"/>
    <w:rsid w:val="0000505D"/>
    <w:rsid w:val="00005D24"/>
    <w:rsid w:val="00006563"/>
    <w:rsid w:val="0001088A"/>
    <w:rsid w:val="00010974"/>
    <w:rsid w:val="000132FD"/>
    <w:rsid w:val="0001437D"/>
    <w:rsid w:val="000159CB"/>
    <w:rsid w:val="00015C82"/>
    <w:rsid w:val="00015DA5"/>
    <w:rsid w:val="00016ED7"/>
    <w:rsid w:val="00017920"/>
    <w:rsid w:val="00017A62"/>
    <w:rsid w:val="00021816"/>
    <w:rsid w:val="00021A07"/>
    <w:rsid w:val="000232AA"/>
    <w:rsid w:val="000237C3"/>
    <w:rsid w:val="000259C3"/>
    <w:rsid w:val="00025C66"/>
    <w:rsid w:val="00026495"/>
    <w:rsid w:val="0002683C"/>
    <w:rsid w:val="00027849"/>
    <w:rsid w:val="0002786D"/>
    <w:rsid w:val="00030BC5"/>
    <w:rsid w:val="00031622"/>
    <w:rsid w:val="00031BA2"/>
    <w:rsid w:val="00031F54"/>
    <w:rsid w:val="000323F2"/>
    <w:rsid w:val="00032D61"/>
    <w:rsid w:val="00032E2E"/>
    <w:rsid w:val="00033397"/>
    <w:rsid w:val="0003344A"/>
    <w:rsid w:val="0003376E"/>
    <w:rsid w:val="00033F3F"/>
    <w:rsid w:val="0003455B"/>
    <w:rsid w:val="00034971"/>
    <w:rsid w:val="00034E00"/>
    <w:rsid w:val="00035648"/>
    <w:rsid w:val="000357C8"/>
    <w:rsid w:val="00036295"/>
    <w:rsid w:val="0003640E"/>
    <w:rsid w:val="00036CAB"/>
    <w:rsid w:val="00040095"/>
    <w:rsid w:val="00043C34"/>
    <w:rsid w:val="00044763"/>
    <w:rsid w:val="00044ECD"/>
    <w:rsid w:val="0004605B"/>
    <w:rsid w:val="0004677C"/>
    <w:rsid w:val="00046A35"/>
    <w:rsid w:val="00046FD7"/>
    <w:rsid w:val="00047F12"/>
    <w:rsid w:val="00050609"/>
    <w:rsid w:val="00052803"/>
    <w:rsid w:val="000528AE"/>
    <w:rsid w:val="000533E3"/>
    <w:rsid w:val="0005422E"/>
    <w:rsid w:val="0005505B"/>
    <w:rsid w:val="000550E6"/>
    <w:rsid w:val="0005521B"/>
    <w:rsid w:val="00055448"/>
    <w:rsid w:val="00055492"/>
    <w:rsid w:val="0005652B"/>
    <w:rsid w:val="00056655"/>
    <w:rsid w:val="000569B2"/>
    <w:rsid w:val="000571CE"/>
    <w:rsid w:val="00057843"/>
    <w:rsid w:val="00057C00"/>
    <w:rsid w:val="0006044F"/>
    <w:rsid w:val="000623DD"/>
    <w:rsid w:val="00062D9C"/>
    <w:rsid w:val="000637DF"/>
    <w:rsid w:val="00064946"/>
    <w:rsid w:val="00064A46"/>
    <w:rsid w:val="00064C94"/>
    <w:rsid w:val="00065231"/>
    <w:rsid w:val="00065BF2"/>
    <w:rsid w:val="000663EF"/>
    <w:rsid w:val="00066AE4"/>
    <w:rsid w:val="00067A9E"/>
    <w:rsid w:val="00070965"/>
    <w:rsid w:val="000714C1"/>
    <w:rsid w:val="00072027"/>
    <w:rsid w:val="00072472"/>
    <w:rsid w:val="000728C4"/>
    <w:rsid w:val="00072B2D"/>
    <w:rsid w:val="000735EF"/>
    <w:rsid w:val="00073653"/>
    <w:rsid w:val="00074D3B"/>
    <w:rsid w:val="000751EE"/>
    <w:rsid w:val="00075201"/>
    <w:rsid w:val="00075EE0"/>
    <w:rsid w:val="000769F3"/>
    <w:rsid w:val="00077438"/>
    <w:rsid w:val="000776C2"/>
    <w:rsid w:val="00077908"/>
    <w:rsid w:val="00077CB6"/>
    <w:rsid w:val="0008030E"/>
    <w:rsid w:val="00080512"/>
    <w:rsid w:val="00080547"/>
    <w:rsid w:val="00080801"/>
    <w:rsid w:val="00081045"/>
    <w:rsid w:val="00081910"/>
    <w:rsid w:val="00081923"/>
    <w:rsid w:val="00082128"/>
    <w:rsid w:val="000824DC"/>
    <w:rsid w:val="000835F6"/>
    <w:rsid w:val="00083F89"/>
    <w:rsid w:val="000843B2"/>
    <w:rsid w:val="0008481C"/>
    <w:rsid w:val="00084AA2"/>
    <w:rsid w:val="00084DCC"/>
    <w:rsid w:val="00085B41"/>
    <w:rsid w:val="00085B44"/>
    <w:rsid w:val="00085F17"/>
    <w:rsid w:val="00086F61"/>
    <w:rsid w:val="00086FAD"/>
    <w:rsid w:val="000878C9"/>
    <w:rsid w:val="00087B50"/>
    <w:rsid w:val="0009018B"/>
    <w:rsid w:val="00090423"/>
    <w:rsid w:val="00091723"/>
    <w:rsid w:val="00093728"/>
    <w:rsid w:val="00093756"/>
    <w:rsid w:val="00093D9E"/>
    <w:rsid w:val="00094055"/>
    <w:rsid w:val="0009467A"/>
    <w:rsid w:val="00094C90"/>
    <w:rsid w:val="00095B14"/>
    <w:rsid w:val="00096307"/>
    <w:rsid w:val="0009663D"/>
    <w:rsid w:val="00096A99"/>
    <w:rsid w:val="0009763F"/>
    <w:rsid w:val="00097D83"/>
    <w:rsid w:val="000A17E0"/>
    <w:rsid w:val="000A355B"/>
    <w:rsid w:val="000A3861"/>
    <w:rsid w:val="000A4C40"/>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57DA"/>
    <w:rsid w:val="000B6C76"/>
    <w:rsid w:val="000B6EA7"/>
    <w:rsid w:val="000C068C"/>
    <w:rsid w:val="000C0BAA"/>
    <w:rsid w:val="000C18EC"/>
    <w:rsid w:val="000C1A99"/>
    <w:rsid w:val="000C23AC"/>
    <w:rsid w:val="000C2A2D"/>
    <w:rsid w:val="000C3359"/>
    <w:rsid w:val="000C37DA"/>
    <w:rsid w:val="000C3F25"/>
    <w:rsid w:val="000C410F"/>
    <w:rsid w:val="000C5AF0"/>
    <w:rsid w:val="000C5E2D"/>
    <w:rsid w:val="000C6381"/>
    <w:rsid w:val="000C6F89"/>
    <w:rsid w:val="000C71FF"/>
    <w:rsid w:val="000C7357"/>
    <w:rsid w:val="000D13FE"/>
    <w:rsid w:val="000D1AE1"/>
    <w:rsid w:val="000D1EFA"/>
    <w:rsid w:val="000D2DB5"/>
    <w:rsid w:val="000D2DCD"/>
    <w:rsid w:val="000D3047"/>
    <w:rsid w:val="000D3071"/>
    <w:rsid w:val="000D3EF3"/>
    <w:rsid w:val="000D4A55"/>
    <w:rsid w:val="000D4B38"/>
    <w:rsid w:val="000D58AB"/>
    <w:rsid w:val="000D5AE0"/>
    <w:rsid w:val="000D62FA"/>
    <w:rsid w:val="000D7467"/>
    <w:rsid w:val="000D767B"/>
    <w:rsid w:val="000D7D40"/>
    <w:rsid w:val="000D7F8A"/>
    <w:rsid w:val="000E12C5"/>
    <w:rsid w:val="000E336A"/>
    <w:rsid w:val="000E33E4"/>
    <w:rsid w:val="000E4C4F"/>
    <w:rsid w:val="000E5293"/>
    <w:rsid w:val="000E553C"/>
    <w:rsid w:val="000E5E64"/>
    <w:rsid w:val="000F1765"/>
    <w:rsid w:val="000F22E5"/>
    <w:rsid w:val="000F32E9"/>
    <w:rsid w:val="000F3448"/>
    <w:rsid w:val="000F498D"/>
    <w:rsid w:val="000F4A1E"/>
    <w:rsid w:val="000F4D5D"/>
    <w:rsid w:val="000F6179"/>
    <w:rsid w:val="0010032C"/>
    <w:rsid w:val="00100ACA"/>
    <w:rsid w:val="001015EA"/>
    <w:rsid w:val="001018F0"/>
    <w:rsid w:val="0010209D"/>
    <w:rsid w:val="001032A8"/>
    <w:rsid w:val="001032F8"/>
    <w:rsid w:val="00103CB8"/>
    <w:rsid w:val="00104465"/>
    <w:rsid w:val="001053E0"/>
    <w:rsid w:val="001058C2"/>
    <w:rsid w:val="00105D31"/>
    <w:rsid w:val="00105F9D"/>
    <w:rsid w:val="001067B1"/>
    <w:rsid w:val="001069F9"/>
    <w:rsid w:val="001111E7"/>
    <w:rsid w:val="00111223"/>
    <w:rsid w:val="00111306"/>
    <w:rsid w:val="001113CD"/>
    <w:rsid w:val="001114A9"/>
    <w:rsid w:val="0011179C"/>
    <w:rsid w:val="00111986"/>
    <w:rsid w:val="00111F2D"/>
    <w:rsid w:val="001127B2"/>
    <w:rsid w:val="00113765"/>
    <w:rsid w:val="00113EC0"/>
    <w:rsid w:val="00114582"/>
    <w:rsid w:val="00114664"/>
    <w:rsid w:val="00115F15"/>
    <w:rsid w:val="00115FC5"/>
    <w:rsid w:val="0011650A"/>
    <w:rsid w:val="00116602"/>
    <w:rsid w:val="0011673F"/>
    <w:rsid w:val="00116EDA"/>
    <w:rsid w:val="00117252"/>
    <w:rsid w:val="00117B86"/>
    <w:rsid w:val="00117FE9"/>
    <w:rsid w:val="001204B9"/>
    <w:rsid w:val="001216A4"/>
    <w:rsid w:val="00123C2F"/>
    <w:rsid w:val="00125BBD"/>
    <w:rsid w:val="00125F47"/>
    <w:rsid w:val="001272F0"/>
    <w:rsid w:val="001277D1"/>
    <w:rsid w:val="001300C4"/>
    <w:rsid w:val="0013282B"/>
    <w:rsid w:val="00132E94"/>
    <w:rsid w:val="001331E7"/>
    <w:rsid w:val="00135659"/>
    <w:rsid w:val="00136997"/>
    <w:rsid w:val="00136CAD"/>
    <w:rsid w:val="00137280"/>
    <w:rsid w:val="00137ACA"/>
    <w:rsid w:val="00140085"/>
    <w:rsid w:val="0014032E"/>
    <w:rsid w:val="001412A3"/>
    <w:rsid w:val="00141715"/>
    <w:rsid w:val="00141DC4"/>
    <w:rsid w:val="00142DC6"/>
    <w:rsid w:val="001439BC"/>
    <w:rsid w:val="001451A9"/>
    <w:rsid w:val="00145590"/>
    <w:rsid w:val="001461BE"/>
    <w:rsid w:val="0014633C"/>
    <w:rsid w:val="001467F6"/>
    <w:rsid w:val="001473EA"/>
    <w:rsid w:val="001503E3"/>
    <w:rsid w:val="00150778"/>
    <w:rsid w:val="00150FBB"/>
    <w:rsid w:val="0015122C"/>
    <w:rsid w:val="00152842"/>
    <w:rsid w:val="00152A10"/>
    <w:rsid w:val="00152BB7"/>
    <w:rsid w:val="00153936"/>
    <w:rsid w:val="0015415A"/>
    <w:rsid w:val="00154CC9"/>
    <w:rsid w:val="00154F0C"/>
    <w:rsid w:val="001554F6"/>
    <w:rsid w:val="001559FF"/>
    <w:rsid w:val="00155B3F"/>
    <w:rsid w:val="00157C6F"/>
    <w:rsid w:val="001607A7"/>
    <w:rsid w:val="00160995"/>
    <w:rsid w:val="00161D82"/>
    <w:rsid w:val="00162264"/>
    <w:rsid w:val="001627AF"/>
    <w:rsid w:val="001641A8"/>
    <w:rsid w:val="001646FE"/>
    <w:rsid w:val="00165EE5"/>
    <w:rsid w:val="001667E4"/>
    <w:rsid w:val="0016681C"/>
    <w:rsid w:val="001669BD"/>
    <w:rsid w:val="00166D2E"/>
    <w:rsid w:val="00166FDA"/>
    <w:rsid w:val="00167917"/>
    <w:rsid w:val="001714D9"/>
    <w:rsid w:val="001717E0"/>
    <w:rsid w:val="00171CB5"/>
    <w:rsid w:val="00172713"/>
    <w:rsid w:val="0017354A"/>
    <w:rsid w:val="00175401"/>
    <w:rsid w:val="0017560F"/>
    <w:rsid w:val="00176136"/>
    <w:rsid w:val="00176973"/>
    <w:rsid w:val="0017740C"/>
    <w:rsid w:val="001774EA"/>
    <w:rsid w:val="001802CA"/>
    <w:rsid w:val="0018047A"/>
    <w:rsid w:val="00182A41"/>
    <w:rsid w:val="00183542"/>
    <w:rsid w:val="00183AE3"/>
    <w:rsid w:val="00184F88"/>
    <w:rsid w:val="00185215"/>
    <w:rsid w:val="00185387"/>
    <w:rsid w:val="001855CF"/>
    <w:rsid w:val="001869AC"/>
    <w:rsid w:val="0018792F"/>
    <w:rsid w:val="001908F0"/>
    <w:rsid w:val="00190B13"/>
    <w:rsid w:val="00191B58"/>
    <w:rsid w:val="00191E6E"/>
    <w:rsid w:val="0019251A"/>
    <w:rsid w:val="0019272D"/>
    <w:rsid w:val="00193076"/>
    <w:rsid w:val="00193470"/>
    <w:rsid w:val="0019367D"/>
    <w:rsid w:val="001937FC"/>
    <w:rsid w:val="00194ACE"/>
    <w:rsid w:val="00194E74"/>
    <w:rsid w:val="00194FB0"/>
    <w:rsid w:val="00194FB1"/>
    <w:rsid w:val="00195687"/>
    <w:rsid w:val="001964E4"/>
    <w:rsid w:val="00197CE2"/>
    <w:rsid w:val="001A0E1B"/>
    <w:rsid w:val="001A15EC"/>
    <w:rsid w:val="001A2298"/>
    <w:rsid w:val="001A245D"/>
    <w:rsid w:val="001A25CC"/>
    <w:rsid w:val="001A271A"/>
    <w:rsid w:val="001A2D1F"/>
    <w:rsid w:val="001A367A"/>
    <w:rsid w:val="001A3EC3"/>
    <w:rsid w:val="001A61A2"/>
    <w:rsid w:val="001A65F8"/>
    <w:rsid w:val="001A6CB4"/>
    <w:rsid w:val="001A7565"/>
    <w:rsid w:val="001A7810"/>
    <w:rsid w:val="001A7A38"/>
    <w:rsid w:val="001B0850"/>
    <w:rsid w:val="001B15C9"/>
    <w:rsid w:val="001B1914"/>
    <w:rsid w:val="001B1CCD"/>
    <w:rsid w:val="001B1FE2"/>
    <w:rsid w:val="001B388E"/>
    <w:rsid w:val="001B4105"/>
    <w:rsid w:val="001B41B3"/>
    <w:rsid w:val="001B50B1"/>
    <w:rsid w:val="001B5D91"/>
    <w:rsid w:val="001B6099"/>
    <w:rsid w:val="001B6A09"/>
    <w:rsid w:val="001B6AEF"/>
    <w:rsid w:val="001B6EE1"/>
    <w:rsid w:val="001B7237"/>
    <w:rsid w:val="001B7A0C"/>
    <w:rsid w:val="001B7EC5"/>
    <w:rsid w:val="001C0E8B"/>
    <w:rsid w:val="001C181E"/>
    <w:rsid w:val="001C1EA4"/>
    <w:rsid w:val="001C2671"/>
    <w:rsid w:val="001C2A8C"/>
    <w:rsid w:val="001C4249"/>
    <w:rsid w:val="001C4404"/>
    <w:rsid w:val="001D0170"/>
    <w:rsid w:val="001D02E2"/>
    <w:rsid w:val="001D0CE5"/>
    <w:rsid w:val="001D11A9"/>
    <w:rsid w:val="001D1228"/>
    <w:rsid w:val="001D1864"/>
    <w:rsid w:val="001D2EDB"/>
    <w:rsid w:val="001D3261"/>
    <w:rsid w:val="001D3C5E"/>
    <w:rsid w:val="001D4A24"/>
    <w:rsid w:val="001D5E1A"/>
    <w:rsid w:val="001D6346"/>
    <w:rsid w:val="001D74D1"/>
    <w:rsid w:val="001D7A14"/>
    <w:rsid w:val="001E1117"/>
    <w:rsid w:val="001E2274"/>
    <w:rsid w:val="001E31F6"/>
    <w:rsid w:val="001E51EC"/>
    <w:rsid w:val="001E568D"/>
    <w:rsid w:val="001E593D"/>
    <w:rsid w:val="001E59CF"/>
    <w:rsid w:val="001E5D52"/>
    <w:rsid w:val="001E6222"/>
    <w:rsid w:val="001E7894"/>
    <w:rsid w:val="001F03B9"/>
    <w:rsid w:val="001F168B"/>
    <w:rsid w:val="001F2196"/>
    <w:rsid w:val="001F258C"/>
    <w:rsid w:val="001F3133"/>
    <w:rsid w:val="001F371A"/>
    <w:rsid w:val="001F3AB3"/>
    <w:rsid w:val="001F4719"/>
    <w:rsid w:val="001F4B66"/>
    <w:rsid w:val="001F55BF"/>
    <w:rsid w:val="001F6D42"/>
    <w:rsid w:val="001F79EF"/>
    <w:rsid w:val="0020240D"/>
    <w:rsid w:val="00202D17"/>
    <w:rsid w:val="002044D4"/>
    <w:rsid w:val="002045FA"/>
    <w:rsid w:val="00204F95"/>
    <w:rsid w:val="00206C01"/>
    <w:rsid w:val="0021025C"/>
    <w:rsid w:val="0021085C"/>
    <w:rsid w:val="00210D1C"/>
    <w:rsid w:val="00211893"/>
    <w:rsid w:val="00212157"/>
    <w:rsid w:val="00213464"/>
    <w:rsid w:val="002136AB"/>
    <w:rsid w:val="002137C4"/>
    <w:rsid w:val="00213F7F"/>
    <w:rsid w:val="0021429F"/>
    <w:rsid w:val="002148E1"/>
    <w:rsid w:val="002151B0"/>
    <w:rsid w:val="002160BF"/>
    <w:rsid w:val="0021715B"/>
    <w:rsid w:val="00220D44"/>
    <w:rsid w:val="00220DB2"/>
    <w:rsid w:val="00220DC1"/>
    <w:rsid w:val="002217B9"/>
    <w:rsid w:val="00221AE8"/>
    <w:rsid w:val="00221C32"/>
    <w:rsid w:val="00221C53"/>
    <w:rsid w:val="0022200C"/>
    <w:rsid w:val="00224541"/>
    <w:rsid w:val="0022494D"/>
    <w:rsid w:val="0022502C"/>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5BEE"/>
    <w:rsid w:val="00236289"/>
    <w:rsid w:val="002363F3"/>
    <w:rsid w:val="00236686"/>
    <w:rsid w:val="0023712D"/>
    <w:rsid w:val="002373F6"/>
    <w:rsid w:val="00237814"/>
    <w:rsid w:val="00237D1D"/>
    <w:rsid w:val="00237D50"/>
    <w:rsid w:val="002408BA"/>
    <w:rsid w:val="00241581"/>
    <w:rsid w:val="00241615"/>
    <w:rsid w:val="00241A9E"/>
    <w:rsid w:val="00242FE7"/>
    <w:rsid w:val="002436BA"/>
    <w:rsid w:val="00243C1E"/>
    <w:rsid w:val="002452AC"/>
    <w:rsid w:val="00245A15"/>
    <w:rsid w:val="00245DF6"/>
    <w:rsid w:val="002461E0"/>
    <w:rsid w:val="00250712"/>
    <w:rsid w:val="00250864"/>
    <w:rsid w:val="00250BB9"/>
    <w:rsid w:val="00250D0D"/>
    <w:rsid w:val="00250DD2"/>
    <w:rsid w:val="00250E8E"/>
    <w:rsid w:val="00252463"/>
    <w:rsid w:val="00252E85"/>
    <w:rsid w:val="0025399F"/>
    <w:rsid w:val="00254DEC"/>
    <w:rsid w:val="00257A9A"/>
    <w:rsid w:val="00260015"/>
    <w:rsid w:val="00260134"/>
    <w:rsid w:val="002609A7"/>
    <w:rsid w:val="002613BB"/>
    <w:rsid w:val="0026205C"/>
    <w:rsid w:val="002620A5"/>
    <w:rsid w:val="00263588"/>
    <w:rsid w:val="00264808"/>
    <w:rsid w:val="00264A2F"/>
    <w:rsid w:val="00264B34"/>
    <w:rsid w:val="002658EC"/>
    <w:rsid w:val="00265ECA"/>
    <w:rsid w:val="002664C9"/>
    <w:rsid w:val="00266A9F"/>
    <w:rsid w:val="00266E2E"/>
    <w:rsid w:val="0026785D"/>
    <w:rsid w:val="00267CB3"/>
    <w:rsid w:val="0027048E"/>
    <w:rsid w:val="00270BD7"/>
    <w:rsid w:val="00272D1C"/>
    <w:rsid w:val="00273A87"/>
    <w:rsid w:val="00273BBA"/>
    <w:rsid w:val="00274BB2"/>
    <w:rsid w:val="00274FBF"/>
    <w:rsid w:val="00275567"/>
    <w:rsid w:val="002760E5"/>
    <w:rsid w:val="002769C1"/>
    <w:rsid w:val="00276E96"/>
    <w:rsid w:val="00280F10"/>
    <w:rsid w:val="002813A4"/>
    <w:rsid w:val="00282304"/>
    <w:rsid w:val="0028283D"/>
    <w:rsid w:val="0028368A"/>
    <w:rsid w:val="00283910"/>
    <w:rsid w:val="00283B7E"/>
    <w:rsid w:val="00285216"/>
    <w:rsid w:val="0028643D"/>
    <w:rsid w:val="00286492"/>
    <w:rsid w:val="00286D1E"/>
    <w:rsid w:val="0028777F"/>
    <w:rsid w:val="00287AC8"/>
    <w:rsid w:val="00287E37"/>
    <w:rsid w:val="00290126"/>
    <w:rsid w:val="002909B3"/>
    <w:rsid w:val="00290AC0"/>
    <w:rsid w:val="00294ED0"/>
    <w:rsid w:val="0029550F"/>
    <w:rsid w:val="0029552C"/>
    <w:rsid w:val="00295806"/>
    <w:rsid w:val="00296F01"/>
    <w:rsid w:val="002A09F5"/>
    <w:rsid w:val="002A14C6"/>
    <w:rsid w:val="002A16F2"/>
    <w:rsid w:val="002A25E7"/>
    <w:rsid w:val="002A3BCD"/>
    <w:rsid w:val="002A4BFB"/>
    <w:rsid w:val="002A4C84"/>
    <w:rsid w:val="002B0A1A"/>
    <w:rsid w:val="002B1B71"/>
    <w:rsid w:val="002B278E"/>
    <w:rsid w:val="002B2A5F"/>
    <w:rsid w:val="002B2AD9"/>
    <w:rsid w:val="002B3318"/>
    <w:rsid w:val="002B4A7C"/>
    <w:rsid w:val="002B51A4"/>
    <w:rsid w:val="002B52AC"/>
    <w:rsid w:val="002B56E1"/>
    <w:rsid w:val="002B5E03"/>
    <w:rsid w:val="002B689A"/>
    <w:rsid w:val="002B7B55"/>
    <w:rsid w:val="002C0140"/>
    <w:rsid w:val="002C01D9"/>
    <w:rsid w:val="002C04F7"/>
    <w:rsid w:val="002C0D02"/>
    <w:rsid w:val="002C0D6E"/>
    <w:rsid w:val="002C0E7B"/>
    <w:rsid w:val="002C1BE8"/>
    <w:rsid w:val="002C25BB"/>
    <w:rsid w:val="002C4026"/>
    <w:rsid w:val="002C4392"/>
    <w:rsid w:val="002C6B42"/>
    <w:rsid w:val="002C6BF6"/>
    <w:rsid w:val="002C7996"/>
    <w:rsid w:val="002D09AF"/>
    <w:rsid w:val="002D178B"/>
    <w:rsid w:val="002D434C"/>
    <w:rsid w:val="002D494A"/>
    <w:rsid w:val="002D4A08"/>
    <w:rsid w:val="002D4A40"/>
    <w:rsid w:val="002D5C16"/>
    <w:rsid w:val="002D6466"/>
    <w:rsid w:val="002D68AC"/>
    <w:rsid w:val="002D7267"/>
    <w:rsid w:val="002D72E9"/>
    <w:rsid w:val="002D77AD"/>
    <w:rsid w:val="002E0B18"/>
    <w:rsid w:val="002E0C09"/>
    <w:rsid w:val="002E1EEE"/>
    <w:rsid w:val="002E1FBE"/>
    <w:rsid w:val="002E2804"/>
    <w:rsid w:val="002E318A"/>
    <w:rsid w:val="002E3893"/>
    <w:rsid w:val="002E4A20"/>
    <w:rsid w:val="002E568B"/>
    <w:rsid w:val="002E60D1"/>
    <w:rsid w:val="002E64D3"/>
    <w:rsid w:val="002E73D8"/>
    <w:rsid w:val="002F0BAA"/>
    <w:rsid w:val="002F3129"/>
    <w:rsid w:val="002F332D"/>
    <w:rsid w:val="002F3A97"/>
    <w:rsid w:val="002F43B5"/>
    <w:rsid w:val="002F4586"/>
    <w:rsid w:val="002F4F78"/>
    <w:rsid w:val="002F5D99"/>
    <w:rsid w:val="002F6FA5"/>
    <w:rsid w:val="00300884"/>
    <w:rsid w:val="00300A86"/>
    <w:rsid w:val="00301288"/>
    <w:rsid w:val="003018A5"/>
    <w:rsid w:val="00301CA2"/>
    <w:rsid w:val="003034ED"/>
    <w:rsid w:val="00305051"/>
    <w:rsid w:val="003058AB"/>
    <w:rsid w:val="00305D53"/>
    <w:rsid w:val="00305D6D"/>
    <w:rsid w:val="003077A7"/>
    <w:rsid w:val="00307A19"/>
    <w:rsid w:val="00311163"/>
    <w:rsid w:val="003111CD"/>
    <w:rsid w:val="003118CB"/>
    <w:rsid w:val="00312E88"/>
    <w:rsid w:val="00312FFA"/>
    <w:rsid w:val="003133BC"/>
    <w:rsid w:val="00313F3E"/>
    <w:rsid w:val="00314C0C"/>
    <w:rsid w:val="00315821"/>
    <w:rsid w:val="00315AE3"/>
    <w:rsid w:val="00315BB3"/>
    <w:rsid w:val="0031640D"/>
    <w:rsid w:val="00316941"/>
    <w:rsid w:val="0031694C"/>
    <w:rsid w:val="00316C00"/>
    <w:rsid w:val="00316CC5"/>
    <w:rsid w:val="003172DC"/>
    <w:rsid w:val="003173D8"/>
    <w:rsid w:val="00317B5B"/>
    <w:rsid w:val="003203E8"/>
    <w:rsid w:val="003208AB"/>
    <w:rsid w:val="00320995"/>
    <w:rsid w:val="00320C45"/>
    <w:rsid w:val="003210DC"/>
    <w:rsid w:val="00321330"/>
    <w:rsid w:val="0032201F"/>
    <w:rsid w:val="00322C10"/>
    <w:rsid w:val="00322ED8"/>
    <w:rsid w:val="00322FDB"/>
    <w:rsid w:val="0032318E"/>
    <w:rsid w:val="00324018"/>
    <w:rsid w:val="00324196"/>
    <w:rsid w:val="00324A47"/>
    <w:rsid w:val="00324C00"/>
    <w:rsid w:val="00324E16"/>
    <w:rsid w:val="00324EEC"/>
    <w:rsid w:val="0032770D"/>
    <w:rsid w:val="0032774D"/>
    <w:rsid w:val="00330298"/>
    <w:rsid w:val="003302E0"/>
    <w:rsid w:val="0033130E"/>
    <w:rsid w:val="00331DC5"/>
    <w:rsid w:val="0033284B"/>
    <w:rsid w:val="00333EE4"/>
    <w:rsid w:val="0033727E"/>
    <w:rsid w:val="00340695"/>
    <w:rsid w:val="00340CB1"/>
    <w:rsid w:val="003426F2"/>
    <w:rsid w:val="00342BAC"/>
    <w:rsid w:val="00343169"/>
    <w:rsid w:val="0034318E"/>
    <w:rsid w:val="003432F1"/>
    <w:rsid w:val="003443CA"/>
    <w:rsid w:val="00344D5E"/>
    <w:rsid w:val="00345259"/>
    <w:rsid w:val="003452C3"/>
    <w:rsid w:val="0034575B"/>
    <w:rsid w:val="00345E31"/>
    <w:rsid w:val="003463CC"/>
    <w:rsid w:val="00347079"/>
    <w:rsid w:val="0034789F"/>
    <w:rsid w:val="00350C46"/>
    <w:rsid w:val="00351096"/>
    <w:rsid w:val="003511BA"/>
    <w:rsid w:val="00351ADC"/>
    <w:rsid w:val="00351B6B"/>
    <w:rsid w:val="00352EFC"/>
    <w:rsid w:val="00353390"/>
    <w:rsid w:val="00353C20"/>
    <w:rsid w:val="00354400"/>
    <w:rsid w:val="00354451"/>
    <w:rsid w:val="0035462D"/>
    <w:rsid w:val="00356522"/>
    <w:rsid w:val="003609C8"/>
    <w:rsid w:val="00361301"/>
    <w:rsid w:val="0036160D"/>
    <w:rsid w:val="0036180D"/>
    <w:rsid w:val="0036183C"/>
    <w:rsid w:val="0036231F"/>
    <w:rsid w:val="003659E6"/>
    <w:rsid w:val="0036627C"/>
    <w:rsid w:val="003664C5"/>
    <w:rsid w:val="003666A8"/>
    <w:rsid w:val="003668D2"/>
    <w:rsid w:val="00366B30"/>
    <w:rsid w:val="00367389"/>
    <w:rsid w:val="003701A7"/>
    <w:rsid w:val="00370B5B"/>
    <w:rsid w:val="00370F20"/>
    <w:rsid w:val="003721B3"/>
    <w:rsid w:val="00372863"/>
    <w:rsid w:val="00372E4C"/>
    <w:rsid w:val="0037381A"/>
    <w:rsid w:val="00373CB8"/>
    <w:rsid w:val="00373D35"/>
    <w:rsid w:val="0037450A"/>
    <w:rsid w:val="003749D8"/>
    <w:rsid w:val="003750B5"/>
    <w:rsid w:val="00375C3A"/>
    <w:rsid w:val="00375C89"/>
    <w:rsid w:val="00376FEE"/>
    <w:rsid w:val="003771F7"/>
    <w:rsid w:val="00380900"/>
    <w:rsid w:val="003818A0"/>
    <w:rsid w:val="00382C28"/>
    <w:rsid w:val="003830BF"/>
    <w:rsid w:val="003838EA"/>
    <w:rsid w:val="00384060"/>
    <w:rsid w:val="003841A4"/>
    <w:rsid w:val="003853F3"/>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33F7"/>
    <w:rsid w:val="003A3534"/>
    <w:rsid w:val="003A4131"/>
    <w:rsid w:val="003A466C"/>
    <w:rsid w:val="003A4ED0"/>
    <w:rsid w:val="003A4F0D"/>
    <w:rsid w:val="003A59A9"/>
    <w:rsid w:val="003A605E"/>
    <w:rsid w:val="003A627A"/>
    <w:rsid w:val="003A6BBC"/>
    <w:rsid w:val="003A6F4C"/>
    <w:rsid w:val="003A7D4E"/>
    <w:rsid w:val="003B2C04"/>
    <w:rsid w:val="003B3BC6"/>
    <w:rsid w:val="003B3CA7"/>
    <w:rsid w:val="003B43E6"/>
    <w:rsid w:val="003B4C87"/>
    <w:rsid w:val="003B5563"/>
    <w:rsid w:val="003B639E"/>
    <w:rsid w:val="003B6864"/>
    <w:rsid w:val="003B7F11"/>
    <w:rsid w:val="003C0756"/>
    <w:rsid w:val="003C140C"/>
    <w:rsid w:val="003C2A81"/>
    <w:rsid w:val="003C2CE8"/>
    <w:rsid w:val="003C393D"/>
    <w:rsid w:val="003C4C5C"/>
    <w:rsid w:val="003C50B3"/>
    <w:rsid w:val="003C5864"/>
    <w:rsid w:val="003C5C73"/>
    <w:rsid w:val="003C7548"/>
    <w:rsid w:val="003C7C27"/>
    <w:rsid w:val="003D028F"/>
    <w:rsid w:val="003D0624"/>
    <w:rsid w:val="003D1008"/>
    <w:rsid w:val="003D1ED5"/>
    <w:rsid w:val="003D2C1D"/>
    <w:rsid w:val="003D2CA3"/>
    <w:rsid w:val="003D379F"/>
    <w:rsid w:val="003D41FA"/>
    <w:rsid w:val="003D573A"/>
    <w:rsid w:val="003D6311"/>
    <w:rsid w:val="003D6500"/>
    <w:rsid w:val="003D7AE9"/>
    <w:rsid w:val="003E0151"/>
    <w:rsid w:val="003E08DC"/>
    <w:rsid w:val="003E09EE"/>
    <w:rsid w:val="003E1582"/>
    <w:rsid w:val="003E206D"/>
    <w:rsid w:val="003E2426"/>
    <w:rsid w:val="003E2D19"/>
    <w:rsid w:val="003E37F3"/>
    <w:rsid w:val="003E540C"/>
    <w:rsid w:val="003E58F1"/>
    <w:rsid w:val="003E59EF"/>
    <w:rsid w:val="003E5A2F"/>
    <w:rsid w:val="003E6685"/>
    <w:rsid w:val="003E6ED5"/>
    <w:rsid w:val="003F09C5"/>
    <w:rsid w:val="003F3559"/>
    <w:rsid w:val="003F4BCB"/>
    <w:rsid w:val="003F5594"/>
    <w:rsid w:val="003F61CE"/>
    <w:rsid w:val="003F66B0"/>
    <w:rsid w:val="003F78DD"/>
    <w:rsid w:val="003F7B3D"/>
    <w:rsid w:val="00400382"/>
    <w:rsid w:val="004008AC"/>
    <w:rsid w:val="00400962"/>
    <w:rsid w:val="004019C7"/>
    <w:rsid w:val="0040435D"/>
    <w:rsid w:val="004047B4"/>
    <w:rsid w:val="00405541"/>
    <w:rsid w:val="0040559C"/>
    <w:rsid w:val="00405F63"/>
    <w:rsid w:val="0040645C"/>
    <w:rsid w:val="004069E0"/>
    <w:rsid w:val="004079A9"/>
    <w:rsid w:val="00407A93"/>
    <w:rsid w:val="0041131B"/>
    <w:rsid w:val="0041149F"/>
    <w:rsid w:val="00411941"/>
    <w:rsid w:val="00411B24"/>
    <w:rsid w:val="004124A2"/>
    <w:rsid w:val="00412A64"/>
    <w:rsid w:val="00412FF9"/>
    <w:rsid w:val="0041308B"/>
    <w:rsid w:val="004133DA"/>
    <w:rsid w:val="0041353A"/>
    <w:rsid w:val="00413C5A"/>
    <w:rsid w:val="00413D09"/>
    <w:rsid w:val="00413ECD"/>
    <w:rsid w:val="00414F39"/>
    <w:rsid w:val="00416A9C"/>
    <w:rsid w:val="00417CAC"/>
    <w:rsid w:val="00421BC8"/>
    <w:rsid w:val="00425544"/>
    <w:rsid w:val="00425C9A"/>
    <w:rsid w:val="0042615D"/>
    <w:rsid w:val="0042676F"/>
    <w:rsid w:val="00426E3E"/>
    <w:rsid w:val="0042774E"/>
    <w:rsid w:val="00427BB2"/>
    <w:rsid w:val="00430149"/>
    <w:rsid w:val="004303DB"/>
    <w:rsid w:val="00430F08"/>
    <w:rsid w:val="00431A0E"/>
    <w:rsid w:val="00431B57"/>
    <w:rsid w:val="00431FC5"/>
    <w:rsid w:val="004325DC"/>
    <w:rsid w:val="00432D19"/>
    <w:rsid w:val="00433858"/>
    <w:rsid w:val="00433D53"/>
    <w:rsid w:val="004343F7"/>
    <w:rsid w:val="00434D38"/>
    <w:rsid w:val="00434E4B"/>
    <w:rsid w:val="00434EA3"/>
    <w:rsid w:val="004358FE"/>
    <w:rsid w:val="00437E60"/>
    <w:rsid w:val="00437F2D"/>
    <w:rsid w:val="00441147"/>
    <w:rsid w:val="00441494"/>
    <w:rsid w:val="004416D0"/>
    <w:rsid w:val="004419C5"/>
    <w:rsid w:val="00442E05"/>
    <w:rsid w:val="0044365F"/>
    <w:rsid w:val="00444223"/>
    <w:rsid w:val="0044463A"/>
    <w:rsid w:val="00444812"/>
    <w:rsid w:val="00445041"/>
    <w:rsid w:val="00446FAF"/>
    <w:rsid w:val="00447CB9"/>
    <w:rsid w:val="00450568"/>
    <w:rsid w:val="00450988"/>
    <w:rsid w:val="00450CCE"/>
    <w:rsid w:val="00451F83"/>
    <w:rsid w:val="004524D2"/>
    <w:rsid w:val="00452B60"/>
    <w:rsid w:val="004545D7"/>
    <w:rsid w:val="00454741"/>
    <w:rsid w:val="00454803"/>
    <w:rsid w:val="00454B21"/>
    <w:rsid w:val="0045530E"/>
    <w:rsid w:val="00456D48"/>
    <w:rsid w:val="00456D79"/>
    <w:rsid w:val="0045750D"/>
    <w:rsid w:val="004577B5"/>
    <w:rsid w:val="004606E1"/>
    <w:rsid w:val="00460BE4"/>
    <w:rsid w:val="00460E81"/>
    <w:rsid w:val="004613F2"/>
    <w:rsid w:val="00464B8D"/>
    <w:rsid w:val="004658E1"/>
    <w:rsid w:val="00466075"/>
    <w:rsid w:val="00466EFC"/>
    <w:rsid w:val="00467178"/>
    <w:rsid w:val="004709AE"/>
    <w:rsid w:val="00471895"/>
    <w:rsid w:val="004734BE"/>
    <w:rsid w:val="004750C7"/>
    <w:rsid w:val="0047518E"/>
    <w:rsid w:val="004753EB"/>
    <w:rsid w:val="004754CA"/>
    <w:rsid w:val="00475B72"/>
    <w:rsid w:val="004761E7"/>
    <w:rsid w:val="004765A3"/>
    <w:rsid w:val="00477067"/>
    <w:rsid w:val="00480407"/>
    <w:rsid w:val="0048076D"/>
    <w:rsid w:val="00481B1D"/>
    <w:rsid w:val="00481F93"/>
    <w:rsid w:val="00482637"/>
    <w:rsid w:val="00482B0F"/>
    <w:rsid w:val="00483B30"/>
    <w:rsid w:val="004847FB"/>
    <w:rsid w:val="004851CF"/>
    <w:rsid w:val="004858C8"/>
    <w:rsid w:val="00485EE8"/>
    <w:rsid w:val="004865C1"/>
    <w:rsid w:val="004866D9"/>
    <w:rsid w:val="00487AB1"/>
    <w:rsid w:val="00487CC6"/>
    <w:rsid w:val="00491ACC"/>
    <w:rsid w:val="00491B2C"/>
    <w:rsid w:val="00491E90"/>
    <w:rsid w:val="00492C36"/>
    <w:rsid w:val="00492C5E"/>
    <w:rsid w:val="0049313D"/>
    <w:rsid w:val="004934C1"/>
    <w:rsid w:val="0049483B"/>
    <w:rsid w:val="004949CA"/>
    <w:rsid w:val="004952A7"/>
    <w:rsid w:val="00495499"/>
    <w:rsid w:val="00495FE2"/>
    <w:rsid w:val="00496FE6"/>
    <w:rsid w:val="00497350"/>
    <w:rsid w:val="004975D6"/>
    <w:rsid w:val="004977DC"/>
    <w:rsid w:val="00497F34"/>
    <w:rsid w:val="00497F96"/>
    <w:rsid w:val="004A07C1"/>
    <w:rsid w:val="004A0A64"/>
    <w:rsid w:val="004A21D2"/>
    <w:rsid w:val="004A23F3"/>
    <w:rsid w:val="004A2955"/>
    <w:rsid w:val="004A36CE"/>
    <w:rsid w:val="004A377E"/>
    <w:rsid w:val="004A393D"/>
    <w:rsid w:val="004A3DDE"/>
    <w:rsid w:val="004A4233"/>
    <w:rsid w:val="004A451B"/>
    <w:rsid w:val="004A4B2D"/>
    <w:rsid w:val="004A50CC"/>
    <w:rsid w:val="004A517C"/>
    <w:rsid w:val="004A54B3"/>
    <w:rsid w:val="004A6112"/>
    <w:rsid w:val="004A6B9B"/>
    <w:rsid w:val="004A6E73"/>
    <w:rsid w:val="004B0268"/>
    <w:rsid w:val="004B0FA5"/>
    <w:rsid w:val="004B1487"/>
    <w:rsid w:val="004B1488"/>
    <w:rsid w:val="004B25E9"/>
    <w:rsid w:val="004B2981"/>
    <w:rsid w:val="004B2B5A"/>
    <w:rsid w:val="004B4942"/>
    <w:rsid w:val="004B58AF"/>
    <w:rsid w:val="004B598A"/>
    <w:rsid w:val="004B6DB5"/>
    <w:rsid w:val="004B6F9F"/>
    <w:rsid w:val="004C265F"/>
    <w:rsid w:val="004C2B03"/>
    <w:rsid w:val="004C32E0"/>
    <w:rsid w:val="004C43C3"/>
    <w:rsid w:val="004C5D49"/>
    <w:rsid w:val="004C6B95"/>
    <w:rsid w:val="004C7001"/>
    <w:rsid w:val="004C74E2"/>
    <w:rsid w:val="004D0CA9"/>
    <w:rsid w:val="004D12F5"/>
    <w:rsid w:val="004D1D6A"/>
    <w:rsid w:val="004D2CC8"/>
    <w:rsid w:val="004D3578"/>
    <w:rsid w:val="004D3586"/>
    <w:rsid w:val="004D4221"/>
    <w:rsid w:val="004D4399"/>
    <w:rsid w:val="004D454D"/>
    <w:rsid w:val="004D4661"/>
    <w:rsid w:val="004D48E3"/>
    <w:rsid w:val="004D5A5B"/>
    <w:rsid w:val="004D5DEE"/>
    <w:rsid w:val="004D6383"/>
    <w:rsid w:val="004E01A1"/>
    <w:rsid w:val="004E026A"/>
    <w:rsid w:val="004E1195"/>
    <w:rsid w:val="004E18A1"/>
    <w:rsid w:val="004E1E1A"/>
    <w:rsid w:val="004E2061"/>
    <w:rsid w:val="004E213A"/>
    <w:rsid w:val="004E333E"/>
    <w:rsid w:val="004E369A"/>
    <w:rsid w:val="004E3B65"/>
    <w:rsid w:val="004E3C1B"/>
    <w:rsid w:val="004E4CC8"/>
    <w:rsid w:val="004E5C6B"/>
    <w:rsid w:val="004E6F77"/>
    <w:rsid w:val="004E743B"/>
    <w:rsid w:val="004E7B71"/>
    <w:rsid w:val="004F0017"/>
    <w:rsid w:val="004F002D"/>
    <w:rsid w:val="004F0D11"/>
    <w:rsid w:val="004F1018"/>
    <w:rsid w:val="004F1438"/>
    <w:rsid w:val="004F15EC"/>
    <w:rsid w:val="004F19EC"/>
    <w:rsid w:val="004F2065"/>
    <w:rsid w:val="004F3C31"/>
    <w:rsid w:val="004F4192"/>
    <w:rsid w:val="004F425A"/>
    <w:rsid w:val="004F5C77"/>
    <w:rsid w:val="004F636A"/>
    <w:rsid w:val="004F6AAB"/>
    <w:rsid w:val="004F6FD5"/>
    <w:rsid w:val="00500415"/>
    <w:rsid w:val="00500909"/>
    <w:rsid w:val="00500AD3"/>
    <w:rsid w:val="005028DE"/>
    <w:rsid w:val="00502DF6"/>
    <w:rsid w:val="00503996"/>
    <w:rsid w:val="00503A4A"/>
    <w:rsid w:val="005046C7"/>
    <w:rsid w:val="00504E32"/>
    <w:rsid w:val="0050527B"/>
    <w:rsid w:val="00505C30"/>
    <w:rsid w:val="00506455"/>
    <w:rsid w:val="0050701C"/>
    <w:rsid w:val="005074B9"/>
    <w:rsid w:val="005102F6"/>
    <w:rsid w:val="00511AA3"/>
    <w:rsid w:val="00511EFD"/>
    <w:rsid w:val="0051281D"/>
    <w:rsid w:val="00512B9D"/>
    <w:rsid w:val="005131F5"/>
    <w:rsid w:val="005144D8"/>
    <w:rsid w:val="005149C3"/>
    <w:rsid w:val="00514D80"/>
    <w:rsid w:val="00514DCA"/>
    <w:rsid w:val="00515331"/>
    <w:rsid w:val="005154D8"/>
    <w:rsid w:val="00515577"/>
    <w:rsid w:val="00515861"/>
    <w:rsid w:val="00515AF8"/>
    <w:rsid w:val="00515C3F"/>
    <w:rsid w:val="00515DAE"/>
    <w:rsid w:val="00516A1E"/>
    <w:rsid w:val="0051710E"/>
    <w:rsid w:val="005203B0"/>
    <w:rsid w:val="0052053D"/>
    <w:rsid w:val="00520AB0"/>
    <w:rsid w:val="00520BFC"/>
    <w:rsid w:val="005210A6"/>
    <w:rsid w:val="005222DD"/>
    <w:rsid w:val="005238F3"/>
    <w:rsid w:val="0052428F"/>
    <w:rsid w:val="00524767"/>
    <w:rsid w:val="00524D5C"/>
    <w:rsid w:val="00525849"/>
    <w:rsid w:val="00525CC4"/>
    <w:rsid w:val="00525FB8"/>
    <w:rsid w:val="00526E31"/>
    <w:rsid w:val="005277D0"/>
    <w:rsid w:val="00530A0E"/>
    <w:rsid w:val="00531B07"/>
    <w:rsid w:val="00531B0E"/>
    <w:rsid w:val="00533C08"/>
    <w:rsid w:val="00534309"/>
    <w:rsid w:val="005344E5"/>
    <w:rsid w:val="00534F9B"/>
    <w:rsid w:val="00535110"/>
    <w:rsid w:val="00537180"/>
    <w:rsid w:val="0053763E"/>
    <w:rsid w:val="005401D4"/>
    <w:rsid w:val="00540C02"/>
    <w:rsid w:val="00540FAF"/>
    <w:rsid w:val="00540FEB"/>
    <w:rsid w:val="005412D5"/>
    <w:rsid w:val="00541595"/>
    <w:rsid w:val="00543055"/>
    <w:rsid w:val="00543D5F"/>
    <w:rsid w:val="00543E6C"/>
    <w:rsid w:val="00543F7A"/>
    <w:rsid w:val="00544169"/>
    <w:rsid w:val="005458C6"/>
    <w:rsid w:val="00545B38"/>
    <w:rsid w:val="00545F03"/>
    <w:rsid w:val="00546E0D"/>
    <w:rsid w:val="00547321"/>
    <w:rsid w:val="005477F6"/>
    <w:rsid w:val="00547F90"/>
    <w:rsid w:val="00550023"/>
    <w:rsid w:val="0055026E"/>
    <w:rsid w:val="00550968"/>
    <w:rsid w:val="00551035"/>
    <w:rsid w:val="0055180D"/>
    <w:rsid w:val="005518F6"/>
    <w:rsid w:val="00552D34"/>
    <w:rsid w:val="00553215"/>
    <w:rsid w:val="005548D5"/>
    <w:rsid w:val="00554F70"/>
    <w:rsid w:val="00555425"/>
    <w:rsid w:val="00555A50"/>
    <w:rsid w:val="00555FE6"/>
    <w:rsid w:val="00556E2F"/>
    <w:rsid w:val="00557CF6"/>
    <w:rsid w:val="00557EF2"/>
    <w:rsid w:val="0056030E"/>
    <w:rsid w:val="0056042F"/>
    <w:rsid w:val="00560C33"/>
    <w:rsid w:val="00561ECD"/>
    <w:rsid w:val="00562110"/>
    <w:rsid w:val="0056274D"/>
    <w:rsid w:val="00563872"/>
    <w:rsid w:val="00563934"/>
    <w:rsid w:val="00565087"/>
    <w:rsid w:val="005666D9"/>
    <w:rsid w:val="00566C0D"/>
    <w:rsid w:val="00566F59"/>
    <w:rsid w:val="00567C60"/>
    <w:rsid w:val="00567FF3"/>
    <w:rsid w:val="005706F1"/>
    <w:rsid w:val="00570F15"/>
    <w:rsid w:val="00571D81"/>
    <w:rsid w:val="00571DAD"/>
    <w:rsid w:val="00572207"/>
    <w:rsid w:val="00572430"/>
    <w:rsid w:val="00572845"/>
    <w:rsid w:val="00572B93"/>
    <w:rsid w:val="00573A1C"/>
    <w:rsid w:val="00573B47"/>
    <w:rsid w:val="00575412"/>
    <w:rsid w:val="0057547A"/>
    <w:rsid w:val="00577055"/>
    <w:rsid w:val="00580BF6"/>
    <w:rsid w:val="00581223"/>
    <w:rsid w:val="00581363"/>
    <w:rsid w:val="0058158C"/>
    <w:rsid w:val="00581CF7"/>
    <w:rsid w:val="005834BA"/>
    <w:rsid w:val="005837D4"/>
    <w:rsid w:val="005838C3"/>
    <w:rsid w:val="005841CD"/>
    <w:rsid w:val="00584DDC"/>
    <w:rsid w:val="00585FA7"/>
    <w:rsid w:val="0058609D"/>
    <w:rsid w:val="005869B7"/>
    <w:rsid w:val="00587DEC"/>
    <w:rsid w:val="00591151"/>
    <w:rsid w:val="0059130A"/>
    <w:rsid w:val="0059229A"/>
    <w:rsid w:val="00592747"/>
    <w:rsid w:val="0059400B"/>
    <w:rsid w:val="005949EB"/>
    <w:rsid w:val="00595B41"/>
    <w:rsid w:val="00596183"/>
    <w:rsid w:val="00597637"/>
    <w:rsid w:val="005A05D1"/>
    <w:rsid w:val="005A0EC6"/>
    <w:rsid w:val="005A1164"/>
    <w:rsid w:val="005A1511"/>
    <w:rsid w:val="005A1875"/>
    <w:rsid w:val="005A1B83"/>
    <w:rsid w:val="005A1CA2"/>
    <w:rsid w:val="005A3534"/>
    <w:rsid w:val="005A37E1"/>
    <w:rsid w:val="005A40F2"/>
    <w:rsid w:val="005A4E05"/>
    <w:rsid w:val="005A6BE3"/>
    <w:rsid w:val="005A7688"/>
    <w:rsid w:val="005A7CD0"/>
    <w:rsid w:val="005B036A"/>
    <w:rsid w:val="005B0F9D"/>
    <w:rsid w:val="005B1103"/>
    <w:rsid w:val="005B1E20"/>
    <w:rsid w:val="005B2970"/>
    <w:rsid w:val="005B2B3B"/>
    <w:rsid w:val="005B337D"/>
    <w:rsid w:val="005B35E7"/>
    <w:rsid w:val="005B3B45"/>
    <w:rsid w:val="005B457A"/>
    <w:rsid w:val="005B544A"/>
    <w:rsid w:val="005B69D4"/>
    <w:rsid w:val="005B6F93"/>
    <w:rsid w:val="005B7A7E"/>
    <w:rsid w:val="005B7C9B"/>
    <w:rsid w:val="005C15DA"/>
    <w:rsid w:val="005C2974"/>
    <w:rsid w:val="005C298A"/>
    <w:rsid w:val="005C2FAE"/>
    <w:rsid w:val="005C3423"/>
    <w:rsid w:val="005C439E"/>
    <w:rsid w:val="005C477F"/>
    <w:rsid w:val="005C4FF4"/>
    <w:rsid w:val="005C57FD"/>
    <w:rsid w:val="005C5AB6"/>
    <w:rsid w:val="005C63FE"/>
    <w:rsid w:val="005C669A"/>
    <w:rsid w:val="005C7999"/>
    <w:rsid w:val="005D31A1"/>
    <w:rsid w:val="005D31BC"/>
    <w:rsid w:val="005D4201"/>
    <w:rsid w:val="005D5219"/>
    <w:rsid w:val="005D5684"/>
    <w:rsid w:val="005D5CFF"/>
    <w:rsid w:val="005D6926"/>
    <w:rsid w:val="005D709A"/>
    <w:rsid w:val="005D741E"/>
    <w:rsid w:val="005E006F"/>
    <w:rsid w:val="005E0804"/>
    <w:rsid w:val="005E1593"/>
    <w:rsid w:val="005E27D7"/>
    <w:rsid w:val="005E282D"/>
    <w:rsid w:val="005E2FD7"/>
    <w:rsid w:val="005E39C3"/>
    <w:rsid w:val="005E3A7C"/>
    <w:rsid w:val="005E3D22"/>
    <w:rsid w:val="005E433F"/>
    <w:rsid w:val="005E4606"/>
    <w:rsid w:val="005E4BAF"/>
    <w:rsid w:val="005E529C"/>
    <w:rsid w:val="005E5973"/>
    <w:rsid w:val="005E5985"/>
    <w:rsid w:val="005E6782"/>
    <w:rsid w:val="005F0D63"/>
    <w:rsid w:val="005F1363"/>
    <w:rsid w:val="005F14B5"/>
    <w:rsid w:val="005F2CEB"/>
    <w:rsid w:val="005F3696"/>
    <w:rsid w:val="005F3BCF"/>
    <w:rsid w:val="005F4637"/>
    <w:rsid w:val="005F48A3"/>
    <w:rsid w:val="005F56A0"/>
    <w:rsid w:val="005F5CA1"/>
    <w:rsid w:val="005F6DA1"/>
    <w:rsid w:val="005F702F"/>
    <w:rsid w:val="005F7462"/>
    <w:rsid w:val="005F7AED"/>
    <w:rsid w:val="005F7C5B"/>
    <w:rsid w:val="006010FD"/>
    <w:rsid w:val="006017CB"/>
    <w:rsid w:val="0060210D"/>
    <w:rsid w:val="006029DA"/>
    <w:rsid w:val="00602D39"/>
    <w:rsid w:val="00603579"/>
    <w:rsid w:val="006038C3"/>
    <w:rsid w:val="00603F88"/>
    <w:rsid w:val="00604605"/>
    <w:rsid w:val="00605036"/>
    <w:rsid w:val="00606193"/>
    <w:rsid w:val="00607A31"/>
    <w:rsid w:val="006105F0"/>
    <w:rsid w:val="006114D5"/>
    <w:rsid w:val="00611E56"/>
    <w:rsid w:val="0061267F"/>
    <w:rsid w:val="00612D10"/>
    <w:rsid w:val="00613A10"/>
    <w:rsid w:val="00613A5F"/>
    <w:rsid w:val="00613E46"/>
    <w:rsid w:val="00614B3A"/>
    <w:rsid w:val="00615162"/>
    <w:rsid w:val="00615796"/>
    <w:rsid w:val="006163FF"/>
    <w:rsid w:val="0061680F"/>
    <w:rsid w:val="00617241"/>
    <w:rsid w:val="00617F9B"/>
    <w:rsid w:val="00620843"/>
    <w:rsid w:val="00621188"/>
    <w:rsid w:val="006215E6"/>
    <w:rsid w:val="00621DCD"/>
    <w:rsid w:val="00621EF5"/>
    <w:rsid w:val="00621FF8"/>
    <w:rsid w:val="00622687"/>
    <w:rsid w:val="0062334E"/>
    <w:rsid w:val="0062392B"/>
    <w:rsid w:val="00623B0D"/>
    <w:rsid w:val="006243ED"/>
    <w:rsid w:val="00624539"/>
    <w:rsid w:val="00624FFC"/>
    <w:rsid w:val="006252F8"/>
    <w:rsid w:val="0062578E"/>
    <w:rsid w:val="00626497"/>
    <w:rsid w:val="00626D9E"/>
    <w:rsid w:val="00626E69"/>
    <w:rsid w:val="006305F1"/>
    <w:rsid w:val="00631276"/>
    <w:rsid w:val="00631285"/>
    <w:rsid w:val="00631A3C"/>
    <w:rsid w:val="00631F15"/>
    <w:rsid w:val="00633099"/>
    <w:rsid w:val="006336DF"/>
    <w:rsid w:val="00634B5A"/>
    <w:rsid w:val="006353B4"/>
    <w:rsid w:val="00635722"/>
    <w:rsid w:val="00636C27"/>
    <w:rsid w:val="006405C1"/>
    <w:rsid w:val="006406A7"/>
    <w:rsid w:val="00640E67"/>
    <w:rsid w:val="0064277C"/>
    <w:rsid w:val="0064315F"/>
    <w:rsid w:val="0064380A"/>
    <w:rsid w:val="00643A84"/>
    <w:rsid w:val="00644318"/>
    <w:rsid w:val="00644849"/>
    <w:rsid w:val="006450B0"/>
    <w:rsid w:val="00645A57"/>
    <w:rsid w:val="0064602B"/>
    <w:rsid w:val="00646903"/>
    <w:rsid w:val="00647034"/>
    <w:rsid w:val="006472CA"/>
    <w:rsid w:val="00647A41"/>
    <w:rsid w:val="00647EE6"/>
    <w:rsid w:val="006500F1"/>
    <w:rsid w:val="00650435"/>
    <w:rsid w:val="00650915"/>
    <w:rsid w:val="00650A86"/>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2079"/>
    <w:rsid w:val="00662298"/>
    <w:rsid w:val="00662EBA"/>
    <w:rsid w:val="00663500"/>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6A7"/>
    <w:rsid w:val="00680C37"/>
    <w:rsid w:val="006816C2"/>
    <w:rsid w:val="00681780"/>
    <w:rsid w:val="00682098"/>
    <w:rsid w:val="00682117"/>
    <w:rsid w:val="00682AC6"/>
    <w:rsid w:val="006830D2"/>
    <w:rsid w:val="0068401A"/>
    <w:rsid w:val="00685008"/>
    <w:rsid w:val="0068605B"/>
    <w:rsid w:val="00686604"/>
    <w:rsid w:val="00686D2C"/>
    <w:rsid w:val="00687AB9"/>
    <w:rsid w:val="00687FC7"/>
    <w:rsid w:val="00690931"/>
    <w:rsid w:val="00691753"/>
    <w:rsid w:val="00692F40"/>
    <w:rsid w:val="00692FD7"/>
    <w:rsid w:val="00693437"/>
    <w:rsid w:val="0069344F"/>
    <w:rsid w:val="00694EAB"/>
    <w:rsid w:val="006960FF"/>
    <w:rsid w:val="0069634E"/>
    <w:rsid w:val="00697652"/>
    <w:rsid w:val="00697E95"/>
    <w:rsid w:val="006A041B"/>
    <w:rsid w:val="006A220D"/>
    <w:rsid w:val="006A269D"/>
    <w:rsid w:val="006A3097"/>
    <w:rsid w:val="006A3C6E"/>
    <w:rsid w:val="006A50DF"/>
    <w:rsid w:val="006A5C8D"/>
    <w:rsid w:val="006A65D9"/>
    <w:rsid w:val="006B0723"/>
    <w:rsid w:val="006B1B3B"/>
    <w:rsid w:val="006B1F09"/>
    <w:rsid w:val="006B2111"/>
    <w:rsid w:val="006B21FD"/>
    <w:rsid w:val="006B28AC"/>
    <w:rsid w:val="006B2C31"/>
    <w:rsid w:val="006B5113"/>
    <w:rsid w:val="006B6824"/>
    <w:rsid w:val="006B69B9"/>
    <w:rsid w:val="006B7337"/>
    <w:rsid w:val="006B761A"/>
    <w:rsid w:val="006B7A9F"/>
    <w:rsid w:val="006C03D3"/>
    <w:rsid w:val="006C0923"/>
    <w:rsid w:val="006C0DCF"/>
    <w:rsid w:val="006C19D9"/>
    <w:rsid w:val="006C1A9C"/>
    <w:rsid w:val="006C1E44"/>
    <w:rsid w:val="006C27C9"/>
    <w:rsid w:val="006C3338"/>
    <w:rsid w:val="006C4017"/>
    <w:rsid w:val="006C47F6"/>
    <w:rsid w:val="006C52F4"/>
    <w:rsid w:val="006C727A"/>
    <w:rsid w:val="006C77CE"/>
    <w:rsid w:val="006D2079"/>
    <w:rsid w:val="006D2461"/>
    <w:rsid w:val="006D24EB"/>
    <w:rsid w:val="006D2C71"/>
    <w:rsid w:val="006D3A7E"/>
    <w:rsid w:val="006D462F"/>
    <w:rsid w:val="006D4D23"/>
    <w:rsid w:val="006D5BD3"/>
    <w:rsid w:val="006D63D2"/>
    <w:rsid w:val="006D7417"/>
    <w:rsid w:val="006E1E9D"/>
    <w:rsid w:val="006E237D"/>
    <w:rsid w:val="006E2F81"/>
    <w:rsid w:val="006E503F"/>
    <w:rsid w:val="006E50CB"/>
    <w:rsid w:val="006E6816"/>
    <w:rsid w:val="006E6F2E"/>
    <w:rsid w:val="006E6F7A"/>
    <w:rsid w:val="006E77EC"/>
    <w:rsid w:val="006F012B"/>
    <w:rsid w:val="006F0510"/>
    <w:rsid w:val="006F0708"/>
    <w:rsid w:val="006F0CE9"/>
    <w:rsid w:val="006F124D"/>
    <w:rsid w:val="006F1D39"/>
    <w:rsid w:val="006F2FC8"/>
    <w:rsid w:val="006F3777"/>
    <w:rsid w:val="006F3AF7"/>
    <w:rsid w:val="006F3C10"/>
    <w:rsid w:val="006F3EF4"/>
    <w:rsid w:val="006F4C12"/>
    <w:rsid w:val="006F514A"/>
    <w:rsid w:val="006F5631"/>
    <w:rsid w:val="006F5E83"/>
    <w:rsid w:val="006F6365"/>
    <w:rsid w:val="006F694C"/>
    <w:rsid w:val="006F73A8"/>
    <w:rsid w:val="006F75BF"/>
    <w:rsid w:val="0070053B"/>
    <w:rsid w:val="0070124E"/>
    <w:rsid w:val="007025DA"/>
    <w:rsid w:val="007026FB"/>
    <w:rsid w:val="00702E9F"/>
    <w:rsid w:val="00703495"/>
    <w:rsid w:val="007037D0"/>
    <w:rsid w:val="00703A11"/>
    <w:rsid w:val="00703B6F"/>
    <w:rsid w:val="00704C01"/>
    <w:rsid w:val="007050EB"/>
    <w:rsid w:val="00705B84"/>
    <w:rsid w:val="007067BC"/>
    <w:rsid w:val="007103F0"/>
    <w:rsid w:val="00710C2D"/>
    <w:rsid w:val="00711B3E"/>
    <w:rsid w:val="00711F07"/>
    <w:rsid w:val="00712008"/>
    <w:rsid w:val="00712AA7"/>
    <w:rsid w:val="00712CC0"/>
    <w:rsid w:val="007137C4"/>
    <w:rsid w:val="00713B2F"/>
    <w:rsid w:val="00714244"/>
    <w:rsid w:val="00715CDA"/>
    <w:rsid w:val="00717CDE"/>
    <w:rsid w:val="00717F12"/>
    <w:rsid w:val="00720874"/>
    <w:rsid w:val="00721BFB"/>
    <w:rsid w:val="00722DB9"/>
    <w:rsid w:val="007244EF"/>
    <w:rsid w:val="007259A2"/>
    <w:rsid w:val="00726284"/>
    <w:rsid w:val="0072650C"/>
    <w:rsid w:val="007266B5"/>
    <w:rsid w:val="00726989"/>
    <w:rsid w:val="00726E4A"/>
    <w:rsid w:val="00727BD6"/>
    <w:rsid w:val="00727C01"/>
    <w:rsid w:val="00730192"/>
    <w:rsid w:val="00730347"/>
    <w:rsid w:val="007306A5"/>
    <w:rsid w:val="007308A4"/>
    <w:rsid w:val="007311F4"/>
    <w:rsid w:val="00732182"/>
    <w:rsid w:val="00732200"/>
    <w:rsid w:val="0073269B"/>
    <w:rsid w:val="007326D8"/>
    <w:rsid w:val="00732C06"/>
    <w:rsid w:val="00732C2F"/>
    <w:rsid w:val="00734A5B"/>
    <w:rsid w:val="00734E80"/>
    <w:rsid w:val="007356F5"/>
    <w:rsid w:val="00735D19"/>
    <w:rsid w:val="00735EC5"/>
    <w:rsid w:val="007364D6"/>
    <w:rsid w:val="00736E87"/>
    <w:rsid w:val="00737829"/>
    <w:rsid w:val="00740227"/>
    <w:rsid w:val="00740484"/>
    <w:rsid w:val="00742729"/>
    <w:rsid w:val="00743225"/>
    <w:rsid w:val="00743453"/>
    <w:rsid w:val="00743829"/>
    <w:rsid w:val="007438E8"/>
    <w:rsid w:val="00743A1E"/>
    <w:rsid w:val="00743F2E"/>
    <w:rsid w:val="00744E76"/>
    <w:rsid w:val="00745E63"/>
    <w:rsid w:val="00746C60"/>
    <w:rsid w:val="00747BF4"/>
    <w:rsid w:val="00747E5A"/>
    <w:rsid w:val="007501F1"/>
    <w:rsid w:val="00750F37"/>
    <w:rsid w:val="00751187"/>
    <w:rsid w:val="00751654"/>
    <w:rsid w:val="007532AC"/>
    <w:rsid w:val="007543C8"/>
    <w:rsid w:val="0075575F"/>
    <w:rsid w:val="0075604C"/>
    <w:rsid w:val="00756330"/>
    <w:rsid w:val="00757108"/>
    <w:rsid w:val="007578CE"/>
    <w:rsid w:val="00761DA9"/>
    <w:rsid w:val="00761F1A"/>
    <w:rsid w:val="007629CD"/>
    <w:rsid w:val="00765C94"/>
    <w:rsid w:val="00766342"/>
    <w:rsid w:val="00766750"/>
    <w:rsid w:val="00766A5B"/>
    <w:rsid w:val="0076739E"/>
    <w:rsid w:val="007700EC"/>
    <w:rsid w:val="007709EA"/>
    <w:rsid w:val="00771041"/>
    <w:rsid w:val="00771927"/>
    <w:rsid w:val="00771AEC"/>
    <w:rsid w:val="00772240"/>
    <w:rsid w:val="00772517"/>
    <w:rsid w:val="00772880"/>
    <w:rsid w:val="00772A7E"/>
    <w:rsid w:val="00773E53"/>
    <w:rsid w:val="007742C9"/>
    <w:rsid w:val="007744EA"/>
    <w:rsid w:val="00774962"/>
    <w:rsid w:val="00775142"/>
    <w:rsid w:val="0077555A"/>
    <w:rsid w:val="007760C9"/>
    <w:rsid w:val="00776445"/>
    <w:rsid w:val="0077777A"/>
    <w:rsid w:val="00777BC4"/>
    <w:rsid w:val="00777DE3"/>
    <w:rsid w:val="00777E76"/>
    <w:rsid w:val="007803ED"/>
    <w:rsid w:val="00780A2C"/>
    <w:rsid w:val="00781571"/>
    <w:rsid w:val="007816FA"/>
    <w:rsid w:val="00781F0F"/>
    <w:rsid w:val="00781FD5"/>
    <w:rsid w:val="00783B6F"/>
    <w:rsid w:val="00783BDF"/>
    <w:rsid w:val="00783D30"/>
    <w:rsid w:val="00784555"/>
    <w:rsid w:val="00784C1D"/>
    <w:rsid w:val="007850F3"/>
    <w:rsid w:val="0078516F"/>
    <w:rsid w:val="00786984"/>
    <w:rsid w:val="007875C0"/>
    <w:rsid w:val="007906CE"/>
    <w:rsid w:val="00792A39"/>
    <w:rsid w:val="00792C52"/>
    <w:rsid w:val="00794027"/>
    <w:rsid w:val="007947C3"/>
    <w:rsid w:val="00794839"/>
    <w:rsid w:val="00794F31"/>
    <w:rsid w:val="0079539A"/>
    <w:rsid w:val="00795536"/>
    <w:rsid w:val="00796406"/>
    <w:rsid w:val="00796831"/>
    <w:rsid w:val="00797D34"/>
    <w:rsid w:val="007A0872"/>
    <w:rsid w:val="007A0B4F"/>
    <w:rsid w:val="007A28E1"/>
    <w:rsid w:val="007A36DE"/>
    <w:rsid w:val="007A4A27"/>
    <w:rsid w:val="007A5E86"/>
    <w:rsid w:val="007A7047"/>
    <w:rsid w:val="007A78B4"/>
    <w:rsid w:val="007A7C94"/>
    <w:rsid w:val="007B016C"/>
    <w:rsid w:val="007B0AD0"/>
    <w:rsid w:val="007B1D1B"/>
    <w:rsid w:val="007B1EBA"/>
    <w:rsid w:val="007B2239"/>
    <w:rsid w:val="007B2673"/>
    <w:rsid w:val="007B2E60"/>
    <w:rsid w:val="007B51E7"/>
    <w:rsid w:val="007B5255"/>
    <w:rsid w:val="007B568F"/>
    <w:rsid w:val="007B6A9E"/>
    <w:rsid w:val="007B6F4C"/>
    <w:rsid w:val="007B7356"/>
    <w:rsid w:val="007B7A4D"/>
    <w:rsid w:val="007C18B3"/>
    <w:rsid w:val="007C1F2B"/>
    <w:rsid w:val="007C21DF"/>
    <w:rsid w:val="007C260C"/>
    <w:rsid w:val="007C2D2C"/>
    <w:rsid w:val="007C33A3"/>
    <w:rsid w:val="007C4454"/>
    <w:rsid w:val="007C630C"/>
    <w:rsid w:val="007C6C1C"/>
    <w:rsid w:val="007C74E2"/>
    <w:rsid w:val="007C7886"/>
    <w:rsid w:val="007C7C33"/>
    <w:rsid w:val="007C7D1B"/>
    <w:rsid w:val="007D0050"/>
    <w:rsid w:val="007D0A36"/>
    <w:rsid w:val="007D0EF2"/>
    <w:rsid w:val="007D197A"/>
    <w:rsid w:val="007D245D"/>
    <w:rsid w:val="007D27F3"/>
    <w:rsid w:val="007D29B6"/>
    <w:rsid w:val="007D2DDC"/>
    <w:rsid w:val="007D3F4F"/>
    <w:rsid w:val="007D4188"/>
    <w:rsid w:val="007D424F"/>
    <w:rsid w:val="007D5880"/>
    <w:rsid w:val="007D5F1B"/>
    <w:rsid w:val="007D66AB"/>
    <w:rsid w:val="007D69EE"/>
    <w:rsid w:val="007D7F24"/>
    <w:rsid w:val="007E01B5"/>
    <w:rsid w:val="007E0298"/>
    <w:rsid w:val="007E09BB"/>
    <w:rsid w:val="007E0FC3"/>
    <w:rsid w:val="007E107B"/>
    <w:rsid w:val="007E1332"/>
    <w:rsid w:val="007E1459"/>
    <w:rsid w:val="007E1749"/>
    <w:rsid w:val="007E1C57"/>
    <w:rsid w:val="007E2951"/>
    <w:rsid w:val="007E3763"/>
    <w:rsid w:val="007E43B7"/>
    <w:rsid w:val="007E57B4"/>
    <w:rsid w:val="007E5C7F"/>
    <w:rsid w:val="007E6470"/>
    <w:rsid w:val="007E653F"/>
    <w:rsid w:val="007E7335"/>
    <w:rsid w:val="007E770B"/>
    <w:rsid w:val="007F0405"/>
    <w:rsid w:val="007F0430"/>
    <w:rsid w:val="007F0824"/>
    <w:rsid w:val="007F0F34"/>
    <w:rsid w:val="007F10AD"/>
    <w:rsid w:val="007F10E4"/>
    <w:rsid w:val="007F19C7"/>
    <w:rsid w:val="007F204B"/>
    <w:rsid w:val="007F2AE7"/>
    <w:rsid w:val="007F2EF5"/>
    <w:rsid w:val="007F394B"/>
    <w:rsid w:val="007F4E2F"/>
    <w:rsid w:val="007F53A0"/>
    <w:rsid w:val="007F5A53"/>
    <w:rsid w:val="007F5E0E"/>
    <w:rsid w:val="007F76E9"/>
    <w:rsid w:val="00800CFA"/>
    <w:rsid w:val="00800D3F"/>
    <w:rsid w:val="00801A91"/>
    <w:rsid w:val="00801DD9"/>
    <w:rsid w:val="008028A4"/>
    <w:rsid w:val="00802BF4"/>
    <w:rsid w:val="00803472"/>
    <w:rsid w:val="00803C07"/>
    <w:rsid w:val="00804656"/>
    <w:rsid w:val="008046F0"/>
    <w:rsid w:val="00804AA3"/>
    <w:rsid w:val="0080594F"/>
    <w:rsid w:val="00805DF4"/>
    <w:rsid w:val="00805F0A"/>
    <w:rsid w:val="008063A7"/>
    <w:rsid w:val="00810EB0"/>
    <w:rsid w:val="008116A6"/>
    <w:rsid w:val="00811A0A"/>
    <w:rsid w:val="00812E56"/>
    <w:rsid w:val="00813251"/>
    <w:rsid w:val="00813541"/>
    <w:rsid w:val="008139E1"/>
    <w:rsid w:val="00813A8D"/>
    <w:rsid w:val="00813E78"/>
    <w:rsid w:val="0081461E"/>
    <w:rsid w:val="00815908"/>
    <w:rsid w:val="00816617"/>
    <w:rsid w:val="00816705"/>
    <w:rsid w:val="00816E94"/>
    <w:rsid w:val="00817A29"/>
    <w:rsid w:val="00817C40"/>
    <w:rsid w:val="00817F2C"/>
    <w:rsid w:val="00820A3C"/>
    <w:rsid w:val="00820DB7"/>
    <w:rsid w:val="00820DD8"/>
    <w:rsid w:val="008219F2"/>
    <w:rsid w:val="0082278F"/>
    <w:rsid w:val="00822B2D"/>
    <w:rsid w:val="008231DD"/>
    <w:rsid w:val="008250AD"/>
    <w:rsid w:val="008251B3"/>
    <w:rsid w:val="00831220"/>
    <w:rsid w:val="00831B2A"/>
    <w:rsid w:val="00832112"/>
    <w:rsid w:val="008323BA"/>
    <w:rsid w:val="008328A5"/>
    <w:rsid w:val="00832AB7"/>
    <w:rsid w:val="00832B5B"/>
    <w:rsid w:val="00832BD5"/>
    <w:rsid w:val="00833666"/>
    <w:rsid w:val="008337D7"/>
    <w:rsid w:val="00833D78"/>
    <w:rsid w:val="0083490E"/>
    <w:rsid w:val="00834E1C"/>
    <w:rsid w:val="00835019"/>
    <w:rsid w:val="00835C38"/>
    <w:rsid w:val="0084126F"/>
    <w:rsid w:val="00841792"/>
    <w:rsid w:val="008419CC"/>
    <w:rsid w:val="00842009"/>
    <w:rsid w:val="0084264B"/>
    <w:rsid w:val="00842678"/>
    <w:rsid w:val="008436E3"/>
    <w:rsid w:val="00843DD2"/>
    <w:rsid w:val="008447BA"/>
    <w:rsid w:val="0084682D"/>
    <w:rsid w:val="00846C67"/>
    <w:rsid w:val="00850151"/>
    <w:rsid w:val="00850262"/>
    <w:rsid w:val="0085146C"/>
    <w:rsid w:val="008517FA"/>
    <w:rsid w:val="00851E72"/>
    <w:rsid w:val="00851F16"/>
    <w:rsid w:val="008533CE"/>
    <w:rsid w:val="0085486D"/>
    <w:rsid w:val="00855135"/>
    <w:rsid w:val="0085625E"/>
    <w:rsid w:val="0085696A"/>
    <w:rsid w:val="00856B8F"/>
    <w:rsid w:val="00857831"/>
    <w:rsid w:val="008579FB"/>
    <w:rsid w:val="008601E5"/>
    <w:rsid w:val="00860DB9"/>
    <w:rsid w:val="008614F8"/>
    <w:rsid w:val="00861852"/>
    <w:rsid w:val="00861B96"/>
    <w:rsid w:val="00862613"/>
    <w:rsid w:val="00862A9E"/>
    <w:rsid w:val="00862D47"/>
    <w:rsid w:val="0086352E"/>
    <w:rsid w:val="0086481B"/>
    <w:rsid w:val="00864932"/>
    <w:rsid w:val="008651A7"/>
    <w:rsid w:val="0086562B"/>
    <w:rsid w:val="00865986"/>
    <w:rsid w:val="00871D8F"/>
    <w:rsid w:val="00872029"/>
    <w:rsid w:val="008729F3"/>
    <w:rsid w:val="00873A6D"/>
    <w:rsid w:val="008742AD"/>
    <w:rsid w:val="00874924"/>
    <w:rsid w:val="00874E10"/>
    <w:rsid w:val="00875450"/>
    <w:rsid w:val="008767F9"/>
    <w:rsid w:val="008768CA"/>
    <w:rsid w:val="00876BA3"/>
    <w:rsid w:val="00877C05"/>
    <w:rsid w:val="00877E2E"/>
    <w:rsid w:val="00880955"/>
    <w:rsid w:val="00880C8A"/>
    <w:rsid w:val="0088366B"/>
    <w:rsid w:val="00885404"/>
    <w:rsid w:val="0088544C"/>
    <w:rsid w:val="00886986"/>
    <w:rsid w:val="0089064D"/>
    <w:rsid w:val="0089095F"/>
    <w:rsid w:val="00891F44"/>
    <w:rsid w:val="00892161"/>
    <w:rsid w:val="00893A01"/>
    <w:rsid w:val="00893ABB"/>
    <w:rsid w:val="00894316"/>
    <w:rsid w:val="0089445E"/>
    <w:rsid w:val="00895F60"/>
    <w:rsid w:val="008963FA"/>
    <w:rsid w:val="00896B1A"/>
    <w:rsid w:val="00896B2F"/>
    <w:rsid w:val="00897150"/>
    <w:rsid w:val="00897CC4"/>
    <w:rsid w:val="00897F93"/>
    <w:rsid w:val="008A17FC"/>
    <w:rsid w:val="008A1BCA"/>
    <w:rsid w:val="008A2F46"/>
    <w:rsid w:val="008A2FE1"/>
    <w:rsid w:val="008A34EC"/>
    <w:rsid w:val="008A37E9"/>
    <w:rsid w:val="008A410F"/>
    <w:rsid w:val="008A4362"/>
    <w:rsid w:val="008A49BB"/>
    <w:rsid w:val="008A5010"/>
    <w:rsid w:val="008A5489"/>
    <w:rsid w:val="008A5FBE"/>
    <w:rsid w:val="008A6729"/>
    <w:rsid w:val="008A6D6F"/>
    <w:rsid w:val="008B04F7"/>
    <w:rsid w:val="008B3662"/>
    <w:rsid w:val="008B3A99"/>
    <w:rsid w:val="008B4833"/>
    <w:rsid w:val="008B484E"/>
    <w:rsid w:val="008B48DC"/>
    <w:rsid w:val="008B525C"/>
    <w:rsid w:val="008B601A"/>
    <w:rsid w:val="008B6157"/>
    <w:rsid w:val="008B62B2"/>
    <w:rsid w:val="008B6696"/>
    <w:rsid w:val="008B6A06"/>
    <w:rsid w:val="008B6E6B"/>
    <w:rsid w:val="008B7FA4"/>
    <w:rsid w:val="008C1367"/>
    <w:rsid w:val="008C160F"/>
    <w:rsid w:val="008C21F5"/>
    <w:rsid w:val="008C271C"/>
    <w:rsid w:val="008C27F5"/>
    <w:rsid w:val="008C2917"/>
    <w:rsid w:val="008C2A55"/>
    <w:rsid w:val="008C2E27"/>
    <w:rsid w:val="008C2ED7"/>
    <w:rsid w:val="008C30FA"/>
    <w:rsid w:val="008C4966"/>
    <w:rsid w:val="008C53F7"/>
    <w:rsid w:val="008C55F5"/>
    <w:rsid w:val="008C5F12"/>
    <w:rsid w:val="008C6634"/>
    <w:rsid w:val="008C6B88"/>
    <w:rsid w:val="008C6C6A"/>
    <w:rsid w:val="008D04D2"/>
    <w:rsid w:val="008D1660"/>
    <w:rsid w:val="008D16A4"/>
    <w:rsid w:val="008D3831"/>
    <w:rsid w:val="008D5591"/>
    <w:rsid w:val="008D667E"/>
    <w:rsid w:val="008D6746"/>
    <w:rsid w:val="008D6DF9"/>
    <w:rsid w:val="008D70A2"/>
    <w:rsid w:val="008D7160"/>
    <w:rsid w:val="008E069C"/>
    <w:rsid w:val="008E0B5F"/>
    <w:rsid w:val="008E1D7C"/>
    <w:rsid w:val="008E215A"/>
    <w:rsid w:val="008E2C15"/>
    <w:rsid w:val="008E3BD5"/>
    <w:rsid w:val="008E5F97"/>
    <w:rsid w:val="008E64BF"/>
    <w:rsid w:val="008E6DF3"/>
    <w:rsid w:val="008E7775"/>
    <w:rsid w:val="008E782C"/>
    <w:rsid w:val="008F115A"/>
    <w:rsid w:val="008F1C02"/>
    <w:rsid w:val="008F2463"/>
    <w:rsid w:val="008F2816"/>
    <w:rsid w:val="008F5538"/>
    <w:rsid w:val="008F64D8"/>
    <w:rsid w:val="008F67C9"/>
    <w:rsid w:val="008F7376"/>
    <w:rsid w:val="00901112"/>
    <w:rsid w:val="00901B57"/>
    <w:rsid w:val="0090271F"/>
    <w:rsid w:val="00902994"/>
    <w:rsid w:val="009029E3"/>
    <w:rsid w:val="0090365C"/>
    <w:rsid w:val="0090395D"/>
    <w:rsid w:val="00904C5D"/>
    <w:rsid w:val="00904F79"/>
    <w:rsid w:val="00906BC3"/>
    <w:rsid w:val="009114E3"/>
    <w:rsid w:val="00911C04"/>
    <w:rsid w:val="00913BE8"/>
    <w:rsid w:val="0091462A"/>
    <w:rsid w:val="00914A2C"/>
    <w:rsid w:val="00916058"/>
    <w:rsid w:val="00917E00"/>
    <w:rsid w:val="0092128C"/>
    <w:rsid w:val="009227C6"/>
    <w:rsid w:val="00922AC5"/>
    <w:rsid w:val="00922E2D"/>
    <w:rsid w:val="00923BB8"/>
    <w:rsid w:val="00923DC9"/>
    <w:rsid w:val="009244F9"/>
    <w:rsid w:val="009248AD"/>
    <w:rsid w:val="00925ED3"/>
    <w:rsid w:val="0092600E"/>
    <w:rsid w:val="00931B7C"/>
    <w:rsid w:val="009320F9"/>
    <w:rsid w:val="00932377"/>
    <w:rsid w:val="009323E2"/>
    <w:rsid w:val="009333F1"/>
    <w:rsid w:val="009336A6"/>
    <w:rsid w:val="0093394B"/>
    <w:rsid w:val="00933F9C"/>
    <w:rsid w:val="00934781"/>
    <w:rsid w:val="00934CF0"/>
    <w:rsid w:val="00934D86"/>
    <w:rsid w:val="00935076"/>
    <w:rsid w:val="00935B6E"/>
    <w:rsid w:val="00936116"/>
    <w:rsid w:val="00936C57"/>
    <w:rsid w:val="00936C70"/>
    <w:rsid w:val="00937045"/>
    <w:rsid w:val="00941554"/>
    <w:rsid w:val="00941C0F"/>
    <w:rsid w:val="00941D4A"/>
    <w:rsid w:val="00942EC2"/>
    <w:rsid w:val="00944101"/>
    <w:rsid w:val="00944920"/>
    <w:rsid w:val="00944A12"/>
    <w:rsid w:val="009453A8"/>
    <w:rsid w:val="00945A71"/>
    <w:rsid w:val="00946330"/>
    <w:rsid w:val="00946BCA"/>
    <w:rsid w:val="00946CEE"/>
    <w:rsid w:val="00947979"/>
    <w:rsid w:val="009479D6"/>
    <w:rsid w:val="009507B9"/>
    <w:rsid w:val="00950A4D"/>
    <w:rsid w:val="00951461"/>
    <w:rsid w:val="00951894"/>
    <w:rsid w:val="00952A1F"/>
    <w:rsid w:val="009536B5"/>
    <w:rsid w:val="00953769"/>
    <w:rsid w:val="0095385C"/>
    <w:rsid w:val="00953CD9"/>
    <w:rsid w:val="009541B4"/>
    <w:rsid w:val="0095479A"/>
    <w:rsid w:val="00954D70"/>
    <w:rsid w:val="00955108"/>
    <w:rsid w:val="009551BA"/>
    <w:rsid w:val="00955692"/>
    <w:rsid w:val="00955757"/>
    <w:rsid w:val="00955791"/>
    <w:rsid w:val="00955914"/>
    <w:rsid w:val="0095593B"/>
    <w:rsid w:val="00955A8E"/>
    <w:rsid w:val="009564C5"/>
    <w:rsid w:val="0095666C"/>
    <w:rsid w:val="009602CB"/>
    <w:rsid w:val="009612FD"/>
    <w:rsid w:val="009629E2"/>
    <w:rsid w:val="009635AB"/>
    <w:rsid w:val="009637C4"/>
    <w:rsid w:val="00963E97"/>
    <w:rsid w:val="009640CF"/>
    <w:rsid w:val="009641D5"/>
    <w:rsid w:val="009642EA"/>
    <w:rsid w:val="009647ED"/>
    <w:rsid w:val="00964CD2"/>
    <w:rsid w:val="009655E9"/>
    <w:rsid w:val="00965931"/>
    <w:rsid w:val="009666F9"/>
    <w:rsid w:val="009672A4"/>
    <w:rsid w:val="009672C4"/>
    <w:rsid w:val="009673AD"/>
    <w:rsid w:val="0096761B"/>
    <w:rsid w:val="00967F31"/>
    <w:rsid w:val="00967FBE"/>
    <w:rsid w:val="00971684"/>
    <w:rsid w:val="00972A61"/>
    <w:rsid w:val="00973DBC"/>
    <w:rsid w:val="009747EC"/>
    <w:rsid w:val="00974F07"/>
    <w:rsid w:val="009755E3"/>
    <w:rsid w:val="009755F5"/>
    <w:rsid w:val="009766F3"/>
    <w:rsid w:val="00976A08"/>
    <w:rsid w:val="00976E26"/>
    <w:rsid w:val="0097721A"/>
    <w:rsid w:val="0097749C"/>
    <w:rsid w:val="00977751"/>
    <w:rsid w:val="00977B83"/>
    <w:rsid w:val="00977E2E"/>
    <w:rsid w:val="0098054D"/>
    <w:rsid w:val="00983581"/>
    <w:rsid w:val="009856E8"/>
    <w:rsid w:val="0098594F"/>
    <w:rsid w:val="00987788"/>
    <w:rsid w:val="00987EE8"/>
    <w:rsid w:val="00992C26"/>
    <w:rsid w:val="009938C2"/>
    <w:rsid w:val="00994345"/>
    <w:rsid w:val="00994B83"/>
    <w:rsid w:val="00994E0C"/>
    <w:rsid w:val="00994FD8"/>
    <w:rsid w:val="00995B93"/>
    <w:rsid w:val="009960A6"/>
    <w:rsid w:val="009A02F4"/>
    <w:rsid w:val="009A0542"/>
    <w:rsid w:val="009A0966"/>
    <w:rsid w:val="009A0CED"/>
    <w:rsid w:val="009A15D6"/>
    <w:rsid w:val="009A18B7"/>
    <w:rsid w:val="009A1E19"/>
    <w:rsid w:val="009A212E"/>
    <w:rsid w:val="009A3697"/>
    <w:rsid w:val="009A3E83"/>
    <w:rsid w:val="009A3F37"/>
    <w:rsid w:val="009A4C6E"/>
    <w:rsid w:val="009A510E"/>
    <w:rsid w:val="009A61B3"/>
    <w:rsid w:val="009A6725"/>
    <w:rsid w:val="009A784A"/>
    <w:rsid w:val="009B0110"/>
    <w:rsid w:val="009B01A6"/>
    <w:rsid w:val="009B1D45"/>
    <w:rsid w:val="009B2101"/>
    <w:rsid w:val="009B3C57"/>
    <w:rsid w:val="009B3D3D"/>
    <w:rsid w:val="009B413E"/>
    <w:rsid w:val="009B414B"/>
    <w:rsid w:val="009B4190"/>
    <w:rsid w:val="009B494A"/>
    <w:rsid w:val="009B4E38"/>
    <w:rsid w:val="009B4E51"/>
    <w:rsid w:val="009B527D"/>
    <w:rsid w:val="009B6186"/>
    <w:rsid w:val="009B657C"/>
    <w:rsid w:val="009B6C80"/>
    <w:rsid w:val="009B7B2F"/>
    <w:rsid w:val="009C0E53"/>
    <w:rsid w:val="009C110F"/>
    <w:rsid w:val="009C14B4"/>
    <w:rsid w:val="009C1949"/>
    <w:rsid w:val="009C1CE1"/>
    <w:rsid w:val="009C2528"/>
    <w:rsid w:val="009C2C9D"/>
    <w:rsid w:val="009C2DC5"/>
    <w:rsid w:val="009C2E4A"/>
    <w:rsid w:val="009C2EE1"/>
    <w:rsid w:val="009C38ED"/>
    <w:rsid w:val="009C48FD"/>
    <w:rsid w:val="009C62DB"/>
    <w:rsid w:val="009C7A38"/>
    <w:rsid w:val="009C7DAE"/>
    <w:rsid w:val="009D11D0"/>
    <w:rsid w:val="009D2070"/>
    <w:rsid w:val="009D2761"/>
    <w:rsid w:val="009D2C11"/>
    <w:rsid w:val="009D32A7"/>
    <w:rsid w:val="009D42FA"/>
    <w:rsid w:val="009D437C"/>
    <w:rsid w:val="009D6462"/>
    <w:rsid w:val="009D76FE"/>
    <w:rsid w:val="009E1076"/>
    <w:rsid w:val="009E1D46"/>
    <w:rsid w:val="009E2934"/>
    <w:rsid w:val="009E2B6F"/>
    <w:rsid w:val="009E3F14"/>
    <w:rsid w:val="009E6B5F"/>
    <w:rsid w:val="009E6DBA"/>
    <w:rsid w:val="009E7DD5"/>
    <w:rsid w:val="009F0BF7"/>
    <w:rsid w:val="009F1647"/>
    <w:rsid w:val="009F2053"/>
    <w:rsid w:val="009F2935"/>
    <w:rsid w:val="009F2E59"/>
    <w:rsid w:val="009F3581"/>
    <w:rsid w:val="009F3E92"/>
    <w:rsid w:val="009F4572"/>
    <w:rsid w:val="009F6345"/>
    <w:rsid w:val="009F6665"/>
    <w:rsid w:val="009F6D95"/>
    <w:rsid w:val="009F6F7D"/>
    <w:rsid w:val="009F7194"/>
    <w:rsid w:val="009F7847"/>
    <w:rsid w:val="009F7E0F"/>
    <w:rsid w:val="00A01D83"/>
    <w:rsid w:val="00A01EDA"/>
    <w:rsid w:val="00A024AD"/>
    <w:rsid w:val="00A029DB"/>
    <w:rsid w:val="00A02DB0"/>
    <w:rsid w:val="00A03117"/>
    <w:rsid w:val="00A04E19"/>
    <w:rsid w:val="00A05422"/>
    <w:rsid w:val="00A05A38"/>
    <w:rsid w:val="00A10985"/>
    <w:rsid w:val="00A10C4A"/>
    <w:rsid w:val="00A10F02"/>
    <w:rsid w:val="00A12554"/>
    <w:rsid w:val="00A13307"/>
    <w:rsid w:val="00A13A38"/>
    <w:rsid w:val="00A14E56"/>
    <w:rsid w:val="00A153A8"/>
    <w:rsid w:val="00A15517"/>
    <w:rsid w:val="00A1552B"/>
    <w:rsid w:val="00A168E0"/>
    <w:rsid w:val="00A172ED"/>
    <w:rsid w:val="00A200B7"/>
    <w:rsid w:val="00A20F40"/>
    <w:rsid w:val="00A20FEF"/>
    <w:rsid w:val="00A21082"/>
    <w:rsid w:val="00A22CE9"/>
    <w:rsid w:val="00A25CFE"/>
    <w:rsid w:val="00A260D3"/>
    <w:rsid w:val="00A30052"/>
    <w:rsid w:val="00A30700"/>
    <w:rsid w:val="00A31271"/>
    <w:rsid w:val="00A314B4"/>
    <w:rsid w:val="00A3398C"/>
    <w:rsid w:val="00A3424A"/>
    <w:rsid w:val="00A347D7"/>
    <w:rsid w:val="00A34AB8"/>
    <w:rsid w:val="00A34D42"/>
    <w:rsid w:val="00A3566C"/>
    <w:rsid w:val="00A3593B"/>
    <w:rsid w:val="00A35AEC"/>
    <w:rsid w:val="00A35C8B"/>
    <w:rsid w:val="00A367F3"/>
    <w:rsid w:val="00A37272"/>
    <w:rsid w:val="00A412CD"/>
    <w:rsid w:val="00A42B4A"/>
    <w:rsid w:val="00A434A2"/>
    <w:rsid w:val="00A43B76"/>
    <w:rsid w:val="00A43CCF"/>
    <w:rsid w:val="00A44669"/>
    <w:rsid w:val="00A44FDD"/>
    <w:rsid w:val="00A45F2A"/>
    <w:rsid w:val="00A4603A"/>
    <w:rsid w:val="00A464F8"/>
    <w:rsid w:val="00A467CB"/>
    <w:rsid w:val="00A46FCC"/>
    <w:rsid w:val="00A47929"/>
    <w:rsid w:val="00A47D5F"/>
    <w:rsid w:val="00A47F08"/>
    <w:rsid w:val="00A50330"/>
    <w:rsid w:val="00A50649"/>
    <w:rsid w:val="00A513A4"/>
    <w:rsid w:val="00A51714"/>
    <w:rsid w:val="00A51CD4"/>
    <w:rsid w:val="00A52AF0"/>
    <w:rsid w:val="00A53724"/>
    <w:rsid w:val="00A54EEB"/>
    <w:rsid w:val="00A55064"/>
    <w:rsid w:val="00A553C3"/>
    <w:rsid w:val="00A55504"/>
    <w:rsid w:val="00A55C1C"/>
    <w:rsid w:val="00A5653C"/>
    <w:rsid w:val="00A602D5"/>
    <w:rsid w:val="00A6060C"/>
    <w:rsid w:val="00A61A3C"/>
    <w:rsid w:val="00A62B49"/>
    <w:rsid w:val="00A63343"/>
    <w:rsid w:val="00A635AF"/>
    <w:rsid w:val="00A645D3"/>
    <w:rsid w:val="00A65772"/>
    <w:rsid w:val="00A667D6"/>
    <w:rsid w:val="00A66F93"/>
    <w:rsid w:val="00A67330"/>
    <w:rsid w:val="00A676AA"/>
    <w:rsid w:val="00A70A40"/>
    <w:rsid w:val="00A70D68"/>
    <w:rsid w:val="00A722AC"/>
    <w:rsid w:val="00A72DEA"/>
    <w:rsid w:val="00A742B6"/>
    <w:rsid w:val="00A7466E"/>
    <w:rsid w:val="00A74FDB"/>
    <w:rsid w:val="00A753C0"/>
    <w:rsid w:val="00A75C44"/>
    <w:rsid w:val="00A75CC0"/>
    <w:rsid w:val="00A75F44"/>
    <w:rsid w:val="00A7637F"/>
    <w:rsid w:val="00A769E7"/>
    <w:rsid w:val="00A76FB7"/>
    <w:rsid w:val="00A774BA"/>
    <w:rsid w:val="00A776AA"/>
    <w:rsid w:val="00A77E2E"/>
    <w:rsid w:val="00A80277"/>
    <w:rsid w:val="00A82062"/>
    <w:rsid w:val="00A82346"/>
    <w:rsid w:val="00A82F7A"/>
    <w:rsid w:val="00A83F8C"/>
    <w:rsid w:val="00A84085"/>
    <w:rsid w:val="00A85565"/>
    <w:rsid w:val="00A8596D"/>
    <w:rsid w:val="00A875B0"/>
    <w:rsid w:val="00A87FB1"/>
    <w:rsid w:val="00A908F8"/>
    <w:rsid w:val="00A90966"/>
    <w:rsid w:val="00A90C0A"/>
    <w:rsid w:val="00A917F3"/>
    <w:rsid w:val="00A92034"/>
    <w:rsid w:val="00A92122"/>
    <w:rsid w:val="00A92182"/>
    <w:rsid w:val="00A925BE"/>
    <w:rsid w:val="00A92772"/>
    <w:rsid w:val="00A92ADC"/>
    <w:rsid w:val="00A92BFD"/>
    <w:rsid w:val="00A92BFF"/>
    <w:rsid w:val="00A93749"/>
    <w:rsid w:val="00A93F36"/>
    <w:rsid w:val="00A940CD"/>
    <w:rsid w:val="00A94F23"/>
    <w:rsid w:val="00A94FED"/>
    <w:rsid w:val="00A95447"/>
    <w:rsid w:val="00A9596D"/>
    <w:rsid w:val="00A96045"/>
    <w:rsid w:val="00A96EB1"/>
    <w:rsid w:val="00A9742F"/>
    <w:rsid w:val="00A978A9"/>
    <w:rsid w:val="00AA000E"/>
    <w:rsid w:val="00AA0EC9"/>
    <w:rsid w:val="00AA1147"/>
    <w:rsid w:val="00AA2B7F"/>
    <w:rsid w:val="00AA4804"/>
    <w:rsid w:val="00AA5095"/>
    <w:rsid w:val="00AA5112"/>
    <w:rsid w:val="00AA5FBD"/>
    <w:rsid w:val="00AA6926"/>
    <w:rsid w:val="00AA74E8"/>
    <w:rsid w:val="00AB0304"/>
    <w:rsid w:val="00AB03FF"/>
    <w:rsid w:val="00AB111E"/>
    <w:rsid w:val="00AB1CAD"/>
    <w:rsid w:val="00AB21D4"/>
    <w:rsid w:val="00AB33DA"/>
    <w:rsid w:val="00AB46D2"/>
    <w:rsid w:val="00AB52DA"/>
    <w:rsid w:val="00AB6803"/>
    <w:rsid w:val="00AC0026"/>
    <w:rsid w:val="00AC06AF"/>
    <w:rsid w:val="00AC0D9F"/>
    <w:rsid w:val="00AC1454"/>
    <w:rsid w:val="00AC1FE2"/>
    <w:rsid w:val="00AC290A"/>
    <w:rsid w:val="00AC2F5C"/>
    <w:rsid w:val="00AC314D"/>
    <w:rsid w:val="00AC3E28"/>
    <w:rsid w:val="00AC5D24"/>
    <w:rsid w:val="00AC74DC"/>
    <w:rsid w:val="00AC7B42"/>
    <w:rsid w:val="00AD0094"/>
    <w:rsid w:val="00AD0B72"/>
    <w:rsid w:val="00AD1144"/>
    <w:rsid w:val="00AD21C5"/>
    <w:rsid w:val="00AD3D28"/>
    <w:rsid w:val="00AD3E87"/>
    <w:rsid w:val="00AD4274"/>
    <w:rsid w:val="00AD539C"/>
    <w:rsid w:val="00AD5FCA"/>
    <w:rsid w:val="00AD6462"/>
    <w:rsid w:val="00AE0229"/>
    <w:rsid w:val="00AE2326"/>
    <w:rsid w:val="00AE278E"/>
    <w:rsid w:val="00AE2DAB"/>
    <w:rsid w:val="00AE2E46"/>
    <w:rsid w:val="00AE37FD"/>
    <w:rsid w:val="00AE6B37"/>
    <w:rsid w:val="00AE73BE"/>
    <w:rsid w:val="00AF1171"/>
    <w:rsid w:val="00AF1319"/>
    <w:rsid w:val="00AF152A"/>
    <w:rsid w:val="00AF215E"/>
    <w:rsid w:val="00AF26E3"/>
    <w:rsid w:val="00AF276B"/>
    <w:rsid w:val="00AF31AC"/>
    <w:rsid w:val="00AF3BAE"/>
    <w:rsid w:val="00AF450B"/>
    <w:rsid w:val="00AF47E3"/>
    <w:rsid w:val="00AF496D"/>
    <w:rsid w:val="00AF5DF2"/>
    <w:rsid w:val="00AF612C"/>
    <w:rsid w:val="00AF6708"/>
    <w:rsid w:val="00AF67D0"/>
    <w:rsid w:val="00AF69F5"/>
    <w:rsid w:val="00AF6F94"/>
    <w:rsid w:val="00AF788B"/>
    <w:rsid w:val="00B0061B"/>
    <w:rsid w:val="00B00B7E"/>
    <w:rsid w:val="00B01101"/>
    <w:rsid w:val="00B01A76"/>
    <w:rsid w:val="00B025C8"/>
    <w:rsid w:val="00B0498B"/>
    <w:rsid w:val="00B054B4"/>
    <w:rsid w:val="00B05C57"/>
    <w:rsid w:val="00B06133"/>
    <w:rsid w:val="00B06931"/>
    <w:rsid w:val="00B07753"/>
    <w:rsid w:val="00B07CCD"/>
    <w:rsid w:val="00B07EC0"/>
    <w:rsid w:val="00B11132"/>
    <w:rsid w:val="00B1191E"/>
    <w:rsid w:val="00B11D72"/>
    <w:rsid w:val="00B11DFC"/>
    <w:rsid w:val="00B1296F"/>
    <w:rsid w:val="00B12AD9"/>
    <w:rsid w:val="00B13009"/>
    <w:rsid w:val="00B1344F"/>
    <w:rsid w:val="00B14116"/>
    <w:rsid w:val="00B14394"/>
    <w:rsid w:val="00B1447E"/>
    <w:rsid w:val="00B149A0"/>
    <w:rsid w:val="00B14F06"/>
    <w:rsid w:val="00B15449"/>
    <w:rsid w:val="00B1599B"/>
    <w:rsid w:val="00B16926"/>
    <w:rsid w:val="00B17588"/>
    <w:rsid w:val="00B17B57"/>
    <w:rsid w:val="00B21F23"/>
    <w:rsid w:val="00B229D8"/>
    <w:rsid w:val="00B22A05"/>
    <w:rsid w:val="00B22C7C"/>
    <w:rsid w:val="00B23844"/>
    <w:rsid w:val="00B2399D"/>
    <w:rsid w:val="00B23B18"/>
    <w:rsid w:val="00B23DE8"/>
    <w:rsid w:val="00B24004"/>
    <w:rsid w:val="00B244C7"/>
    <w:rsid w:val="00B247C5"/>
    <w:rsid w:val="00B24C41"/>
    <w:rsid w:val="00B24C82"/>
    <w:rsid w:val="00B261CA"/>
    <w:rsid w:val="00B2627B"/>
    <w:rsid w:val="00B27EB1"/>
    <w:rsid w:val="00B3006F"/>
    <w:rsid w:val="00B30225"/>
    <w:rsid w:val="00B316E7"/>
    <w:rsid w:val="00B31926"/>
    <w:rsid w:val="00B32AA1"/>
    <w:rsid w:val="00B32FC5"/>
    <w:rsid w:val="00B35A4B"/>
    <w:rsid w:val="00B363A8"/>
    <w:rsid w:val="00B3661E"/>
    <w:rsid w:val="00B36C32"/>
    <w:rsid w:val="00B3796F"/>
    <w:rsid w:val="00B40CF5"/>
    <w:rsid w:val="00B41A3C"/>
    <w:rsid w:val="00B42040"/>
    <w:rsid w:val="00B43365"/>
    <w:rsid w:val="00B43C4C"/>
    <w:rsid w:val="00B43E8C"/>
    <w:rsid w:val="00B45755"/>
    <w:rsid w:val="00B4581C"/>
    <w:rsid w:val="00B45884"/>
    <w:rsid w:val="00B458B8"/>
    <w:rsid w:val="00B45EC7"/>
    <w:rsid w:val="00B463ED"/>
    <w:rsid w:val="00B4644A"/>
    <w:rsid w:val="00B46609"/>
    <w:rsid w:val="00B46AB2"/>
    <w:rsid w:val="00B46AB5"/>
    <w:rsid w:val="00B46F4B"/>
    <w:rsid w:val="00B471AA"/>
    <w:rsid w:val="00B47794"/>
    <w:rsid w:val="00B47F5A"/>
    <w:rsid w:val="00B500FE"/>
    <w:rsid w:val="00B50767"/>
    <w:rsid w:val="00B51896"/>
    <w:rsid w:val="00B51CC0"/>
    <w:rsid w:val="00B52020"/>
    <w:rsid w:val="00B52148"/>
    <w:rsid w:val="00B54355"/>
    <w:rsid w:val="00B54682"/>
    <w:rsid w:val="00B55688"/>
    <w:rsid w:val="00B57948"/>
    <w:rsid w:val="00B57C26"/>
    <w:rsid w:val="00B57CAB"/>
    <w:rsid w:val="00B60101"/>
    <w:rsid w:val="00B60E24"/>
    <w:rsid w:val="00B61374"/>
    <w:rsid w:val="00B6257F"/>
    <w:rsid w:val="00B62F9B"/>
    <w:rsid w:val="00B63B1F"/>
    <w:rsid w:val="00B63D30"/>
    <w:rsid w:val="00B64C5C"/>
    <w:rsid w:val="00B6552E"/>
    <w:rsid w:val="00B65ABC"/>
    <w:rsid w:val="00B65EF5"/>
    <w:rsid w:val="00B6624F"/>
    <w:rsid w:val="00B668EA"/>
    <w:rsid w:val="00B66E56"/>
    <w:rsid w:val="00B70F66"/>
    <w:rsid w:val="00B724D8"/>
    <w:rsid w:val="00B73C6D"/>
    <w:rsid w:val="00B74CCC"/>
    <w:rsid w:val="00B75E93"/>
    <w:rsid w:val="00B7644F"/>
    <w:rsid w:val="00B7789C"/>
    <w:rsid w:val="00B80E63"/>
    <w:rsid w:val="00B81A61"/>
    <w:rsid w:val="00B81A81"/>
    <w:rsid w:val="00B83073"/>
    <w:rsid w:val="00B83D8A"/>
    <w:rsid w:val="00B84DB0"/>
    <w:rsid w:val="00B855B4"/>
    <w:rsid w:val="00B857DA"/>
    <w:rsid w:val="00B86228"/>
    <w:rsid w:val="00B8638E"/>
    <w:rsid w:val="00B86A35"/>
    <w:rsid w:val="00B86FAA"/>
    <w:rsid w:val="00B873CD"/>
    <w:rsid w:val="00B8745B"/>
    <w:rsid w:val="00B90569"/>
    <w:rsid w:val="00B905A2"/>
    <w:rsid w:val="00B905DD"/>
    <w:rsid w:val="00B91108"/>
    <w:rsid w:val="00B912B2"/>
    <w:rsid w:val="00B918F5"/>
    <w:rsid w:val="00B9265E"/>
    <w:rsid w:val="00B93C81"/>
    <w:rsid w:val="00B93FE4"/>
    <w:rsid w:val="00B94281"/>
    <w:rsid w:val="00B954E4"/>
    <w:rsid w:val="00B95E18"/>
    <w:rsid w:val="00B96445"/>
    <w:rsid w:val="00B964B0"/>
    <w:rsid w:val="00B97E57"/>
    <w:rsid w:val="00B97EBB"/>
    <w:rsid w:val="00BA076D"/>
    <w:rsid w:val="00BA0968"/>
    <w:rsid w:val="00BA16BF"/>
    <w:rsid w:val="00BA1A84"/>
    <w:rsid w:val="00BA386A"/>
    <w:rsid w:val="00BA38F1"/>
    <w:rsid w:val="00BA3B70"/>
    <w:rsid w:val="00BA44DD"/>
    <w:rsid w:val="00BA453C"/>
    <w:rsid w:val="00BA4817"/>
    <w:rsid w:val="00BA676A"/>
    <w:rsid w:val="00BA73DA"/>
    <w:rsid w:val="00BB110B"/>
    <w:rsid w:val="00BB1483"/>
    <w:rsid w:val="00BB245A"/>
    <w:rsid w:val="00BB2F89"/>
    <w:rsid w:val="00BB3517"/>
    <w:rsid w:val="00BB3EBB"/>
    <w:rsid w:val="00BB3F15"/>
    <w:rsid w:val="00BB45EC"/>
    <w:rsid w:val="00BB5855"/>
    <w:rsid w:val="00BB5D67"/>
    <w:rsid w:val="00BB5F52"/>
    <w:rsid w:val="00BB6019"/>
    <w:rsid w:val="00BB6AFB"/>
    <w:rsid w:val="00BB6EB6"/>
    <w:rsid w:val="00BC0EF8"/>
    <w:rsid w:val="00BC0F7D"/>
    <w:rsid w:val="00BC14EB"/>
    <w:rsid w:val="00BC1793"/>
    <w:rsid w:val="00BC18F7"/>
    <w:rsid w:val="00BC2211"/>
    <w:rsid w:val="00BC271D"/>
    <w:rsid w:val="00BC300C"/>
    <w:rsid w:val="00BC3129"/>
    <w:rsid w:val="00BC3BBA"/>
    <w:rsid w:val="00BC45DA"/>
    <w:rsid w:val="00BC4F22"/>
    <w:rsid w:val="00BC5C25"/>
    <w:rsid w:val="00BC5D99"/>
    <w:rsid w:val="00BC6B00"/>
    <w:rsid w:val="00BC7403"/>
    <w:rsid w:val="00BD0774"/>
    <w:rsid w:val="00BD17D0"/>
    <w:rsid w:val="00BD1A96"/>
    <w:rsid w:val="00BD1D88"/>
    <w:rsid w:val="00BD3A2C"/>
    <w:rsid w:val="00BD4762"/>
    <w:rsid w:val="00BD4A0F"/>
    <w:rsid w:val="00BD4C1D"/>
    <w:rsid w:val="00BD56C7"/>
    <w:rsid w:val="00BD7F87"/>
    <w:rsid w:val="00BE050E"/>
    <w:rsid w:val="00BE0EA6"/>
    <w:rsid w:val="00BE1597"/>
    <w:rsid w:val="00BE1A8F"/>
    <w:rsid w:val="00BE1F3C"/>
    <w:rsid w:val="00BE293C"/>
    <w:rsid w:val="00BE2D30"/>
    <w:rsid w:val="00BE448E"/>
    <w:rsid w:val="00BE44B8"/>
    <w:rsid w:val="00BE471C"/>
    <w:rsid w:val="00BE6123"/>
    <w:rsid w:val="00BE63E1"/>
    <w:rsid w:val="00BE6813"/>
    <w:rsid w:val="00BE7238"/>
    <w:rsid w:val="00BF0991"/>
    <w:rsid w:val="00BF0EBC"/>
    <w:rsid w:val="00BF172B"/>
    <w:rsid w:val="00BF1A7F"/>
    <w:rsid w:val="00BF22DA"/>
    <w:rsid w:val="00BF23FC"/>
    <w:rsid w:val="00BF3902"/>
    <w:rsid w:val="00BF3952"/>
    <w:rsid w:val="00BF3D73"/>
    <w:rsid w:val="00BF3ED6"/>
    <w:rsid w:val="00BF48B2"/>
    <w:rsid w:val="00BF54C0"/>
    <w:rsid w:val="00BF67EE"/>
    <w:rsid w:val="00BF6D59"/>
    <w:rsid w:val="00BF70C3"/>
    <w:rsid w:val="00BF7A79"/>
    <w:rsid w:val="00C0055E"/>
    <w:rsid w:val="00C0072C"/>
    <w:rsid w:val="00C01E69"/>
    <w:rsid w:val="00C0220A"/>
    <w:rsid w:val="00C030AD"/>
    <w:rsid w:val="00C0352B"/>
    <w:rsid w:val="00C059C3"/>
    <w:rsid w:val="00C07991"/>
    <w:rsid w:val="00C100BA"/>
    <w:rsid w:val="00C10A3A"/>
    <w:rsid w:val="00C10A8B"/>
    <w:rsid w:val="00C1457C"/>
    <w:rsid w:val="00C15D97"/>
    <w:rsid w:val="00C164A7"/>
    <w:rsid w:val="00C16BD7"/>
    <w:rsid w:val="00C20171"/>
    <w:rsid w:val="00C210C1"/>
    <w:rsid w:val="00C214C6"/>
    <w:rsid w:val="00C22888"/>
    <w:rsid w:val="00C22A31"/>
    <w:rsid w:val="00C22FC7"/>
    <w:rsid w:val="00C23794"/>
    <w:rsid w:val="00C237F9"/>
    <w:rsid w:val="00C24E4C"/>
    <w:rsid w:val="00C2608D"/>
    <w:rsid w:val="00C273DC"/>
    <w:rsid w:val="00C27D9E"/>
    <w:rsid w:val="00C27F0E"/>
    <w:rsid w:val="00C319BA"/>
    <w:rsid w:val="00C329F9"/>
    <w:rsid w:val="00C33079"/>
    <w:rsid w:val="00C33564"/>
    <w:rsid w:val="00C33B70"/>
    <w:rsid w:val="00C350FD"/>
    <w:rsid w:val="00C35E7A"/>
    <w:rsid w:val="00C36507"/>
    <w:rsid w:val="00C36BCD"/>
    <w:rsid w:val="00C37334"/>
    <w:rsid w:val="00C37C9B"/>
    <w:rsid w:val="00C40865"/>
    <w:rsid w:val="00C41208"/>
    <w:rsid w:val="00C42387"/>
    <w:rsid w:val="00C4241F"/>
    <w:rsid w:val="00C42BB0"/>
    <w:rsid w:val="00C4324F"/>
    <w:rsid w:val="00C433E9"/>
    <w:rsid w:val="00C4354B"/>
    <w:rsid w:val="00C43A3A"/>
    <w:rsid w:val="00C44B01"/>
    <w:rsid w:val="00C44DAB"/>
    <w:rsid w:val="00C45047"/>
    <w:rsid w:val="00C45309"/>
    <w:rsid w:val="00C45635"/>
    <w:rsid w:val="00C45C93"/>
    <w:rsid w:val="00C46C0B"/>
    <w:rsid w:val="00C500EC"/>
    <w:rsid w:val="00C50BB2"/>
    <w:rsid w:val="00C512AB"/>
    <w:rsid w:val="00C526AD"/>
    <w:rsid w:val="00C52F0A"/>
    <w:rsid w:val="00C532E6"/>
    <w:rsid w:val="00C53CE3"/>
    <w:rsid w:val="00C53DC3"/>
    <w:rsid w:val="00C54151"/>
    <w:rsid w:val="00C54A03"/>
    <w:rsid w:val="00C55AAA"/>
    <w:rsid w:val="00C55D17"/>
    <w:rsid w:val="00C55FEE"/>
    <w:rsid w:val="00C568B6"/>
    <w:rsid w:val="00C569F4"/>
    <w:rsid w:val="00C56A9B"/>
    <w:rsid w:val="00C57522"/>
    <w:rsid w:val="00C60781"/>
    <w:rsid w:val="00C60AAA"/>
    <w:rsid w:val="00C60EC2"/>
    <w:rsid w:val="00C61091"/>
    <w:rsid w:val="00C6164F"/>
    <w:rsid w:val="00C62CD2"/>
    <w:rsid w:val="00C62CF6"/>
    <w:rsid w:val="00C642DD"/>
    <w:rsid w:val="00C64AF0"/>
    <w:rsid w:val="00C65944"/>
    <w:rsid w:val="00C65A9D"/>
    <w:rsid w:val="00C65CC8"/>
    <w:rsid w:val="00C666F4"/>
    <w:rsid w:val="00C66B90"/>
    <w:rsid w:val="00C67150"/>
    <w:rsid w:val="00C67158"/>
    <w:rsid w:val="00C7069D"/>
    <w:rsid w:val="00C706D3"/>
    <w:rsid w:val="00C72D07"/>
    <w:rsid w:val="00C732E4"/>
    <w:rsid w:val="00C74583"/>
    <w:rsid w:val="00C7515F"/>
    <w:rsid w:val="00C7563D"/>
    <w:rsid w:val="00C76390"/>
    <w:rsid w:val="00C769A4"/>
    <w:rsid w:val="00C772E7"/>
    <w:rsid w:val="00C77E00"/>
    <w:rsid w:val="00C80540"/>
    <w:rsid w:val="00C8082A"/>
    <w:rsid w:val="00C8166A"/>
    <w:rsid w:val="00C81FFA"/>
    <w:rsid w:val="00C82085"/>
    <w:rsid w:val="00C82E43"/>
    <w:rsid w:val="00C8306E"/>
    <w:rsid w:val="00C83DD6"/>
    <w:rsid w:val="00C83EED"/>
    <w:rsid w:val="00C83FF4"/>
    <w:rsid w:val="00C84000"/>
    <w:rsid w:val="00C85062"/>
    <w:rsid w:val="00C85A37"/>
    <w:rsid w:val="00C8638A"/>
    <w:rsid w:val="00C8661B"/>
    <w:rsid w:val="00C86BB0"/>
    <w:rsid w:val="00C86E8B"/>
    <w:rsid w:val="00C876B7"/>
    <w:rsid w:val="00C87E05"/>
    <w:rsid w:val="00C9023A"/>
    <w:rsid w:val="00C902BE"/>
    <w:rsid w:val="00C903E1"/>
    <w:rsid w:val="00C90436"/>
    <w:rsid w:val="00C90610"/>
    <w:rsid w:val="00C90F0C"/>
    <w:rsid w:val="00C923E3"/>
    <w:rsid w:val="00C9296C"/>
    <w:rsid w:val="00C93DF7"/>
    <w:rsid w:val="00C946DF"/>
    <w:rsid w:val="00C94CB8"/>
    <w:rsid w:val="00C94EB3"/>
    <w:rsid w:val="00C95290"/>
    <w:rsid w:val="00C956B2"/>
    <w:rsid w:val="00C9574B"/>
    <w:rsid w:val="00C95D42"/>
    <w:rsid w:val="00C964E7"/>
    <w:rsid w:val="00C96887"/>
    <w:rsid w:val="00C97413"/>
    <w:rsid w:val="00C97416"/>
    <w:rsid w:val="00C97505"/>
    <w:rsid w:val="00C975AE"/>
    <w:rsid w:val="00C97E26"/>
    <w:rsid w:val="00CA2FF4"/>
    <w:rsid w:val="00CA3D0C"/>
    <w:rsid w:val="00CA4095"/>
    <w:rsid w:val="00CA49BF"/>
    <w:rsid w:val="00CA59FD"/>
    <w:rsid w:val="00CA5BB6"/>
    <w:rsid w:val="00CA5CDB"/>
    <w:rsid w:val="00CA6A67"/>
    <w:rsid w:val="00CA7890"/>
    <w:rsid w:val="00CB0143"/>
    <w:rsid w:val="00CB0EDD"/>
    <w:rsid w:val="00CB172D"/>
    <w:rsid w:val="00CB3603"/>
    <w:rsid w:val="00CB38F7"/>
    <w:rsid w:val="00CB3D67"/>
    <w:rsid w:val="00CB42EE"/>
    <w:rsid w:val="00CB45DA"/>
    <w:rsid w:val="00CB6CD7"/>
    <w:rsid w:val="00CC03C7"/>
    <w:rsid w:val="00CC05E8"/>
    <w:rsid w:val="00CC32FD"/>
    <w:rsid w:val="00CC45FA"/>
    <w:rsid w:val="00CC562D"/>
    <w:rsid w:val="00CC6397"/>
    <w:rsid w:val="00CC6BC1"/>
    <w:rsid w:val="00CC6CD1"/>
    <w:rsid w:val="00CC71FF"/>
    <w:rsid w:val="00CC7469"/>
    <w:rsid w:val="00CC7A8A"/>
    <w:rsid w:val="00CD0638"/>
    <w:rsid w:val="00CD09ED"/>
    <w:rsid w:val="00CD1D4A"/>
    <w:rsid w:val="00CD20DB"/>
    <w:rsid w:val="00CD2752"/>
    <w:rsid w:val="00CD385A"/>
    <w:rsid w:val="00CD3B82"/>
    <w:rsid w:val="00CD3C84"/>
    <w:rsid w:val="00CD4715"/>
    <w:rsid w:val="00CD5098"/>
    <w:rsid w:val="00CD56A2"/>
    <w:rsid w:val="00CD6570"/>
    <w:rsid w:val="00CD6925"/>
    <w:rsid w:val="00CD75B6"/>
    <w:rsid w:val="00CD7DDE"/>
    <w:rsid w:val="00CE02FC"/>
    <w:rsid w:val="00CE1006"/>
    <w:rsid w:val="00CE1131"/>
    <w:rsid w:val="00CE28F5"/>
    <w:rsid w:val="00CE3328"/>
    <w:rsid w:val="00CE4310"/>
    <w:rsid w:val="00CE47C5"/>
    <w:rsid w:val="00CE623A"/>
    <w:rsid w:val="00CE681E"/>
    <w:rsid w:val="00CE6D7E"/>
    <w:rsid w:val="00CE7D57"/>
    <w:rsid w:val="00CF01FE"/>
    <w:rsid w:val="00CF13FB"/>
    <w:rsid w:val="00CF21AF"/>
    <w:rsid w:val="00CF2D7A"/>
    <w:rsid w:val="00CF2E23"/>
    <w:rsid w:val="00CF37E6"/>
    <w:rsid w:val="00CF47FA"/>
    <w:rsid w:val="00CF49AD"/>
    <w:rsid w:val="00CF4BEC"/>
    <w:rsid w:val="00CF4D4D"/>
    <w:rsid w:val="00CF5D5C"/>
    <w:rsid w:val="00CF62BB"/>
    <w:rsid w:val="00CF6B52"/>
    <w:rsid w:val="00CF6BBA"/>
    <w:rsid w:val="00CF70B8"/>
    <w:rsid w:val="00CF75FE"/>
    <w:rsid w:val="00CF7694"/>
    <w:rsid w:val="00CF7A3B"/>
    <w:rsid w:val="00CF7B05"/>
    <w:rsid w:val="00D0029F"/>
    <w:rsid w:val="00D003C8"/>
    <w:rsid w:val="00D00B7B"/>
    <w:rsid w:val="00D01AFB"/>
    <w:rsid w:val="00D01C8C"/>
    <w:rsid w:val="00D01F91"/>
    <w:rsid w:val="00D02383"/>
    <w:rsid w:val="00D024B2"/>
    <w:rsid w:val="00D0308D"/>
    <w:rsid w:val="00D0338A"/>
    <w:rsid w:val="00D03838"/>
    <w:rsid w:val="00D03E48"/>
    <w:rsid w:val="00D05D6E"/>
    <w:rsid w:val="00D06FBF"/>
    <w:rsid w:val="00D078FE"/>
    <w:rsid w:val="00D07F4C"/>
    <w:rsid w:val="00D101D8"/>
    <w:rsid w:val="00D1078A"/>
    <w:rsid w:val="00D10C0A"/>
    <w:rsid w:val="00D10FF0"/>
    <w:rsid w:val="00D110F6"/>
    <w:rsid w:val="00D12CA9"/>
    <w:rsid w:val="00D12CB6"/>
    <w:rsid w:val="00D13B3F"/>
    <w:rsid w:val="00D148C0"/>
    <w:rsid w:val="00D14A06"/>
    <w:rsid w:val="00D14B32"/>
    <w:rsid w:val="00D14B40"/>
    <w:rsid w:val="00D1571E"/>
    <w:rsid w:val="00D158E9"/>
    <w:rsid w:val="00D16C35"/>
    <w:rsid w:val="00D170E4"/>
    <w:rsid w:val="00D17A04"/>
    <w:rsid w:val="00D204CF"/>
    <w:rsid w:val="00D205D3"/>
    <w:rsid w:val="00D20DFC"/>
    <w:rsid w:val="00D22B9C"/>
    <w:rsid w:val="00D232DA"/>
    <w:rsid w:val="00D238A8"/>
    <w:rsid w:val="00D23A84"/>
    <w:rsid w:val="00D23E65"/>
    <w:rsid w:val="00D258AF"/>
    <w:rsid w:val="00D25AE7"/>
    <w:rsid w:val="00D26CFE"/>
    <w:rsid w:val="00D31708"/>
    <w:rsid w:val="00D32118"/>
    <w:rsid w:val="00D323B2"/>
    <w:rsid w:val="00D3333E"/>
    <w:rsid w:val="00D333AF"/>
    <w:rsid w:val="00D34477"/>
    <w:rsid w:val="00D347CD"/>
    <w:rsid w:val="00D34D86"/>
    <w:rsid w:val="00D3535C"/>
    <w:rsid w:val="00D363B3"/>
    <w:rsid w:val="00D4080E"/>
    <w:rsid w:val="00D4110C"/>
    <w:rsid w:val="00D41F11"/>
    <w:rsid w:val="00D42972"/>
    <w:rsid w:val="00D42ADB"/>
    <w:rsid w:val="00D42AF7"/>
    <w:rsid w:val="00D43B5E"/>
    <w:rsid w:val="00D43C4F"/>
    <w:rsid w:val="00D43CD9"/>
    <w:rsid w:val="00D44275"/>
    <w:rsid w:val="00D446CE"/>
    <w:rsid w:val="00D44AA2"/>
    <w:rsid w:val="00D4522B"/>
    <w:rsid w:val="00D4552A"/>
    <w:rsid w:val="00D45C5A"/>
    <w:rsid w:val="00D50055"/>
    <w:rsid w:val="00D50B0D"/>
    <w:rsid w:val="00D50BE3"/>
    <w:rsid w:val="00D50F3D"/>
    <w:rsid w:val="00D51360"/>
    <w:rsid w:val="00D5163E"/>
    <w:rsid w:val="00D51FF3"/>
    <w:rsid w:val="00D528BE"/>
    <w:rsid w:val="00D52B75"/>
    <w:rsid w:val="00D53A97"/>
    <w:rsid w:val="00D54434"/>
    <w:rsid w:val="00D5496F"/>
    <w:rsid w:val="00D552EA"/>
    <w:rsid w:val="00D57703"/>
    <w:rsid w:val="00D604DC"/>
    <w:rsid w:val="00D61944"/>
    <w:rsid w:val="00D6194F"/>
    <w:rsid w:val="00D61C97"/>
    <w:rsid w:val="00D621E3"/>
    <w:rsid w:val="00D6277E"/>
    <w:rsid w:val="00D630F8"/>
    <w:rsid w:val="00D63CA5"/>
    <w:rsid w:val="00D63F4C"/>
    <w:rsid w:val="00D64973"/>
    <w:rsid w:val="00D64F61"/>
    <w:rsid w:val="00D65040"/>
    <w:rsid w:val="00D6523B"/>
    <w:rsid w:val="00D66CDB"/>
    <w:rsid w:val="00D673D8"/>
    <w:rsid w:val="00D6742E"/>
    <w:rsid w:val="00D70744"/>
    <w:rsid w:val="00D70E81"/>
    <w:rsid w:val="00D71B91"/>
    <w:rsid w:val="00D71DAE"/>
    <w:rsid w:val="00D72725"/>
    <w:rsid w:val="00D72DB9"/>
    <w:rsid w:val="00D738D6"/>
    <w:rsid w:val="00D74970"/>
    <w:rsid w:val="00D74A53"/>
    <w:rsid w:val="00D74CE6"/>
    <w:rsid w:val="00D755EB"/>
    <w:rsid w:val="00D75A34"/>
    <w:rsid w:val="00D76898"/>
    <w:rsid w:val="00D771C5"/>
    <w:rsid w:val="00D77866"/>
    <w:rsid w:val="00D77E05"/>
    <w:rsid w:val="00D81950"/>
    <w:rsid w:val="00D8274D"/>
    <w:rsid w:val="00D84719"/>
    <w:rsid w:val="00D85E70"/>
    <w:rsid w:val="00D87E00"/>
    <w:rsid w:val="00D900A5"/>
    <w:rsid w:val="00D90478"/>
    <w:rsid w:val="00D90890"/>
    <w:rsid w:val="00D90A07"/>
    <w:rsid w:val="00D91221"/>
    <w:rsid w:val="00D9134D"/>
    <w:rsid w:val="00D91BDF"/>
    <w:rsid w:val="00D9221E"/>
    <w:rsid w:val="00D92DF1"/>
    <w:rsid w:val="00D933AA"/>
    <w:rsid w:val="00D93C4E"/>
    <w:rsid w:val="00D93D47"/>
    <w:rsid w:val="00D94DE6"/>
    <w:rsid w:val="00D95362"/>
    <w:rsid w:val="00D96EB5"/>
    <w:rsid w:val="00D9746A"/>
    <w:rsid w:val="00D9790D"/>
    <w:rsid w:val="00D97F30"/>
    <w:rsid w:val="00DA3448"/>
    <w:rsid w:val="00DA4430"/>
    <w:rsid w:val="00DA47E2"/>
    <w:rsid w:val="00DA5294"/>
    <w:rsid w:val="00DA626A"/>
    <w:rsid w:val="00DA7A03"/>
    <w:rsid w:val="00DB0009"/>
    <w:rsid w:val="00DB0511"/>
    <w:rsid w:val="00DB06B3"/>
    <w:rsid w:val="00DB1818"/>
    <w:rsid w:val="00DB4127"/>
    <w:rsid w:val="00DB4275"/>
    <w:rsid w:val="00DB43D3"/>
    <w:rsid w:val="00DB440A"/>
    <w:rsid w:val="00DB4476"/>
    <w:rsid w:val="00DB44B4"/>
    <w:rsid w:val="00DB49E1"/>
    <w:rsid w:val="00DB61A0"/>
    <w:rsid w:val="00DB70C2"/>
    <w:rsid w:val="00DB74D5"/>
    <w:rsid w:val="00DB7576"/>
    <w:rsid w:val="00DB7666"/>
    <w:rsid w:val="00DB7E21"/>
    <w:rsid w:val="00DC08A5"/>
    <w:rsid w:val="00DC0CA5"/>
    <w:rsid w:val="00DC0DE0"/>
    <w:rsid w:val="00DC1560"/>
    <w:rsid w:val="00DC18CA"/>
    <w:rsid w:val="00DC1BE2"/>
    <w:rsid w:val="00DC1C05"/>
    <w:rsid w:val="00DC309B"/>
    <w:rsid w:val="00DC3351"/>
    <w:rsid w:val="00DC3EC4"/>
    <w:rsid w:val="00DC4DA2"/>
    <w:rsid w:val="00DC5225"/>
    <w:rsid w:val="00DC5302"/>
    <w:rsid w:val="00DC5488"/>
    <w:rsid w:val="00DC58E0"/>
    <w:rsid w:val="00DC6C11"/>
    <w:rsid w:val="00DC7156"/>
    <w:rsid w:val="00DC7F8D"/>
    <w:rsid w:val="00DD0CA5"/>
    <w:rsid w:val="00DD0E94"/>
    <w:rsid w:val="00DD0F37"/>
    <w:rsid w:val="00DD1C99"/>
    <w:rsid w:val="00DD2273"/>
    <w:rsid w:val="00DD2BA3"/>
    <w:rsid w:val="00DD3C9B"/>
    <w:rsid w:val="00DD416A"/>
    <w:rsid w:val="00DD5BAD"/>
    <w:rsid w:val="00DD671D"/>
    <w:rsid w:val="00DE1A7E"/>
    <w:rsid w:val="00DE1B03"/>
    <w:rsid w:val="00DE2512"/>
    <w:rsid w:val="00DE352F"/>
    <w:rsid w:val="00DE3935"/>
    <w:rsid w:val="00DE3A2E"/>
    <w:rsid w:val="00DE3C77"/>
    <w:rsid w:val="00DE494C"/>
    <w:rsid w:val="00DE4E1D"/>
    <w:rsid w:val="00DE501F"/>
    <w:rsid w:val="00DE523B"/>
    <w:rsid w:val="00DE570A"/>
    <w:rsid w:val="00DE6931"/>
    <w:rsid w:val="00DE6E6B"/>
    <w:rsid w:val="00DF007E"/>
    <w:rsid w:val="00DF041A"/>
    <w:rsid w:val="00DF0B95"/>
    <w:rsid w:val="00DF12A1"/>
    <w:rsid w:val="00DF1458"/>
    <w:rsid w:val="00DF1BD5"/>
    <w:rsid w:val="00DF23B5"/>
    <w:rsid w:val="00DF2C23"/>
    <w:rsid w:val="00DF380E"/>
    <w:rsid w:val="00DF3D04"/>
    <w:rsid w:val="00DF4601"/>
    <w:rsid w:val="00DF50E4"/>
    <w:rsid w:val="00DF5101"/>
    <w:rsid w:val="00DF51DF"/>
    <w:rsid w:val="00DF5215"/>
    <w:rsid w:val="00DF554B"/>
    <w:rsid w:val="00DF5866"/>
    <w:rsid w:val="00DF62CD"/>
    <w:rsid w:val="00DF687F"/>
    <w:rsid w:val="00DF6A12"/>
    <w:rsid w:val="00DF6D90"/>
    <w:rsid w:val="00DF7187"/>
    <w:rsid w:val="00DF766A"/>
    <w:rsid w:val="00E0046B"/>
    <w:rsid w:val="00E012BF"/>
    <w:rsid w:val="00E01C31"/>
    <w:rsid w:val="00E02024"/>
    <w:rsid w:val="00E02728"/>
    <w:rsid w:val="00E02D61"/>
    <w:rsid w:val="00E030C4"/>
    <w:rsid w:val="00E03645"/>
    <w:rsid w:val="00E03C96"/>
    <w:rsid w:val="00E03F2E"/>
    <w:rsid w:val="00E04223"/>
    <w:rsid w:val="00E04912"/>
    <w:rsid w:val="00E049C7"/>
    <w:rsid w:val="00E07713"/>
    <w:rsid w:val="00E079FA"/>
    <w:rsid w:val="00E105CA"/>
    <w:rsid w:val="00E10D9A"/>
    <w:rsid w:val="00E1285D"/>
    <w:rsid w:val="00E12BAC"/>
    <w:rsid w:val="00E12C79"/>
    <w:rsid w:val="00E13BDD"/>
    <w:rsid w:val="00E13C17"/>
    <w:rsid w:val="00E13FD9"/>
    <w:rsid w:val="00E13FDC"/>
    <w:rsid w:val="00E16C1C"/>
    <w:rsid w:val="00E178A5"/>
    <w:rsid w:val="00E2013B"/>
    <w:rsid w:val="00E20B9E"/>
    <w:rsid w:val="00E20D0B"/>
    <w:rsid w:val="00E20F0F"/>
    <w:rsid w:val="00E2142D"/>
    <w:rsid w:val="00E21F72"/>
    <w:rsid w:val="00E22670"/>
    <w:rsid w:val="00E22E72"/>
    <w:rsid w:val="00E2371C"/>
    <w:rsid w:val="00E23C49"/>
    <w:rsid w:val="00E243DF"/>
    <w:rsid w:val="00E24411"/>
    <w:rsid w:val="00E24659"/>
    <w:rsid w:val="00E24AD8"/>
    <w:rsid w:val="00E258F4"/>
    <w:rsid w:val="00E26479"/>
    <w:rsid w:val="00E26DF5"/>
    <w:rsid w:val="00E2756E"/>
    <w:rsid w:val="00E27E8A"/>
    <w:rsid w:val="00E30810"/>
    <w:rsid w:val="00E31FA3"/>
    <w:rsid w:val="00E3215D"/>
    <w:rsid w:val="00E321BF"/>
    <w:rsid w:val="00E32793"/>
    <w:rsid w:val="00E33C04"/>
    <w:rsid w:val="00E33F49"/>
    <w:rsid w:val="00E34394"/>
    <w:rsid w:val="00E34D4C"/>
    <w:rsid w:val="00E35BF0"/>
    <w:rsid w:val="00E35FCC"/>
    <w:rsid w:val="00E364EC"/>
    <w:rsid w:val="00E36B1E"/>
    <w:rsid w:val="00E3726B"/>
    <w:rsid w:val="00E3739A"/>
    <w:rsid w:val="00E37465"/>
    <w:rsid w:val="00E37CA2"/>
    <w:rsid w:val="00E409A2"/>
    <w:rsid w:val="00E42876"/>
    <w:rsid w:val="00E42897"/>
    <w:rsid w:val="00E42AF6"/>
    <w:rsid w:val="00E42B11"/>
    <w:rsid w:val="00E42D1B"/>
    <w:rsid w:val="00E42FD0"/>
    <w:rsid w:val="00E43A94"/>
    <w:rsid w:val="00E4474F"/>
    <w:rsid w:val="00E4544B"/>
    <w:rsid w:val="00E45CAF"/>
    <w:rsid w:val="00E4694B"/>
    <w:rsid w:val="00E46A31"/>
    <w:rsid w:val="00E500F0"/>
    <w:rsid w:val="00E526E1"/>
    <w:rsid w:val="00E53C08"/>
    <w:rsid w:val="00E53C1C"/>
    <w:rsid w:val="00E53E0B"/>
    <w:rsid w:val="00E53E88"/>
    <w:rsid w:val="00E54211"/>
    <w:rsid w:val="00E55617"/>
    <w:rsid w:val="00E563AF"/>
    <w:rsid w:val="00E5716C"/>
    <w:rsid w:val="00E57560"/>
    <w:rsid w:val="00E57634"/>
    <w:rsid w:val="00E57BAA"/>
    <w:rsid w:val="00E60FA9"/>
    <w:rsid w:val="00E61B9F"/>
    <w:rsid w:val="00E62B67"/>
    <w:rsid w:val="00E63428"/>
    <w:rsid w:val="00E63826"/>
    <w:rsid w:val="00E641DA"/>
    <w:rsid w:val="00E64EA3"/>
    <w:rsid w:val="00E65777"/>
    <w:rsid w:val="00E65C71"/>
    <w:rsid w:val="00E6623B"/>
    <w:rsid w:val="00E67472"/>
    <w:rsid w:val="00E67B35"/>
    <w:rsid w:val="00E7069E"/>
    <w:rsid w:val="00E711DC"/>
    <w:rsid w:val="00E71507"/>
    <w:rsid w:val="00E71A5E"/>
    <w:rsid w:val="00E73103"/>
    <w:rsid w:val="00E73576"/>
    <w:rsid w:val="00E73DF7"/>
    <w:rsid w:val="00E747C3"/>
    <w:rsid w:val="00E74A1E"/>
    <w:rsid w:val="00E7516C"/>
    <w:rsid w:val="00E7582F"/>
    <w:rsid w:val="00E75E6C"/>
    <w:rsid w:val="00E761D1"/>
    <w:rsid w:val="00E766CE"/>
    <w:rsid w:val="00E7757C"/>
    <w:rsid w:val="00E77645"/>
    <w:rsid w:val="00E778E9"/>
    <w:rsid w:val="00E82C41"/>
    <w:rsid w:val="00E83C5C"/>
    <w:rsid w:val="00E83C7F"/>
    <w:rsid w:val="00E83FA1"/>
    <w:rsid w:val="00E8402E"/>
    <w:rsid w:val="00E8415B"/>
    <w:rsid w:val="00E844EA"/>
    <w:rsid w:val="00E84568"/>
    <w:rsid w:val="00E85D99"/>
    <w:rsid w:val="00E87053"/>
    <w:rsid w:val="00E8745C"/>
    <w:rsid w:val="00E8746D"/>
    <w:rsid w:val="00E87950"/>
    <w:rsid w:val="00E87D22"/>
    <w:rsid w:val="00E9174F"/>
    <w:rsid w:val="00E92F8D"/>
    <w:rsid w:val="00E93553"/>
    <w:rsid w:val="00E94B77"/>
    <w:rsid w:val="00E94F90"/>
    <w:rsid w:val="00E96106"/>
    <w:rsid w:val="00E96843"/>
    <w:rsid w:val="00E978C5"/>
    <w:rsid w:val="00E97D2C"/>
    <w:rsid w:val="00EA03F8"/>
    <w:rsid w:val="00EA14E5"/>
    <w:rsid w:val="00EA3237"/>
    <w:rsid w:val="00EA42D6"/>
    <w:rsid w:val="00EA4A30"/>
    <w:rsid w:val="00EA5D83"/>
    <w:rsid w:val="00EA5FF4"/>
    <w:rsid w:val="00EA6112"/>
    <w:rsid w:val="00EA6313"/>
    <w:rsid w:val="00EB0871"/>
    <w:rsid w:val="00EB0C85"/>
    <w:rsid w:val="00EB193D"/>
    <w:rsid w:val="00EB2329"/>
    <w:rsid w:val="00EB2977"/>
    <w:rsid w:val="00EB3A56"/>
    <w:rsid w:val="00EB4FD4"/>
    <w:rsid w:val="00EB55AB"/>
    <w:rsid w:val="00EC07CF"/>
    <w:rsid w:val="00EC0A1B"/>
    <w:rsid w:val="00EC0F3F"/>
    <w:rsid w:val="00EC1B11"/>
    <w:rsid w:val="00EC2DF6"/>
    <w:rsid w:val="00EC34BC"/>
    <w:rsid w:val="00EC39FB"/>
    <w:rsid w:val="00EC3C2C"/>
    <w:rsid w:val="00EC4A25"/>
    <w:rsid w:val="00EC5981"/>
    <w:rsid w:val="00EC6C0C"/>
    <w:rsid w:val="00EC6CFC"/>
    <w:rsid w:val="00EC73D9"/>
    <w:rsid w:val="00EC76B8"/>
    <w:rsid w:val="00ED016E"/>
    <w:rsid w:val="00ED0CA0"/>
    <w:rsid w:val="00ED1A0F"/>
    <w:rsid w:val="00ED1EED"/>
    <w:rsid w:val="00ED24C1"/>
    <w:rsid w:val="00ED2877"/>
    <w:rsid w:val="00ED29AE"/>
    <w:rsid w:val="00ED311F"/>
    <w:rsid w:val="00ED3E35"/>
    <w:rsid w:val="00ED6048"/>
    <w:rsid w:val="00ED6856"/>
    <w:rsid w:val="00ED698C"/>
    <w:rsid w:val="00ED69CC"/>
    <w:rsid w:val="00ED6EA4"/>
    <w:rsid w:val="00ED7108"/>
    <w:rsid w:val="00ED7288"/>
    <w:rsid w:val="00ED778E"/>
    <w:rsid w:val="00EE1057"/>
    <w:rsid w:val="00EE22E4"/>
    <w:rsid w:val="00EE264F"/>
    <w:rsid w:val="00EE28C4"/>
    <w:rsid w:val="00EE2FA8"/>
    <w:rsid w:val="00EE39AA"/>
    <w:rsid w:val="00EE3CF6"/>
    <w:rsid w:val="00EE427F"/>
    <w:rsid w:val="00EE4DFC"/>
    <w:rsid w:val="00EE50EA"/>
    <w:rsid w:val="00EE7DC7"/>
    <w:rsid w:val="00EF04F7"/>
    <w:rsid w:val="00EF07AE"/>
    <w:rsid w:val="00EF088B"/>
    <w:rsid w:val="00EF2B19"/>
    <w:rsid w:val="00EF3222"/>
    <w:rsid w:val="00EF3739"/>
    <w:rsid w:val="00EF3C28"/>
    <w:rsid w:val="00EF4EDE"/>
    <w:rsid w:val="00EF4F2C"/>
    <w:rsid w:val="00EF52BF"/>
    <w:rsid w:val="00EF552E"/>
    <w:rsid w:val="00EF5FC5"/>
    <w:rsid w:val="00EF62C9"/>
    <w:rsid w:val="00EF7155"/>
    <w:rsid w:val="00EF75F7"/>
    <w:rsid w:val="00F0019C"/>
    <w:rsid w:val="00F025A2"/>
    <w:rsid w:val="00F02B83"/>
    <w:rsid w:val="00F02E49"/>
    <w:rsid w:val="00F03D6F"/>
    <w:rsid w:val="00F0404D"/>
    <w:rsid w:val="00F046AE"/>
    <w:rsid w:val="00F05276"/>
    <w:rsid w:val="00F05AC3"/>
    <w:rsid w:val="00F06605"/>
    <w:rsid w:val="00F06EF4"/>
    <w:rsid w:val="00F10B80"/>
    <w:rsid w:val="00F11BDD"/>
    <w:rsid w:val="00F12B81"/>
    <w:rsid w:val="00F1309B"/>
    <w:rsid w:val="00F132E9"/>
    <w:rsid w:val="00F1358B"/>
    <w:rsid w:val="00F13D1C"/>
    <w:rsid w:val="00F15F62"/>
    <w:rsid w:val="00F167E6"/>
    <w:rsid w:val="00F17339"/>
    <w:rsid w:val="00F20433"/>
    <w:rsid w:val="00F207F9"/>
    <w:rsid w:val="00F215FC"/>
    <w:rsid w:val="00F2185C"/>
    <w:rsid w:val="00F21D0D"/>
    <w:rsid w:val="00F21FED"/>
    <w:rsid w:val="00F2220E"/>
    <w:rsid w:val="00F22682"/>
    <w:rsid w:val="00F227AF"/>
    <w:rsid w:val="00F22EC7"/>
    <w:rsid w:val="00F23247"/>
    <w:rsid w:val="00F2432B"/>
    <w:rsid w:val="00F24E50"/>
    <w:rsid w:val="00F255C5"/>
    <w:rsid w:val="00F25CCD"/>
    <w:rsid w:val="00F260F7"/>
    <w:rsid w:val="00F261B1"/>
    <w:rsid w:val="00F261E1"/>
    <w:rsid w:val="00F27198"/>
    <w:rsid w:val="00F27866"/>
    <w:rsid w:val="00F304E6"/>
    <w:rsid w:val="00F30F35"/>
    <w:rsid w:val="00F315F2"/>
    <w:rsid w:val="00F321AE"/>
    <w:rsid w:val="00F32436"/>
    <w:rsid w:val="00F32C31"/>
    <w:rsid w:val="00F35C8C"/>
    <w:rsid w:val="00F35D61"/>
    <w:rsid w:val="00F36136"/>
    <w:rsid w:val="00F365B4"/>
    <w:rsid w:val="00F368C0"/>
    <w:rsid w:val="00F370D3"/>
    <w:rsid w:val="00F37857"/>
    <w:rsid w:val="00F37D08"/>
    <w:rsid w:val="00F37D0B"/>
    <w:rsid w:val="00F4149B"/>
    <w:rsid w:val="00F42BE9"/>
    <w:rsid w:val="00F43309"/>
    <w:rsid w:val="00F43AF3"/>
    <w:rsid w:val="00F44713"/>
    <w:rsid w:val="00F44B25"/>
    <w:rsid w:val="00F44E9D"/>
    <w:rsid w:val="00F45BCA"/>
    <w:rsid w:val="00F46BFD"/>
    <w:rsid w:val="00F474CA"/>
    <w:rsid w:val="00F47F0E"/>
    <w:rsid w:val="00F50084"/>
    <w:rsid w:val="00F505D3"/>
    <w:rsid w:val="00F50B30"/>
    <w:rsid w:val="00F50F42"/>
    <w:rsid w:val="00F50FD2"/>
    <w:rsid w:val="00F52054"/>
    <w:rsid w:val="00F539E0"/>
    <w:rsid w:val="00F53B15"/>
    <w:rsid w:val="00F5415C"/>
    <w:rsid w:val="00F549F4"/>
    <w:rsid w:val="00F552DC"/>
    <w:rsid w:val="00F55E4A"/>
    <w:rsid w:val="00F56471"/>
    <w:rsid w:val="00F56B77"/>
    <w:rsid w:val="00F579AC"/>
    <w:rsid w:val="00F605B6"/>
    <w:rsid w:val="00F6076B"/>
    <w:rsid w:val="00F60BB4"/>
    <w:rsid w:val="00F61040"/>
    <w:rsid w:val="00F610D5"/>
    <w:rsid w:val="00F61498"/>
    <w:rsid w:val="00F61EA7"/>
    <w:rsid w:val="00F624D0"/>
    <w:rsid w:val="00F653B8"/>
    <w:rsid w:val="00F654D7"/>
    <w:rsid w:val="00F65558"/>
    <w:rsid w:val="00F65B23"/>
    <w:rsid w:val="00F660E4"/>
    <w:rsid w:val="00F67797"/>
    <w:rsid w:val="00F67F04"/>
    <w:rsid w:val="00F70286"/>
    <w:rsid w:val="00F70893"/>
    <w:rsid w:val="00F715C9"/>
    <w:rsid w:val="00F721C1"/>
    <w:rsid w:val="00F735B8"/>
    <w:rsid w:val="00F73611"/>
    <w:rsid w:val="00F74090"/>
    <w:rsid w:val="00F743AB"/>
    <w:rsid w:val="00F75416"/>
    <w:rsid w:val="00F75588"/>
    <w:rsid w:val="00F7582F"/>
    <w:rsid w:val="00F75F53"/>
    <w:rsid w:val="00F76134"/>
    <w:rsid w:val="00F76A41"/>
    <w:rsid w:val="00F775CD"/>
    <w:rsid w:val="00F77F21"/>
    <w:rsid w:val="00F80315"/>
    <w:rsid w:val="00F80505"/>
    <w:rsid w:val="00F80883"/>
    <w:rsid w:val="00F816C9"/>
    <w:rsid w:val="00F81A5C"/>
    <w:rsid w:val="00F82B5E"/>
    <w:rsid w:val="00F834ED"/>
    <w:rsid w:val="00F83649"/>
    <w:rsid w:val="00F83BE3"/>
    <w:rsid w:val="00F83D67"/>
    <w:rsid w:val="00F84CBE"/>
    <w:rsid w:val="00F84FD4"/>
    <w:rsid w:val="00F85D9B"/>
    <w:rsid w:val="00F8614E"/>
    <w:rsid w:val="00F86FAE"/>
    <w:rsid w:val="00F87113"/>
    <w:rsid w:val="00F87B08"/>
    <w:rsid w:val="00F90AEB"/>
    <w:rsid w:val="00F9145E"/>
    <w:rsid w:val="00F9220C"/>
    <w:rsid w:val="00F92295"/>
    <w:rsid w:val="00F931BD"/>
    <w:rsid w:val="00F934E0"/>
    <w:rsid w:val="00F93FB3"/>
    <w:rsid w:val="00F94C74"/>
    <w:rsid w:val="00F94E83"/>
    <w:rsid w:val="00F9515F"/>
    <w:rsid w:val="00F956C7"/>
    <w:rsid w:val="00F960E0"/>
    <w:rsid w:val="00F977C2"/>
    <w:rsid w:val="00F977D7"/>
    <w:rsid w:val="00F9790B"/>
    <w:rsid w:val="00F97962"/>
    <w:rsid w:val="00F97F68"/>
    <w:rsid w:val="00FA0743"/>
    <w:rsid w:val="00FA08BF"/>
    <w:rsid w:val="00FA1266"/>
    <w:rsid w:val="00FA2891"/>
    <w:rsid w:val="00FA3F5C"/>
    <w:rsid w:val="00FA4BD0"/>
    <w:rsid w:val="00FA4C91"/>
    <w:rsid w:val="00FA5B3B"/>
    <w:rsid w:val="00FA68C3"/>
    <w:rsid w:val="00FA6E46"/>
    <w:rsid w:val="00FA7EB5"/>
    <w:rsid w:val="00FB085E"/>
    <w:rsid w:val="00FB0A9B"/>
    <w:rsid w:val="00FB35CC"/>
    <w:rsid w:val="00FB44E6"/>
    <w:rsid w:val="00FB4CC1"/>
    <w:rsid w:val="00FB5FE9"/>
    <w:rsid w:val="00FB661E"/>
    <w:rsid w:val="00FB69ED"/>
    <w:rsid w:val="00FB7593"/>
    <w:rsid w:val="00FB759C"/>
    <w:rsid w:val="00FB76F8"/>
    <w:rsid w:val="00FC02AF"/>
    <w:rsid w:val="00FC048B"/>
    <w:rsid w:val="00FC0A02"/>
    <w:rsid w:val="00FC0A56"/>
    <w:rsid w:val="00FC1192"/>
    <w:rsid w:val="00FC14FF"/>
    <w:rsid w:val="00FC2DE9"/>
    <w:rsid w:val="00FC38C4"/>
    <w:rsid w:val="00FC3BCE"/>
    <w:rsid w:val="00FC3C82"/>
    <w:rsid w:val="00FC49DB"/>
    <w:rsid w:val="00FC50A9"/>
    <w:rsid w:val="00FC5289"/>
    <w:rsid w:val="00FC59FB"/>
    <w:rsid w:val="00FC5C2A"/>
    <w:rsid w:val="00FC6991"/>
    <w:rsid w:val="00FC7783"/>
    <w:rsid w:val="00FC7827"/>
    <w:rsid w:val="00FC7B88"/>
    <w:rsid w:val="00FD003A"/>
    <w:rsid w:val="00FD05C8"/>
    <w:rsid w:val="00FD0B6D"/>
    <w:rsid w:val="00FD2170"/>
    <w:rsid w:val="00FD23DF"/>
    <w:rsid w:val="00FD27A7"/>
    <w:rsid w:val="00FD3872"/>
    <w:rsid w:val="00FD49F2"/>
    <w:rsid w:val="00FD5118"/>
    <w:rsid w:val="00FD61F6"/>
    <w:rsid w:val="00FE0F84"/>
    <w:rsid w:val="00FE10E8"/>
    <w:rsid w:val="00FE12E8"/>
    <w:rsid w:val="00FE1C9E"/>
    <w:rsid w:val="00FE1FEF"/>
    <w:rsid w:val="00FE200B"/>
    <w:rsid w:val="00FE265D"/>
    <w:rsid w:val="00FE270C"/>
    <w:rsid w:val="00FE372E"/>
    <w:rsid w:val="00FE4791"/>
    <w:rsid w:val="00FE4CEA"/>
    <w:rsid w:val="00FE4EAE"/>
    <w:rsid w:val="00FE59A5"/>
    <w:rsid w:val="00FE5DD5"/>
    <w:rsid w:val="00FE6968"/>
    <w:rsid w:val="00FE7C4E"/>
    <w:rsid w:val="00FF0687"/>
    <w:rsid w:val="00FF0817"/>
    <w:rsid w:val="00FF08E4"/>
    <w:rsid w:val="00FF0E39"/>
    <w:rsid w:val="00FF1F56"/>
    <w:rsid w:val="00FF21BB"/>
    <w:rsid w:val="00FF33D2"/>
    <w:rsid w:val="00FF3C92"/>
    <w:rsid w:val="00FF489B"/>
    <w:rsid w:val="00FF4EB5"/>
    <w:rsid w:val="00FF53F5"/>
    <w:rsid w:val="00FF6500"/>
    <w:rsid w:val="00FF6DE5"/>
    <w:rsid w:val="00FF757F"/>
    <w:rsid w:val="00FF7740"/>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B6A1589"/>
  <w15:chartTrackingRefBased/>
  <w15:docId w15:val="{500B2614-D643-4104-92D6-DA63DEFA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38F7"/>
    <w:pPr>
      <w:spacing w:after="180"/>
    </w:pPr>
  </w:style>
  <w:style w:type="paragraph" w:styleId="Heading1">
    <w:name w:val="heading 1"/>
    <w:next w:val="Normal"/>
    <w:link w:val="Heading1Char"/>
    <w:qFormat/>
    <w:rsid w:val="001E6222"/>
    <w:pPr>
      <w:keepNext/>
      <w:keepLines/>
      <w:pBdr>
        <w:top w:val="single" w:sz="12" w:space="3" w:color="auto"/>
      </w:pBdr>
      <w:spacing w:before="240" w:after="180"/>
      <w:ind w:left="426" w:hanging="426"/>
      <w:outlineLvl w:val="0"/>
    </w:pPr>
    <w:rPr>
      <w:rFonts w:ascii="Arial" w:hAnsi="Arial"/>
      <w:sz w:val="36"/>
      <w:lang w:val="en-GB"/>
    </w:rPr>
  </w:style>
  <w:style w:type="paragraph" w:styleId="Heading2">
    <w:name w:val="heading 2"/>
    <w:basedOn w:val="Heading1"/>
    <w:next w:val="Normal"/>
    <w:qFormat/>
    <w:pPr>
      <w:numPr>
        <w:ilvl w:val="1"/>
      </w:numPr>
      <w:pBdr>
        <w:top w:val="none" w:sz="0" w:space="0" w:color="auto"/>
      </w:pBdr>
      <w:spacing w:before="180"/>
      <w:ind w:left="426" w:hanging="426"/>
      <w:outlineLvl w:val="1"/>
    </w:pPr>
    <w:rPr>
      <w:sz w:val="32"/>
    </w:rPr>
  </w:style>
  <w:style w:type="paragraph" w:styleId="Heading3">
    <w:name w:val="heading 3"/>
    <w:basedOn w:val="Heading2"/>
    <w:next w:val="Normal"/>
    <w:link w:val="Heading3Char"/>
    <w:qFormat/>
    <w:rsid w:val="001015EA"/>
    <w:pPr>
      <w:numPr>
        <w:ilvl w:val="2"/>
      </w:numPr>
      <w:tabs>
        <w:tab w:val="num" w:pos="5681"/>
      </w:tabs>
      <w:spacing w:before="120"/>
      <w:ind w:left="851" w:hanging="851"/>
      <w:outlineLvl w:val="2"/>
    </w:pPr>
    <w:rPr>
      <w:rFonts w:eastAsia="Batang"/>
      <w:sz w:val="28"/>
      <w:lang w:val="en-US"/>
    </w:rPr>
  </w:style>
  <w:style w:type="paragraph" w:styleId="Heading4">
    <w:name w:val="heading 4"/>
    <w:basedOn w:val="Heading3"/>
    <w:next w:val="Normal"/>
    <w:link w:val="Heading4Char"/>
    <w:qFormat/>
    <w:rsid w:val="001015EA"/>
    <w:pPr>
      <w:numPr>
        <w:ilvl w:val="3"/>
      </w:numPr>
      <w:tabs>
        <w:tab w:val="num" w:pos="1134"/>
        <w:tab w:val="num" w:pos="5681"/>
      </w:tabs>
      <w:ind w:left="1134" w:hanging="1134"/>
      <w:outlineLvl w:val="3"/>
    </w:pPr>
    <w:rPr>
      <w:sz w:val="24"/>
    </w:rPr>
  </w:style>
  <w:style w:type="paragraph" w:styleId="Heading5">
    <w:name w:val="heading 5"/>
    <w:basedOn w:val="Heading4"/>
    <w:next w:val="Normal"/>
    <w:link w:val="Heading5Char"/>
    <w:qFormat/>
    <w:rsid w:val="001015EA"/>
    <w:pPr>
      <w:numPr>
        <w:ilvl w:val="4"/>
      </w:numPr>
      <w:tabs>
        <w:tab w:val="num" w:pos="1134"/>
        <w:tab w:val="num" w:pos="1418"/>
      </w:tabs>
      <w:ind w:left="1418" w:hanging="1418"/>
      <w:outlineLvl w:val="4"/>
    </w:pPr>
    <w:rPr>
      <w:sz w:val="22"/>
    </w:rPr>
  </w:style>
  <w:style w:type="paragraph" w:styleId="Heading6">
    <w:name w:val="heading 6"/>
    <w:basedOn w:val="Normal"/>
    <w:next w:val="Normal"/>
    <w:qFormat/>
    <w:rsid w:val="00E93553"/>
    <w:pPr>
      <w:keepNext/>
      <w:keepLines/>
      <w:tabs>
        <w:tab w:val="num" w:pos="1418"/>
        <w:tab w:val="num" w:pos="5681"/>
      </w:tabs>
      <w:spacing w:before="120"/>
      <w:outlineLvl w:val="5"/>
    </w:pPr>
    <w:rPr>
      <w:rFonts w:ascii="Arial" w:eastAsia="Batang" w:hAnsi="Arial"/>
    </w:rPr>
  </w:style>
  <w:style w:type="paragraph" w:styleId="Heading7">
    <w:name w:val="heading 7"/>
    <w:basedOn w:val="Normal"/>
    <w:next w:val="Normal"/>
    <w:qFormat/>
    <w:rsid w:val="00E93553"/>
    <w:pPr>
      <w:keepNext/>
      <w:keepLines/>
      <w:tabs>
        <w:tab w:val="num" w:pos="1418"/>
        <w:tab w:val="num" w:pos="5681"/>
      </w:tabs>
      <w:spacing w:before="120"/>
      <w:outlineLvl w:val="6"/>
    </w:pPr>
    <w:rPr>
      <w:rFonts w:ascii="Arial" w:eastAsia="Batang" w:hAnsi="Arial"/>
    </w:rPr>
  </w:style>
  <w:style w:type="paragraph" w:styleId="Heading8">
    <w:name w:val="heading 8"/>
    <w:basedOn w:val="Heading1"/>
    <w:next w:val="Normal"/>
    <w:qFormat/>
    <w:pPr>
      <w:numPr>
        <w:ilvl w:val="7"/>
      </w:numPr>
      <w:ind w:left="426" w:hanging="426"/>
      <w:outlineLvl w:val="7"/>
    </w:pPr>
  </w:style>
  <w:style w:type="paragraph" w:styleId="Heading9">
    <w:name w:val="heading 9"/>
    <w:basedOn w:val="Heading8"/>
    <w:next w:val="Normal"/>
    <w:qFormat/>
    <w:pPr>
      <w:numPr>
        <w:ilvl w:val="8"/>
      </w:numPr>
      <w:ind w:left="426" w:hanging="426"/>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paragraph" w:styleId="Header">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rsid w:val="00977E2E"/>
    <w:pPr>
      <w:ind w:left="0" w:firstLine="0"/>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rPr>
      <w:lang w:eastAsia="x-none"/>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Normal"/>
    <w:rsid w:val="005203B0"/>
    <w:pPr>
      <w:framePr w:w="10206" w:wrap="notBeside" w:vAnchor="page" w:hAnchor="margin" w:y="16161"/>
      <w:widowControl w:val="0"/>
      <w:pBdr>
        <w:top w:val="single" w:sz="12" w:space="1" w:color="auto"/>
      </w:pBdr>
      <w:spacing w:after="0"/>
      <w:jc w:val="right"/>
    </w:pPr>
    <w:rPr>
      <w:rFonts w:ascii="Arial" w:hAnsi="Arial"/>
      <w:noProof/>
      <w:lang w:val="en-GB"/>
    </w:rPr>
  </w:style>
  <w:style w:type="paragraph" w:customStyle="1" w:styleId="TAJ">
    <w:name w:val="TAJ"/>
    <w:basedOn w:val="TH"/>
  </w:style>
  <w:style w:type="paragraph" w:customStyle="1" w:styleId="Guidance">
    <w:name w:val="Guidance"/>
    <w:basedOn w:val="Normal"/>
    <w:rPr>
      <w:i/>
      <w:color w:val="0000FF"/>
    </w:rPr>
  </w:style>
  <w:style w:type="character" w:styleId="Hyperlink">
    <w:name w:val="Hyperlink"/>
    <w:uiPriority w:val="99"/>
    <w:rsid w:val="00964CD2"/>
    <w:rPr>
      <w:color w:val="0563C1"/>
      <w:u w:val="single"/>
    </w:rPr>
  </w:style>
  <w:style w:type="character" w:customStyle="1" w:styleId="B1Char">
    <w:name w:val="B1 Char"/>
    <w:link w:val="B1"/>
    <w:qFormat/>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customStyle="1" w:styleId="EditorsNoteChar">
    <w:name w:val="Editor's Note Char"/>
    <w:link w:val="EditorsNote"/>
    <w:rsid w:val="00D32118"/>
    <w:rPr>
      <w:color w:val="FF0000"/>
      <w:lang w:val="en-GB" w:eastAsia="x-none"/>
    </w:rPr>
  </w:style>
  <w:style w:type="table" w:styleId="TableGrid">
    <w:name w:val="Table Grid"/>
    <w:basedOn w:val="TableNormal"/>
    <w:qFormat/>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character" w:customStyle="1" w:styleId="FooterChar">
    <w:name w:val="Footer Char"/>
    <w:link w:val="Footer"/>
    <w:rsid w:val="00E62B67"/>
    <w:rPr>
      <w:rFonts w:ascii="Arial" w:hAnsi="Arial"/>
      <w:b/>
      <w:i/>
      <w:noProof/>
      <w:sz w:val="18"/>
      <w:lang w:val="en-GB"/>
    </w:rPr>
  </w:style>
  <w:style w:type="paragraph" w:styleId="FootnoteText">
    <w:name w:val="footnote text"/>
    <w:basedOn w:val="Normal"/>
    <w:link w:val="FootnoteTextChar"/>
    <w:rsid w:val="00A75F44"/>
    <w:pPr>
      <w:spacing w:after="240"/>
      <w:ind w:left="1106"/>
    </w:pPr>
    <w:rPr>
      <w:rFonts w:ascii="Arial" w:eastAsia="MS Mincho" w:hAnsi="Arial"/>
      <w:lang w:eastAsia="de-DE"/>
    </w:rPr>
  </w:style>
  <w:style w:type="character" w:customStyle="1" w:styleId="FootnoteTextChar">
    <w:name w:val="Footnote Text Char"/>
    <w:link w:val="FootnoteText"/>
    <w:rsid w:val="00A75F44"/>
    <w:rPr>
      <w:rFonts w:ascii="Arial" w:eastAsia="MS Mincho" w:hAnsi="Arial"/>
      <w:lang w:eastAsia="de-DE"/>
    </w:rPr>
  </w:style>
  <w:style w:type="character" w:styleId="FootnoteReference">
    <w:name w:val="footnote reference"/>
    <w:rsid w:val="00A75F44"/>
    <w:rPr>
      <w:vertAlign w:val="superscript"/>
    </w:rPr>
  </w:style>
  <w:style w:type="character" w:customStyle="1" w:styleId="B3Char">
    <w:name w:val="B3 Char"/>
    <w:link w:val="B3"/>
    <w:rsid w:val="000E12C5"/>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1015EA"/>
    <w:rPr>
      <w:rFonts w:ascii="Arial" w:hAnsi="Arial"/>
      <w:sz w:val="24"/>
    </w:rPr>
  </w:style>
  <w:style w:type="character" w:customStyle="1" w:styleId="Heading3Char">
    <w:name w:val="Heading 3 Char"/>
    <w:basedOn w:val="DefaultParagraphFont"/>
    <w:link w:val="Heading3"/>
    <w:rsid w:val="001015EA"/>
    <w:rPr>
      <w:rFonts w:ascii="Arial" w:eastAsia="Batang" w:hAnsi="Arial"/>
      <w:sz w:val="28"/>
    </w:rPr>
  </w:style>
  <w:style w:type="character" w:customStyle="1" w:styleId="Heading1Char">
    <w:name w:val="Heading 1 Char"/>
    <w:basedOn w:val="DefaultParagraphFont"/>
    <w:link w:val="Heading1"/>
    <w:uiPriority w:val="9"/>
    <w:rsid w:val="001E6222"/>
    <w:rPr>
      <w:rFonts w:ascii="Arial" w:hAnsi="Arial"/>
      <w:sz w:val="36"/>
      <w:lang w:val="en-GB"/>
    </w:rPr>
  </w:style>
  <w:style w:type="character" w:customStyle="1" w:styleId="Heading5Char">
    <w:name w:val="Heading 5 Char"/>
    <w:basedOn w:val="DefaultParagraphFont"/>
    <w:link w:val="Heading5"/>
    <w:rsid w:val="001015EA"/>
    <w:rPr>
      <w:rFonts w:ascii="Arial" w:hAnsi="Arial"/>
      <w:sz w:val="22"/>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qFormat/>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PLChar">
    <w:name w:val="PL Char"/>
    <w:link w:val="PL"/>
    <w:qFormat/>
    <w:rsid w:val="00DB06B3"/>
    <w:rPr>
      <w:rFonts w:ascii="Courier New" w:hAnsi="Courier New"/>
      <w:noProof/>
      <w:sz w:val="16"/>
      <w:lang w:val="en-GB"/>
    </w:rPr>
  </w:style>
  <w:style w:type="paragraph" w:customStyle="1" w:styleId="AnnexHeading">
    <w:name w:val="Annex Heading"/>
    <w:basedOn w:val="Heading1"/>
    <w:link w:val="AnnexHeadingChar"/>
    <w:qFormat/>
    <w:rsid w:val="006806A7"/>
    <w:pPr>
      <w:pageBreakBefore/>
      <w:ind w:left="0" w:firstLine="0"/>
    </w:pPr>
  </w:style>
  <w:style w:type="character" w:customStyle="1" w:styleId="AnnexHeadingChar">
    <w:name w:val="Annex Heading Char"/>
    <w:basedOn w:val="Heading1Char"/>
    <w:link w:val="AnnexHeading"/>
    <w:rsid w:val="006806A7"/>
    <w:rPr>
      <w:rFonts w:ascii="Arial" w:hAnsi="Arial"/>
      <w:sz w:val="36"/>
      <w:lang w:val="en-GB"/>
    </w:rPr>
  </w:style>
  <w:style w:type="character" w:styleId="UnresolvedMention">
    <w:name w:val="Unresolved Mention"/>
    <w:basedOn w:val="DefaultParagraphFont"/>
    <w:uiPriority w:val="99"/>
    <w:semiHidden/>
    <w:unhideWhenUsed/>
    <w:rsid w:val="00373D35"/>
    <w:rPr>
      <w:color w:val="605E5C"/>
      <w:shd w:val="clear" w:color="auto" w:fill="E1DFDD"/>
    </w:rPr>
  </w:style>
  <w:style w:type="paragraph" w:customStyle="1" w:styleId="TALLeft02cm">
    <w:name w:val="TAL + Left:  0.2 cm"/>
    <w:basedOn w:val="TAL"/>
    <w:rsid w:val="00AF276B"/>
    <w:pPr>
      <w:ind w:left="113"/>
    </w:pPr>
    <w:rPr>
      <w:rFonts w:eastAsia="Times New Roman"/>
    </w:rPr>
  </w:style>
  <w:style w:type="paragraph" w:customStyle="1" w:styleId="TALLeft04cm">
    <w:name w:val="TAL + Left:  0.4 cm"/>
    <w:basedOn w:val="TAL"/>
    <w:rsid w:val="00AF276B"/>
    <w:pPr>
      <w:ind w:left="227"/>
    </w:pPr>
    <w:rPr>
      <w:rFonts w:eastAsia="Times New Roman"/>
    </w:rPr>
  </w:style>
  <w:style w:type="paragraph" w:customStyle="1" w:styleId="ZU">
    <w:name w:val="ZU"/>
    <w:rsid w:val="005203B0"/>
    <w:pPr>
      <w:framePr w:w="10206" w:wrap="notBeside" w:vAnchor="page" w:hAnchor="margin" w:y="6238"/>
      <w:widowControl w:val="0"/>
      <w:pBdr>
        <w:top w:val="single" w:sz="12" w:space="1" w:color="auto"/>
      </w:pBdr>
      <w:jc w:val="right"/>
    </w:pPr>
    <w:rPr>
      <w:rFonts w:ascii="Arial" w:hAnsi="Arial"/>
      <w:noProof/>
      <w:lang w:val="en-GB"/>
    </w:rPr>
  </w:style>
  <w:style w:type="paragraph" w:styleId="BalloonText">
    <w:name w:val="Balloon Text"/>
    <w:basedOn w:val="Normal"/>
    <w:link w:val="BalloonTextChar"/>
    <w:semiHidden/>
    <w:unhideWhenUsed/>
    <w:rsid w:val="00E079F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079FA"/>
    <w:rPr>
      <w:rFonts w:ascii="Segoe UI" w:hAnsi="Segoe UI" w:cs="Segoe UI"/>
      <w:sz w:val="18"/>
      <w:szCs w:val="18"/>
    </w:rPr>
  </w:style>
  <w:style w:type="character" w:styleId="CommentReference">
    <w:name w:val="annotation reference"/>
    <w:basedOn w:val="DefaultParagraphFont"/>
    <w:rsid w:val="009672A4"/>
    <w:rPr>
      <w:sz w:val="16"/>
      <w:szCs w:val="16"/>
    </w:rPr>
  </w:style>
  <w:style w:type="paragraph" w:styleId="CommentText">
    <w:name w:val="annotation text"/>
    <w:basedOn w:val="Normal"/>
    <w:link w:val="CommentTextChar"/>
    <w:rsid w:val="009672A4"/>
  </w:style>
  <w:style w:type="character" w:customStyle="1" w:styleId="CommentTextChar">
    <w:name w:val="Comment Text Char"/>
    <w:basedOn w:val="DefaultParagraphFont"/>
    <w:link w:val="CommentText"/>
    <w:rsid w:val="009672A4"/>
  </w:style>
  <w:style w:type="paragraph" w:styleId="CommentSubject">
    <w:name w:val="annotation subject"/>
    <w:basedOn w:val="CommentText"/>
    <w:next w:val="CommentText"/>
    <w:link w:val="CommentSubjectChar"/>
    <w:semiHidden/>
    <w:unhideWhenUsed/>
    <w:rsid w:val="009672A4"/>
    <w:rPr>
      <w:b/>
      <w:bCs/>
    </w:rPr>
  </w:style>
  <w:style w:type="character" w:customStyle="1" w:styleId="CommentSubjectChar">
    <w:name w:val="Comment Subject Char"/>
    <w:basedOn w:val="CommentTextChar"/>
    <w:link w:val="CommentSubject"/>
    <w:semiHidden/>
    <w:rsid w:val="009672A4"/>
    <w:rPr>
      <w:b/>
      <w:bCs/>
    </w:rPr>
  </w:style>
  <w:style w:type="table" w:customStyle="1" w:styleId="TableGrid1">
    <w:name w:val="Table Grid1"/>
    <w:basedOn w:val="TableNormal"/>
    <w:next w:val="TableGrid"/>
    <w:qFormat/>
    <w:rsid w:val="007026FB"/>
    <w:pPr>
      <w:spacing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1">
    <w:name w:val="N1"/>
    <w:basedOn w:val="Normal"/>
    <w:link w:val="N1Char"/>
    <w:qFormat/>
    <w:rsid w:val="00F207F9"/>
    <w:pPr>
      <w:spacing w:after="0"/>
      <w:ind w:left="634"/>
    </w:pPr>
    <w:rPr>
      <w:rFonts w:ascii="Calibri" w:eastAsia="MS Mincho" w:hAnsi="Calibri" w:cs="Calibri"/>
      <w:sz w:val="22"/>
      <w:szCs w:val="22"/>
      <w:lang w:eastAsia="ko-KR" w:bidi="hi-IN"/>
    </w:rPr>
  </w:style>
  <w:style w:type="character" w:customStyle="1" w:styleId="N1Char">
    <w:name w:val="N1 Char"/>
    <w:link w:val="N1"/>
    <w:rsid w:val="00F207F9"/>
    <w:rPr>
      <w:rFonts w:ascii="Calibri" w:eastAsia="MS Mincho" w:hAnsi="Calibri" w:cs="Calibri"/>
      <w:sz w:val="22"/>
      <w:szCs w:val="22"/>
      <w:lang w:eastAsia="ko-KR" w:bidi="hi-IN"/>
    </w:rPr>
  </w:style>
  <w:style w:type="character" w:customStyle="1" w:styleId="EWChar">
    <w:name w:val="EW Char"/>
    <w:basedOn w:val="DefaultParagraphFont"/>
    <w:link w:val="EW"/>
    <w:locked/>
    <w:rsid w:val="00772517"/>
  </w:style>
  <w:style w:type="paragraph" w:styleId="TableofFigures">
    <w:name w:val="table of figures"/>
    <w:basedOn w:val="Normal"/>
    <w:next w:val="Normal"/>
    <w:uiPriority w:val="99"/>
    <w:rsid w:val="00B57948"/>
    <w:pPr>
      <w:spacing w:after="0" w:line="259" w:lineRule="auto"/>
    </w:pPr>
    <w:rPr>
      <w:rFonts w:asciiTheme="minorHAnsi" w:eastAsiaTheme="minorEastAsia" w:hAnsiTheme="minorHAnsi" w:cstheme="minorBidi"/>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3787692">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08089494">
      <w:bodyDiv w:val="1"/>
      <w:marLeft w:val="0"/>
      <w:marRight w:val="0"/>
      <w:marTop w:val="0"/>
      <w:marBottom w:val="0"/>
      <w:divBdr>
        <w:top w:val="none" w:sz="0" w:space="0" w:color="auto"/>
        <w:left w:val="none" w:sz="0" w:space="0" w:color="auto"/>
        <w:bottom w:val="none" w:sz="0" w:space="0" w:color="auto"/>
        <w:right w:val="none" w:sz="0" w:space="0" w:color="auto"/>
      </w:divBdr>
    </w:div>
    <w:div w:id="110783857">
      <w:bodyDiv w:val="1"/>
      <w:marLeft w:val="0"/>
      <w:marRight w:val="0"/>
      <w:marTop w:val="0"/>
      <w:marBottom w:val="0"/>
      <w:divBdr>
        <w:top w:val="none" w:sz="0" w:space="0" w:color="auto"/>
        <w:left w:val="none" w:sz="0" w:space="0" w:color="auto"/>
        <w:bottom w:val="none" w:sz="0" w:space="0" w:color="auto"/>
        <w:right w:val="none" w:sz="0" w:space="0" w:color="auto"/>
      </w:divBdr>
    </w:div>
    <w:div w:id="115879000">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57113454">
      <w:bodyDiv w:val="1"/>
      <w:marLeft w:val="0"/>
      <w:marRight w:val="0"/>
      <w:marTop w:val="0"/>
      <w:marBottom w:val="0"/>
      <w:divBdr>
        <w:top w:val="none" w:sz="0" w:space="0" w:color="auto"/>
        <w:left w:val="none" w:sz="0" w:space="0" w:color="auto"/>
        <w:bottom w:val="none" w:sz="0" w:space="0" w:color="auto"/>
        <w:right w:val="none" w:sz="0" w:space="0" w:color="auto"/>
      </w:divBdr>
    </w:div>
    <w:div w:id="176122526">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90728066">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75598938">
      <w:bodyDiv w:val="1"/>
      <w:marLeft w:val="0"/>
      <w:marRight w:val="0"/>
      <w:marTop w:val="0"/>
      <w:marBottom w:val="0"/>
      <w:divBdr>
        <w:top w:val="none" w:sz="0" w:space="0" w:color="auto"/>
        <w:left w:val="none" w:sz="0" w:space="0" w:color="auto"/>
        <w:bottom w:val="none" w:sz="0" w:space="0" w:color="auto"/>
        <w:right w:val="none" w:sz="0" w:space="0" w:color="auto"/>
      </w:divBdr>
    </w:div>
    <w:div w:id="29348388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4031878">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496186709">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6478750">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47839258">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39774876">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7899553">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613248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7165956">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8958086">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84675803">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55998080">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08295342">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691235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3103843">
      <w:bodyDiv w:val="1"/>
      <w:marLeft w:val="0"/>
      <w:marRight w:val="0"/>
      <w:marTop w:val="0"/>
      <w:marBottom w:val="0"/>
      <w:divBdr>
        <w:top w:val="none" w:sz="0" w:space="0" w:color="auto"/>
        <w:left w:val="none" w:sz="0" w:space="0" w:color="auto"/>
        <w:bottom w:val="none" w:sz="0" w:space="0" w:color="auto"/>
        <w:right w:val="none" w:sz="0" w:space="0" w:color="auto"/>
      </w:divBdr>
    </w:div>
    <w:div w:id="1515922276">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78393671">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0874974">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27344644">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7637920">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94443">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21322188">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9877997">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6721601">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4965571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58234447">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4095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HideFromDelve xmlns="71c5aaf6-e6ce-465b-b873-5148d2a4c105">true</HideFromDelve>
    <_dlc_DocId xmlns="71c5aaf6-e6ce-465b-b873-5148d2a4c105">NAINP3BIPSNO-529136030-168</_dlc_DocId>
    <_dlc_DocIdUrl xmlns="71c5aaf6-e6ce-465b-b873-5148d2a4c105">
      <Url>https://nokia.sharepoint.com/sites/oran/wg3/_layouts/15/DocIdRedir.aspx?ID=NAINP3BIPSNO-529136030-168</Url>
      <Description>NAINP3BIPSNO-529136030-168</Description>
    </_dlc_DocIdUrl>
  </documentManagement>
</p:properties>
</file>

<file path=customXml/itemProps1.xml><?xml version="1.0" encoding="utf-8"?>
<ds:datastoreItem xmlns:ds="http://schemas.openxmlformats.org/officeDocument/2006/customXml" ds:itemID="{D3D51841-1C38-45A7-8102-CD446A9D8414}">
  <ds:schemaRefs>
    <ds:schemaRef ds:uri="http://schemas.microsoft.com/sharepoint/events"/>
  </ds:schemaRefs>
</ds:datastoreItem>
</file>

<file path=customXml/itemProps2.xml><?xml version="1.0" encoding="utf-8"?>
<ds:datastoreItem xmlns:ds="http://schemas.openxmlformats.org/officeDocument/2006/customXml" ds:itemID="{0E6ABDC7-280C-4096-96F8-B43BAB141C6F}">
  <ds:schemaRefs>
    <ds:schemaRef ds:uri="Microsoft.SharePoint.Taxonomy.ContentTypeSync"/>
  </ds:schemaRefs>
</ds:datastoreItem>
</file>

<file path=customXml/itemProps3.xml><?xml version="1.0" encoding="utf-8"?>
<ds:datastoreItem xmlns:ds="http://schemas.openxmlformats.org/officeDocument/2006/customXml" ds:itemID="{E7CB36EA-7F08-4ECD-A2EA-806840714D8E}">
  <ds:schemaRefs>
    <ds:schemaRef ds:uri="http://schemas.microsoft.com/sharepoint/v3/contenttype/forms"/>
  </ds:schemaRefs>
</ds:datastoreItem>
</file>

<file path=customXml/itemProps4.xml><?xml version="1.0" encoding="utf-8"?>
<ds:datastoreItem xmlns:ds="http://schemas.openxmlformats.org/officeDocument/2006/customXml" ds:itemID="{CDBDBBAF-F6F4-4608-91BB-1C478351D77D}">
  <ds:schemaRefs>
    <ds:schemaRef ds:uri="http://schemas.openxmlformats.org/officeDocument/2006/bibliography"/>
  </ds:schemaRefs>
</ds:datastoreItem>
</file>

<file path=customXml/itemProps5.xml><?xml version="1.0" encoding="utf-8"?>
<ds:datastoreItem xmlns:ds="http://schemas.openxmlformats.org/officeDocument/2006/customXml" ds:itemID="{0C979533-13F9-4BF8-9A19-EA784EE15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AB3D095-5807-490D-8A02-7A14649887E3}">
  <ds:schemaRefs>
    <ds:schemaRef ds:uri="http://schemas.microsoft.com/office/2006/metadata/properties"/>
    <ds:schemaRef ds:uri="http://schemas.microsoft.com/office/infopath/2007/PartnerControls"/>
    <ds:schemaRef ds:uri="71c5aaf6-e6ce-465b-b873-5148d2a4c105"/>
  </ds:schemaRefs>
</ds:datastoreItem>
</file>

<file path=docMetadata/LabelInfo.xml><?xml version="1.0" encoding="utf-8"?>
<clbl:labelList xmlns:clbl="http://schemas.microsoft.com/office/2020/mipLabelMetadata">
  <clbl:label id="{e3e41b38-373c-4b3a-9137-5c0b023d0bef}" enabled="1" method="Standard" siteId="{b213b057-1008-4204-8c53-8147bc602a29}" contentBits="0"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65</Pages>
  <Words>16725</Words>
  <Characters>95334</Characters>
  <Application>Microsoft Office Word</Application>
  <DocSecurity>0</DocSecurity>
  <Lines>794</Lines>
  <Paragraphs>223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ORAN-WG3.E2SM-KPM-R003-v04.00</vt:lpstr>
      <vt:lpstr>ORAN-WG3.E2SM-KPM</vt:lpstr>
    </vt:vector>
  </TitlesOfParts>
  <Company/>
  <LinksUpToDate>false</LinksUpToDate>
  <CharactersWithSpaces>111836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ORAN-WG3.E2SM-KPM-R003-v04.00</dc:title>
  <dc:subject>E2-SM</dc:subject>
  <dc:creator>O-RAN</dc:creator>
  <cp:keywords>E2-SM</cp:keywords>
  <dc:description/>
  <cp:lastModifiedBy>Coletti Claudio</cp:lastModifiedBy>
  <cp:revision>4</cp:revision>
  <dcterms:created xsi:type="dcterms:W3CDTF">2023-07-29T15:24:00Z</dcterms:created>
  <dcterms:modified xsi:type="dcterms:W3CDTF">2023-07-29T15:29:00Z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O-RAN.WG3.E2SM-KPM-R003-v04.00</vt:lpwstr>
  </property>
  <property fmtid="{D5CDD505-2E9C-101B-9397-08002B2CF9AE}" pid="3" name="RELEASE">
    <vt:lpwstr> </vt:lpwstr>
  </property>
  <property fmtid="{D5CDD505-2E9C-101B-9397-08002B2CF9AE}" pid="4" name="TITLE">
    <vt:lpwstr>O-RAN Working Group 3, Near-Real-time RAN Intelligent Controller, E2 Service Model (E2SM), KPM MONITOR</vt:lpwstr>
  </property>
  <property fmtid="{D5CDD505-2E9C-101B-9397-08002B2CF9AE}" pid="5" name="_NewReviewCycle">
    <vt:lpwstr/>
  </property>
  <property fmtid="{D5CDD505-2E9C-101B-9397-08002B2CF9AE}" pid="6" name="ContentTypeId">
    <vt:lpwstr>0x01010009E82D54F3F10D468133B175E7F78D1A</vt:lpwstr>
  </property>
  <property fmtid="{D5CDD505-2E9C-101B-9397-08002B2CF9AE}" pid="7" name="_dlc_DocIdItemGuid">
    <vt:lpwstr>c58d8840-5257-4a86-a2cf-18a30f4ca3db</vt:lpwstr>
  </property>
  <property fmtid="{D5CDD505-2E9C-101B-9397-08002B2CF9AE}" pid="8" name="NSCPROP_SA">
    <vt:lpwstr>C:\Users\user\Documents\ORAN\wg3\Conference_calls\2019_1008_Costa_Rica\WG3_folder\WG3_2019.10.10_Nokia_ORAN-WG3.E2SM skeleton v0.01.00 rev1.docx</vt:lpwstr>
  </property>
  <property fmtid="{D5CDD505-2E9C-101B-9397-08002B2CF9AE}" pid="9" name="_DocHome">
    <vt:i4>397880836</vt:i4>
  </property>
  <property fmtid="{D5CDD505-2E9C-101B-9397-08002B2CF9AE}" pid="10" name="MSIP_Label_b1aa2129-79ec-42c0-bfac-e5b7a0374572_Enabled">
    <vt:lpwstr>true</vt:lpwstr>
  </property>
  <property fmtid="{D5CDD505-2E9C-101B-9397-08002B2CF9AE}" pid="11" name="MSIP_Label_b1aa2129-79ec-42c0-bfac-e5b7a0374572_SetDate">
    <vt:lpwstr>2021-07-20T08:06:35Z</vt:lpwstr>
  </property>
  <property fmtid="{D5CDD505-2E9C-101B-9397-08002B2CF9AE}" pid="12" name="MSIP_Label_b1aa2129-79ec-42c0-bfac-e5b7a0374572_Method">
    <vt:lpwstr>Privileged</vt:lpwstr>
  </property>
  <property fmtid="{D5CDD505-2E9C-101B-9397-08002B2CF9AE}" pid="13" name="MSIP_Label_b1aa2129-79ec-42c0-bfac-e5b7a0374572_Name">
    <vt:lpwstr>b1aa2129-79ec-42c0-bfac-e5b7a0374572</vt:lpwstr>
  </property>
  <property fmtid="{D5CDD505-2E9C-101B-9397-08002B2CF9AE}" pid="14" name="MSIP_Label_b1aa2129-79ec-42c0-bfac-e5b7a0374572_SiteId">
    <vt:lpwstr>5d471751-9675-428d-917b-70f44f9630b0</vt:lpwstr>
  </property>
  <property fmtid="{D5CDD505-2E9C-101B-9397-08002B2CF9AE}" pid="15" name="MSIP_Label_b1aa2129-79ec-42c0-bfac-e5b7a0374572_ActionId">
    <vt:lpwstr/>
  </property>
  <property fmtid="{D5CDD505-2E9C-101B-9397-08002B2CF9AE}" pid="16" name="MSIP_Label_b1aa2129-79ec-42c0-bfac-e5b7a0374572_ContentBits">
    <vt:lpwstr>0</vt:lpwstr>
  </property>
</Properties>
</file>