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5sbrncv2c08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Venta de paquetes turísticos.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Pedro Lescano - Federico Tolivia - Matías Ruíz - Geronimo Estigarribia - Luca Patiño - Amir Gomez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h319k2ce1io3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Requerimientos de Cliente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cliente pide una aplicación para la venta de paquetes turísticos. Se debe crear una base de datos que guarde el medio de transporte (avión, bus o tren), lugar de origen y destino, lugar de hospedaje, cliente, fecha, forma de pago y el total a pagar, además de 4 peticiones específicas, el paquete más vendido, la cantidad facturada durante vacaciones de invierno, el total facturado de al menos un empleado y cuánto debe abonar la empresa por comisiones.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42.7165354330737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