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 w:eastAsia="Arial"/>
          <w:sz w:val="28"/>
        </w:rPr>
        <w:t>जइईचितण</w:t>
        <w:br/>
        <w:t>आई नो जा कब थे बल बज न बनाम,</w:t>
        <w:br/>
        <w:t>उलट कल जज इराक?</w:t>
        <w:br/>
        <w:br/>
        <w:t>हु या मच कारन कण कल न्ल कर</w:t>
        <w:br/>
        <w:t>दम शक ावासक जा</w:t>
        <w:br/>
        <w:t>उप हे के टिक ताजाक के केजन् मसल</w:t>
        <w:br/>
        <w:t>(- 2: : गैस पं मम लिमोल</w:t>
        <w:br/>
        <w:t>उमा लि शीतल</w:t>
        <w:br/>
        <w:t>77</w:t>
        <w:br/>
        <w:t>“न्यू हक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