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Росреестра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зарегистрированных правах на недвижимое имущество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