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Конкурсному кредитору {{НАИМЕНОВАНИЕ_КРЕДИТОРА}}; уполномоченному органу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проведении собрания кредиторов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/>
    <w:p>
      <w:r>
        <w:t>Основание: ст. 13 127-ФЗ.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