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{{ФИО_СУПРУГА_СОСОБСТВЕННИКА}}</w:t>
      </w:r>
    </w:p>
    <w:p>
      <w:r>
        <w:t>От: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реализации общего имущества (доли)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{{ПРОЦЕДУРА}}, {{ВИД_УПРАВЛЯЮЩЕГО}} утверждён(а) {{ФИО_УПРАВЛЯЮЩЕГО}}.</w:t>
      </w:r>
    </w:p>
    <w:p/>
    <w:p>
      <w:r>
        <w:t>Имущество {{ОПИСАНИЕ_ИМУЩЕСТВА}}, принадлежащее на праве {{ВИД_ПРАВА}}, подлежит реализации в деле о банкротстве гражданина по правилам ст. 213.26 127-ФЗ. Вы вправе участвовать в рассмотрении вопросов, связанных с его реализацией.</w:t>
      </w:r>
    </w:p>
    <w:p>
      <w:r>
        <w:t>После реализации Вам будет выплачена часть средств, соответствующая Вашей доле (п. 7 ст. 213.26 127-ФЗ).</w:t>
      </w:r>
    </w:p>
    <w:p>
      <w:r>
        <w:t>{{ПРЕИМУЩЕСТВЕННОЕ_ПРАВО}} (при продаже доли в праве общей долевой собственности — предложение реализовать преимущественное право покупки по ст. 250 ГК РФ в течение {{СРОК}}).</w:t>
      </w:r>
    </w:p>
    <w:p/>
    <w:p>
      <w:r>
        <w:t>Основание: п. 7 ст. 213.26 127-ФЗ.</w:t>
      </w:r>
    </w:p>
    <w:p/>
    <w:p>
      <w:r>
        <w:t>Приложение: копия судебного акта об утверждении {{ВИД_УПРАВЛЯЮЩЕГО}}.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