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Управление ГИБДД МВД по {{РЕГИОН}}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транспортных средствах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зарегистрированных и снятых с учёта за последние 3 года транспортных средствах, копии договоров отчуждения, сведения о ДТП и ограничениях.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