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Инспекция Гостехнадзора {{РЕГИОН}}</w:t>
      </w:r>
    </w:p>
    <w:p>
      <w:r>
        <w:t>От: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самоходной технике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об утверждении {{ВИД_УПРАВЛЯЮЩЕГО}}.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