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Росреестра по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зарегистрированных правах на недвижимое имущество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