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 {{СУД}}</w:t>
      </w:r>
    </w:p>
    <w:p>
      <w:r>
        <w:t>Судье {{ФИО_СУДЬИ}}</w:t>
      </w:r>
    </w:p>
    <w:p>
      <w:r>
        <w:t>дело № {{НОМЕР_ДЕЛА}}, {{СУД}}</w:t>
      </w:r>
    </w:p>
    <w:p/>
    <w:p>
      <w:r>
        <w:t>Заявитель: {{ФИО_УПРАВЛЯЮЩЕГО}}, {{ВИД_УПРАВЛЯЮЩЕГО}} {{ДОЛЖНИК_НАИМЕНОВАНИЕ}}, член СРО: {{СРО}}, ИНН {{ИНН_УПРАВЛЯЮЩЕГО}}, рег. номер в сводном реестре {{РЕГ_НОМЕР_АУ}}, адрес для корреспонденции: {{АДРЕС_АУ}}, тел. {{ТЕЛ_АУ}}, e-mail {{EMAIL_АУ}}</w:t>
      </w:r>
    </w:p>
    <w:p/>
    <w:p>
      <w:r>
        <w:t>Должник: {{ДОЛЖНИК_НАИМЕНОВАНИЕ}} (ИНН {{ДОЛЖНИК_ИНН}}, ОГРН/ОГРНИП {{ДОЛЖНИК_ОГРН}}, адрес: {{ДОЛЖНИК_АДРЕС}})</w:t>
      </w:r>
    </w:p>
    <w:p>
      <w:r>
        <w:t>{{#if debtor_is_person}}</w:t>
      </w:r>
    </w:p>
    <w:p>
      <w:r>
        <w:t>Должник-гражданин: дата рождения {{ДОЛЖНИК_ДАТА_РОЖДЕНИЯ}}, место рождения {{ДОЛЖНИК_МЕСТО_РОЖДЕНИЯ}}, СНИЛС {{ДОЛЖНИК_СНИЛС}}.</w:t>
      </w:r>
    </w:p>
    <w:p>
      <w:r>
        <w:t>{{/if}}</w:t>
      </w:r>
    </w:p>
    <w:p/>
    <w:p>
      <w:pPr>
        <w:jc w:val="center"/>
      </w:pPr>
      <w:r>
        <w:rPr>
          <w:b/>
          <w:sz w:val="28"/>
        </w:rPr>
        <w:t>Заявление о взыскании убытков с контролирующих должника лиц</w:t>
      </w:r>
    </w:p>
    <w:p/>
    <w:p>
      <w:r>
        <w:t>Определением (решением) {{СУД}} от {{ДАТА_СУДЕБНОГО_АКТА}} по делу № {{НОМЕР_ДЕЛА}} в отношении {{ДОЛЖНИК_НАИМЕНОВАНИЕ}} (ИНН {{ДОЛЖНИК_ИНН}}, ОГРН/ОГРНИП {{ДОЛЖНИК_ОГРН}}, адрес: {{ДОЛЖНИК_АДРЕС}}) введена процедура банкротства: {{ПРОЦЕДУРА}}; управляющим утверждён(а) {{ФИО_УПРАВЛЯЮЩЕГО}}.</w:t>
      </w:r>
    </w:p>
    <w:p/>
    <w:p>
      <w:r>
        <w:t>Ответчики:</w:t>
      </w:r>
    </w:p>
    <w:p>
      <w:r>
        <w:t>{{#each defendants}}</w:t>
      </w:r>
    </w:p>
    <w:p>
      <w:r>
        <w:t>Ответчик: {{ОТВЕТЧИК}}, адрес: {{ОТВЕТЧИК_АДРЕС}}, ИНН {{ОТВЕТЧИК_ИНН}}, ОГРН/ОГРНИП {{ОТВЕТЧИК_ОГРН}}.</w:t>
      </w:r>
    </w:p>
    <w:p>
      <w:r>
        <w:t>{{#if defendant_is_person}}</w:t>
      </w:r>
    </w:p>
    <w:p>
      <w:r>
        <w:t>Дата рождения: {{ОТВЕТЧИК_ДАТА_РОЖДЕНИЯ}}, место рождения: {{ОТВЕТЧИК_МЕСТО_РОЖДЕНИЯ}}, СНИЛС {{ОТВЕТЧИК_СНИЛС}}.</w:t>
      </w:r>
    </w:p>
    <w:p>
      <w:r>
        <w:t>{{/if}}</w:t>
      </w:r>
    </w:p>
    <w:p>
      <w:r>
        <w:t>Действия (бездействие) ответчика, причинившие убытки должнику: {{ДЕЙСТВИЯ_ОТВЕТЧИКА}}.</w:t>
      </w:r>
    </w:p>
    <w:p>
      <w:r>
        <w:t>{{/each}}</w:t>
      </w:r>
    </w:p>
    <w:p/>
    <w:p>
      <w:r>
        <w:t>Размер убытков: {{РАЗМЕР_УБЫТКОВ}} руб. Расчёт: {{РАСЧЁТ_УБЫТКОВ}}.</w:t>
      </w:r>
    </w:p>
    <w:p/>
    <w:p>
      <w:r>
        <w:t>Причинная связь между действиями (бездействием) ответчиков и убытками должника: {{ПРИЧИННАЯ_СВЯЗЬ}}.</w:t>
      </w:r>
    </w:p>
    <w:p/>
    <w:p>
      <w:r>
        <w:t>Прошу:</w:t>
      </w:r>
    </w:p>
    <w:p>
      <w:r>
        <w:t>1. Взыскать с ответчика (ответчиков) в пользу должника убытки в размере {{РАЗМЕР_УБЫТКОВ}} руб. с зачислением в конкурсную массу.</w:t>
      </w:r>
    </w:p>
    <w:p>
      <w:r>
        <w:t>{{#if poshlina_deferral}}</w:t>
      </w:r>
    </w:p>
    <w:p>
      <w:r>
        <w:t>2. Предоставить отсрочку уплаты государственной пошлины до рассмотрения заявления по существу в связи с отсутствием денежных средств в конкурсной массе (ст. 333.41 НК РФ, ст. 102 АПК РФ).</w:t>
      </w:r>
    </w:p>
    <w:p>
      <w:r>
        <w:t>{{/if}}</w:t>
      </w:r>
    </w:p>
    <w:p/>
    <w:p>
      <w:r>
        <w:t>Правовое основание: ст. 61.20, п. 1 ст. 61.13 (если убытки причинены нарушением 127-ФЗ) 127-ФЗ, ст. 15, 53.1 ГК РФ.</w:t>
      </w:r>
    </w:p>
    <w:p/>
    <w:p>
      <w:r>
        <w:t>Приложения:</w:t>
      </w:r>
    </w:p>
    <w:p>
      <w:r>
        <w:t>1. Документы, подтверждающие направление копии заявления ответчикам заказным письмом с уведомлением о вручении и иным лицам, участвующим в деле (ч. 3 ст. 125, п. 1 ч. 1 ст. 126 АПК РФ).</w:t>
      </w:r>
    </w:p>
    <w:p>
      <w:r>
        <w:t>2. Выписка из ЕГРЮЛ / ЕГРИП в отношении ответчика (ответчиков) — юридического лица или индивидуального предпринимателя, полученная не ранее чем за 30 дней до обращения в суд (п. 9 ч. 1 ст. 126 АПК РФ).</w:t>
      </w:r>
    </w:p>
    <w:p>
      <w:r>
        <w:t>3. Копия судебного акта об утверждении арбитражного управляющего — документ о статусе и полномочиях заявителя (п. 5 ч. 1 ст. 126 АПК РФ).</w:t>
      </w:r>
    </w:p>
    <w:p>
      <w:r>
        <w:t>4. Государственная пошлина: {{ГОСПОШЛИНА}}.</w:t>
      </w:r>
    </w:p>
    <w:p>
      <w:r>
        <w:t>{{#if poshlina_paid}}</w:t>
      </w:r>
    </w:p>
    <w:p>
      <w:r>
        <w:t>5. Платёжное поручение об уплате государственной пошлины (п. 2 ч. 1 ст. 126 АПК РФ).</w:t>
      </w:r>
    </w:p>
    <w:p>
      <w:r>
        <w:t>{{/if}}</w:t>
      </w:r>
    </w:p>
    <w:p>
      <w:r>
        <w:t>{{#if poshlina_deferral}}</w:t>
      </w:r>
    </w:p>
    <w:p>
      <w:r>
        <w:t>5. Документы об остатке денежных средств на счетах должника.</w:t>
      </w:r>
    </w:p>
    <w:p>
      <w:r>
        <w:t>{{/if}}</w:t>
      </w:r>
    </w:p>
    <w:p>
      <w:r>
        <w:t>6. {{ИНЫЕ_ПРИЛОЖЕНИЯ}}</w:t>
      </w:r>
    </w:p>
    <w:p/>
    <w:p>
      <w:r>
        <w:t>{{ВИД_УПРАВЛЯЮЩЕГО}} {{ДОЛЖНИК_НАИМЕНОВАНИЕ}}</w:t>
      </w:r>
    </w:p>
    <w:p/>
    <w:p>
      <w:r>
        <w:t>__________________ / {{ФИО_УПРАВЛЯЮЩЕГО}} /</w:t>
      </w:r>
    </w:p>
    <w:p/>
    <w:p>
      <w:r>
        <w:t>{{ДАТА}}</w:t>
      </w:r>
    </w:p>
    <w:sectPr w:rsidR="00FC693F" w:rsidRPr="0006063C" w:rsidSect="00034616"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