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ГУФССП России по {{РЕГИОН}}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в службу судебных приставов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ОГРН/ОГРНИП {{ДОЛЖНИК_ОГРН}},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{{ДОЛЖНИК_МЕСТО_РОЖДЕНИЯ}}, СНИЛС {{ДОЛЖНИК_СНИЛС}}.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об исполнительных производствах в отношении должника, наложенных арестах и запретах, взысканных и нераспределённых суммах. Одновременно уведомляю о необходимости окончить исполнительные производства и снять аресты в силу ст. 126 / ст. 213.25 127-ФЗ.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